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27" w:rsidRPr="001A6C27" w:rsidRDefault="001A6C27" w:rsidP="001A6C27">
      <w:pPr>
        <w:widowControl/>
        <w:spacing w:line="600" w:lineRule="atLeast"/>
        <w:ind w:firstLine="640"/>
        <w:jc w:val="left"/>
        <w:rPr>
          <w:rFonts w:ascii="宋体" w:eastAsia="宋体" w:hAnsi="宋体" w:cs="宋体" w:hint="eastAsia"/>
          <w:kern w:val="0"/>
          <w:sz w:val="18"/>
          <w:szCs w:val="18"/>
        </w:rPr>
      </w:pPr>
      <w:r w:rsidRPr="001A6C27">
        <w:rPr>
          <w:rFonts w:ascii="宋体" w:eastAsia="宋体" w:hAnsi="宋体" w:cs="宋体" w:hint="eastAsia"/>
          <w:kern w:val="0"/>
          <w:sz w:val="32"/>
          <w:szCs w:val="32"/>
        </w:rPr>
        <w:t>本报告是根据《中华人民共和国政府信息公开条例》</w:t>
      </w:r>
      <w:r w:rsidRPr="001A6C27">
        <w:rPr>
          <w:rFonts w:ascii="宋体" w:eastAsia="宋体" w:hAnsi="宋体" w:cs="宋体" w:hint="eastAsia"/>
          <w:color w:val="000000"/>
          <w:kern w:val="0"/>
          <w:sz w:val="32"/>
          <w:szCs w:val="32"/>
        </w:rPr>
        <w:t>（</w:t>
      </w:r>
      <w:r w:rsidRPr="001A6C27">
        <w:rPr>
          <w:rFonts w:ascii="宋体" w:eastAsia="宋体" w:hAnsi="宋体" w:cs="宋体" w:hint="eastAsia"/>
          <w:kern w:val="0"/>
          <w:sz w:val="32"/>
          <w:szCs w:val="32"/>
        </w:rPr>
        <w:t>以下简称《条例》）要求</w:t>
      </w:r>
      <w:r w:rsidRPr="001A6C27">
        <w:rPr>
          <w:rFonts w:ascii="宋体" w:eastAsia="宋体" w:hAnsi="宋体" w:cs="宋体" w:hint="eastAsia"/>
          <w:color w:val="000000"/>
          <w:kern w:val="0"/>
          <w:sz w:val="32"/>
          <w:szCs w:val="32"/>
        </w:rPr>
        <w:t>，由北京市朝阳区人民政府酒仙桥街道办事处编制的2008年度政府信息公开年度报告。</w:t>
      </w:r>
    </w:p>
    <w:p w:rsidR="001A6C27" w:rsidRPr="001A6C27" w:rsidRDefault="001A6C27" w:rsidP="001A6C27">
      <w:pPr>
        <w:widowControl/>
        <w:spacing w:line="600" w:lineRule="atLeast"/>
        <w:ind w:firstLine="640"/>
        <w:jc w:val="left"/>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全文包括概述，主动公开政府信息的情况，依申请公开政府信息和不予公开政府信息的情况，因政府信息公开申请行政复议、提起行政诉讼的情况，政府信息公开工作存在的不足及改进措施共5部分内容。</w:t>
      </w:r>
    </w:p>
    <w:p w:rsidR="001A6C27" w:rsidRPr="001A6C27" w:rsidRDefault="001A6C27" w:rsidP="001A6C27">
      <w:pPr>
        <w:widowControl/>
        <w:spacing w:line="600" w:lineRule="atLeast"/>
        <w:ind w:firstLine="640"/>
        <w:jc w:val="left"/>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本报告中所列数据的统计期限自2008年5月1日《条例》实施之日起，至2008年12月31日止。本报告的电子版可在酒仙桥街道网站http://jxqjd.bjchy.gov.cn/下载。如对报告有任何疑问，请联系：北京市朝阳区酒仙桥街道办事处行政办公室，联系电话：64309100/01。</w:t>
      </w:r>
    </w:p>
    <w:p w:rsidR="001A6C27" w:rsidRPr="001A6C27" w:rsidRDefault="001A6C27" w:rsidP="001A6C27">
      <w:pPr>
        <w:widowControl/>
        <w:spacing w:line="600" w:lineRule="atLeast"/>
        <w:jc w:val="left"/>
        <w:rPr>
          <w:rFonts w:ascii="宋体" w:eastAsia="宋体" w:hAnsi="宋体" w:cs="宋体" w:hint="eastAsia"/>
          <w:kern w:val="0"/>
          <w:sz w:val="18"/>
          <w:szCs w:val="18"/>
        </w:rPr>
      </w:pPr>
      <w:r w:rsidRPr="001A6C27">
        <w:rPr>
          <w:rFonts w:ascii="宋体" w:eastAsia="宋体" w:hAnsi="宋体" w:cs="宋体" w:hint="eastAsia"/>
          <w:kern w:val="0"/>
          <w:sz w:val="48"/>
          <w:szCs w:val="48"/>
        </w:rPr>
        <w:t>2008年北京市朝阳区人民政府</w:t>
      </w:r>
    </w:p>
    <w:p w:rsidR="001A6C27" w:rsidRPr="001A6C27" w:rsidRDefault="001A6C27" w:rsidP="001A6C27">
      <w:pPr>
        <w:widowControl/>
        <w:spacing w:line="600" w:lineRule="atLeast"/>
        <w:jc w:val="left"/>
        <w:rPr>
          <w:rFonts w:ascii="宋体" w:eastAsia="宋体" w:hAnsi="宋体" w:cs="宋体" w:hint="eastAsia"/>
          <w:kern w:val="0"/>
          <w:sz w:val="18"/>
          <w:szCs w:val="18"/>
        </w:rPr>
      </w:pPr>
      <w:r w:rsidRPr="001A6C27">
        <w:rPr>
          <w:rFonts w:ascii="宋体" w:eastAsia="宋体" w:hAnsi="宋体" w:cs="宋体" w:hint="eastAsia"/>
          <w:kern w:val="0"/>
          <w:sz w:val="48"/>
          <w:szCs w:val="48"/>
        </w:rPr>
        <w:t>酒仙桥街道办事处政府信息公开工作年度报告</w:t>
      </w:r>
    </w:p>
    <w:p w:rsidR="001A6C27" w:rsidRPr="001A6C27" w:rsidRDefault="001A6C27" w:rsidP="001A6C27">
      <w:pPr>
        <w:widowControl/>
        <w:spacing w:before="100" w:beforeAutospacing="1" w:after="100" w:afterAutospacing="1"/>
        <w:jc w:val="left"/>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br w:type="textWrapping" w:clear="all"/>
      </w:r>
    </w:p>
    <w:p w:rsidR="001A6C27" w:rsidRPr="001A6C27" w:rsidRDefault="001A6C27" w:rsidP="001A6C27">
      <w:pPr>
        <w:widowControl/>
        <w:snapToGrid w:val="0"/>
        <w:spacing w:line="360" w:lineRule="auto"/>
        <w:jc w:val="center"/>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一、概述</w:t>
      </w:r>
    </w:p>
    <w:p w:rsidR="001A6C27" w:rsidRPr="001A6C27" w:rsidRDefault="001A6C27" w:rsidP="001A6C27">
      <w:pPr>
        <w:widowControl/>
        <w:snapToGrid w:val="0"/>
        <w:spacing w:line="360" w:lineRule="auto"/>
        <w:ind w:firstLine="640"/>
        <w:jc w:val="left"/>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根据《条例》要求，从200</w:t>
      </w:r>
      <w:r w:rsidRPr="001A6C27">
        <w:rPr>
          <w:rFonts w:ascii="宋体" w:eastAsia="宋体" w:hAnsi="宋体" w:cs="宋体" w:hint="eastAsia"/>
          <w:kern w:val="0"/>
          <w:sz w:val="32"/>
          <w:szCs w:val="32"/>
        </w:rPr>
        <w:t>8年5月1日起我单位开始开展政府信息公开工作。明确了行政办公室为我单位政府信息公开工作的具体工作部门，落实了专职工作人员，设立了1个专门的信息申请受理点，并开辟了1个公共查阅点。截</w:t>
      </w:r>
      <w:r w:rsidRPr="001A6C27">
        <w:rPr>
          <w:rFonts w:ascii="宋体" w:eastAsia="宋体" w:hAnsi="宋体" w:cs="宋体" w:hint="eastAsia"/>
          <w:kern w:val="0"/>
          <w:sz w:val="32"/>
          <w:szCs w:val="32"/>
        </w:rPr>
        <w:lastRenderedPageBreak/>
        <w:t>至2008年底，我单位政府信息公开工作运行正常，政府信息公开咨询、申请以及答复工作均得到了顺利开展。</w:t>
      </w:r>
    </w:p>
    <w:p w:rsidR="001A6C27" w:rsidRPr="001A6C27" w:rsidRDefault="001A6C27" w:rsidP="001A6C27">
      <w:pPr>
        <w:widowControl/>
        <w:snapToGrid w:val="0"/>
        <w:spacing w:line="360" w:lineRule="auto"/>
        <w:ind w:firstLine="645"/>
        <w:jc w:val="left"/>
        <w:rPr>
          <w:rFonts w:ascii="宋体" w:eastAsia="宋体" w:hAnsi="宋体" w:cs="宋体" w:hint="eastAsia"/>
          <w:kern w:val="0"/>
          <w:sz w:val="18"/>
          <w:szCs w:val="18"/>
        </w:rPr>
      </w:pPr>
      <w:r w:rsidRPr="001A6C27">
        <w:rPr>
          <w:rFonts w:ascii="宋体" w:eastAsia="宋体" w:hAnsi="宋体" w:cs="宋体" w:hint="eastAsia"/>
          <w:kern w:val="0"/>
          <w:sz w:val="32"/>
          <w:szCs w:val="32"/>
        </w:rPr>
        <w:t>酒仙桥街道办事处积极推进政府信息公开工作是贯彻落实《条例》的一项重要举措，也是转变政府职能，实现管理创新，建立服务型政府的根本保证。按照《条例》的要求，酒仙桥街道办事处不断健全组织机构，完善工作制度，探索公开方法，深化公开内容，使公开的信息内容详实、准确。</w:t>
      </w:r>
    </w:p>
    <w:p w:rsidR="001A6C27" w:rsidRPr="001A6C27" w:rsidRDefault="001A6C27" w:rsidP="001A6C27">
      <w:pPr>
        <w:widowControl/>
        <w:snapToGrid w:val="0"/>
        <w:spacing w:line="360" w:lineRule="auto"/>
        <w:jc w:val="center"/>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二、主动公开情况</w:t>
      </w:r>
    </w:p>
    <w:p w:rsidR="001A6C27" w:rsidRPr="001A6C27" w:rsidRDefault="001A6C27" w:rsidP="001A6C27">
      <w:pPr>
        <w:widowControl/>
        <w:snapToGrid w:val="0"/>
        <w:spacing w:line="360" w:lineRule="auto"/>
        <w:jc w:val="left"/>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按照《条例》第9条至12条规定的主动公开政府信息范围，我单位开展了信息清理和目录编制工作，并按照《条例》第15条规定，通过政府网站、政府公报、综合服务窗口等便于公众知晓的方式主动公开。</w:t>
      </w:r>
    </w:p>
    <w:p w:rsidR="001A6C27" w:rsidRPr="001A6C27" w:rsidRDefault="001A6C27" w:rsidP="001A6C27">
      <w:pPr>
        <w:widowControl/>
        <w:snapToGrid w:val="0"/>
        <w:spacing w:line="360" w:lineRule="auto"/>
        <w:ind w:firstLine="643"/>
        <w:jc w:val="left"/>
        <w:rPr>
          <w:rFonts w:ascii="宋体" w:eastAsia="宋体" w:hAnsi="宋体" w:cs="宋体" w:hint="eastAsia"/>
          <w:kern w:val="0"/>
          <w:sz w:val="18"/>
          <w:szCs w:val="18"/>
        </w:rPr>
      </w:pPr>
      <w:r w:rsidRPr="001A6C27">
        <w:rPr>
          <w:rFonts w:ascii="宋体" w:eastAsia="宋体" w:hAnsi="宋体" w:cs="宋体" w:hint="eastAsia"/>
          <w:b/>
          <w:bCs/>
          <w:color w:val="000000"/>
          <w:kern w:val="0"/>
          <w:sz w:val="32"/>
          <w:szCs w:val="32"/>
        </w:rPr>
        <w:t>（一）公开情况</w:t>
      </w:r>
    </w:p>
    <w:p w:rsidR="001A6C27" w:rsidRPr="001A6C27" w:rsidRDefault="001A6C27" w:rsidP="001A6C27">
      <w:pPr>
        <w:widowControl/>
        <w:snapToGrid w:val="0"/>
        <w:spacing w:line="360" w:lineRule="auto"/>
        <w:ind w:firstLine="640"/>
        <w:jc w:val="left"/>
        <w:rPr>
          <w:rFonts w:ascii="宋体" w:eastAsia="宋体" w:hAnsi="宋体" w:cs="宋体" w:hint="eastAsia"/>
          <w:kern w:val="0"/>
          <w:sz w:val="18"/>
          <w:szCs w:val="18"/>
        </w:rPr>
      </w:pPr>
      <w:r w:rsidRPr="001A6C27">
        <w:rPr>
          <w:rFonts w:ascii="宋体" w:eastAsia="宋体" w:hAnsi="宋体" w:cs="宋体" w:hint="eastAsia"/>
          <w:kern w:val="0"/>
          <w:sz w:val="32"/>
          <w:szCs w:val="32"/>
        </w:rPr>
        <w:t>我街道根据区政府信息公开办的要求，认真贯彻落实政府信息公开工作，对2003年1月1日—2008年5月1日的政府信息进行了全面的清理，将信息分为主动公开信息、依申请公开信息和不予公开信息，严格做好保密审查工作，切实做到能公开的一定公开，不能公开的说明理由。之后指派专门人员按照信息公开办的要求，对政府信息进行了录入、梳理和编目，每月底都及时导出电子目录和纸制目录按要求上报相关部门，方便群众查阅，努力做到录入规范、目录准确、信息全面。</w:t>
      </w:r>
    </w:p>
    <w:p w:rsidR="001A6C27" w:rsidRPr="001A6C27" w:rsidRDefault="001A6C27" w:rsidP="001A6C27">
      <w:pPr>
        <w:widowControl/>
        <w:snapToGrid w:val="0"/>
        <w:spacing w:line="360" w:lineRule="auto"/>
        <w:ind w:firstLine="640"/>
        <w:jc w:val="left"/>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lastRenderedPageBreak/>
        <w:t>2008</w:t>
      </w:r>
      <w:r w:rsidRPr="001A6C27">
        <w:rPr>
          <w:rFonts w:ascii="宋体" w:eastAsia="宋体" w:hAnsi="宋体" w:cs="宋体" w:hint="eastAsia"/>
          <w:kern w:val="0"/>
          <w:sz w:val="32"/>
          <w:szCs w:val="32"/>
        </w:rPr>
        <w:t>年共主动公开政府信息199条，全文电子化率达100%。其中，机构职能10条，</w:t>
      </w:r>
      <w:r w:rsidRPr="001A6C27">
        <w:rPr>
          <w:rFonts w:ascii="宋体" w:eastAsia="宋体" w:hAnsi="宋体" w:cs="宋体" w:hint="eastAsia"/>
          <w:color w:val="000000"/>
          <w:kern w:val="0"/>
          <w:sz w:val="32"/>
          <w:szCs w:val="32"/>
        </w:rPr>
        <w:t>占总体的比例为5%</w:t>
      </w:r>
      <w:r w:rsidRPr="001A6C27">
        <w:rPr>
          <w:rFonts w:ascii="宋体" w:eastAsia="宋体" w:hAnsi="宋体" w:cs="宋体" w:hint="eastAsia"/>
          <w:kern w:val="0"/>
          <w:sz w:val="32"/>
          <w:szCs w:val="32"/>
        </w:rPr>
        <w:t>；法律法规25条，</w:t>
      </w:r>
      <w:r w:rsidRPr="001A6C27">
        <w:rPr>
          <w:rFonts w:ascii="宋体" w:eastAsia="宋体" w:hAnsi="宋体" w:cs="宋体" w:hint="eastAsia"/>
          <w:color w:val="000000"/>
          <w:kern w:val="0"/>
          <w:sz w:val="32"/>
          <w:szCs w:val="32"/>
        </w:rPr>
        <w:t>占总体的比例为12.5%</w:t>
      </w:r>
      <w:r w:rsidRPr="001A6C27">
        <w:rPr>
          <w:rFonts w:ascii="宋体" w:eastAsia="宋体" w:hAnsi="宋体" w:cs="宋体" w:hint="eastAsia"/>
          <w:kern w:val="0"/>
          <w:sz w:val="32"/>
          <w:szCs w:val="32"/>
        </w:rPr>
        <w:t>；工作计划6条，</w:t>
      </w:r>
      <w:r w:rsidRPr="001A6C27">
        <w:rPr>
          <w:rFonts w:ascii="宋体" w:eastAsia="宋体" w:hAnsi="宋体" w:cs="宋体" w:hint="eastAsia"/>
          <w:color w:val="000000"/>
          <w:kern w:val="0"/>
          <w:sz w:val="32"/>
          <w:szCs w:val="32"/>
        </w:rPr>
        <w:t>占总体的比例为3%</w:t>
      </w:r>
      <w:r w:rsidRPr="001A6C27">
        <w:rPr>
          <w:rFonts w:ascii="宋体" w:eastAsia="宋体" w:hAnsi="宋体" w:cs="宋体" w:hint="eastAsia"/>
          <w:kern w:val="0"/>
          <w:sz w:val="32"/>
          <w:szCs w:val="32"/>
        </w:rPr>
        <w:t>；行政职责9条，</w:t>
      </w:r>
      <w:r w:rsidRPr="001A6C27">
        <w:rPr>
          <w:rFonts w:ascii="宋体" w:eastAsia="宋体" w:hAnsi="宋体" w:cs="宋体" w:hint="eastAsia"/>
          <w:color w:val="000000"/>
          <w:kern w:val="0"/>
          <w:sz w:val="32"/>
          <w:szCs w:val="32"/>
        </w:rPr>
        <w:t>占总体的比例为4.5%</w:t>
      </w:r>
      <w:r w:rsidRPr="001A6C27">
        <w:rPr>
          <w:rFonts w:ascii="宋体" w:eastAsia="宋体" w:hAnsi="宋体" w:cs="宋体" w:hint="eastAsia"/>
          <w:kern w:val="0"/>
          <w:sz w:val="32"/>
          <w:szCs w:val="32"/>
        </w:rPr>
        <w:t>；工作动态127条，</w:t>
      </w:r>
      <w:r w:rsidRPr="001A6C27">
        <w:rPr>
          <w:rFonts w:ascii="宋体" w:eastAsia="宋体" w:hAnsi="宋体" w:cs="宋体" w:hint="eastAsia"/>
          <w:color w:val="000000"/>
          <w:kern w:val="0"/>
          <w:sz w:val="32"/>
          <w:szCs w:val="32"/>
        </w:rPr>
        <w:t>占总体的比例为63.8%</w:t>
      </w:r>
      <w:r w:rsidRPr="001A6C27">
        <w:rPr>
          <w:rFonts w:ascii="宋体" w:eastAsia="宋体" w:hAnsi="宋体" w:cs="宋体" w:hint="eastAsia"/>
          <w:kern w:val="0"/>
          <w:sz w:val="32"/>
          <w:szCs w:val="32"/>
        </w:rPr>
        <w:t>；工作总结5条，</w:t>
      </w:r>
      <w:r w:rsidRPr="001A6C27">
        <w:rPr>
          <w:rFonts w:ascii="宋体" w:eastAsia="宋体" w:hAnsi="宋体" w:cs="宋体" w:hint="eastAsia"/>
          <w:color w:val="000000"/>
          <w:kern w:val="0"/>
          <w:sz w:val="32"/>
          <w:szCs w:val="32"/>
        </w:rPr>
        <w:t>占总体的比例为2.5%</w:t>
      </w:r>
      <w:r w:rsidRPr="001A6C27">
        <w:rPr>
          <w:rFonts w:ascii="宋体" w:eastAsia="宋体" w:hAnsi="宋体" w:cs="宋体" w:hint="eastAsia"/>
          <w:kern w:val="0"/>
          <w:sz w:val="32"/>
          <w:szCs w:val="32"/>
        </w:rPr>
        <w:t>；街道文件1条、</w:t>
      </w:r>
      <w:r w:rsidRPr="001A6C27">
        <w:rPr>
          <w:rFonts w:ascii="宋体" w:eastAsia="宋体" w:hAnsi="宋体" w:cs="宋体" w:hint="eastAsia"/>
          <w:color w:val="000000"/>
          <w:kern w:val="0"/>
          <w:sz w:val="32"/>
          <w:szCs w:val="32"/>
        </w:rPr>
        <w:t>占总体的比例为0.5%</w:t>
      </w:r>
      <w:r w:rsidRPr="001A6C27">
        <w:rPr>
          <w:rFonts w:ascii="宋体" w:eastAsia="宋体" w:hAnsi="宋体" w:cs="宋体" w:hint="eastAsia"/>
          <w:kern w:val="0"/>
          <w:sz w:val="32"/>
          <w:szCs w:val="32"/>
        </w:rPr>
        <w:t>；机构设置16条、</w:t>
      </w:r>
      <w:r w:rsidRPr="001A6C27">
        <w:rPr>
          <w:rFonts w:ascii="宋体" w:eastAsia="宋体" w:hAnsi="宋体" w:cs="宋体" w:hint="eastAsia"/>
          <w:color w:val="000000"/>
          <w:kern w:val="0"/>
          <w:sz w:val="32"/>
          <w:szCs w:val="32"/>
        </w:rPr>
        <w:t>占总体的比例为8%</w:t>
      </w:r>
      <w:r w:rsidRPr="001A6C27">
        <w:rPr>
          <w:rFonts w:ascii="宋体" w:eastAsia="宋体" w:hAnsi="宋体" w:cs="宋体" w:hint="eastAsia"/>
          <w:kern w:val="0"/>
          <w:sz w:val="32"/>
          <w:szCs w:val="32"/>
        </w:rPr>
        <w:t>。</w:t>
      </w:r>
    </w:p>
    <w:p w:rsidR="001A6C27" w:rsidRPr="001A6C27" w:rsidRDefault="001A6C27" w:rsidP="001A6C27">
      <w:pPr>
        <w:widowControl/>
        <w:snapToGrid w:val="0"/>
        <w:spacing w:line="360" w:lineRule="auto"/>
        <w:ind w:firstLine="643"/>
        <w:jc w:val="left"/>
        <w:rPr>
          <w:rFonts w:ascii="宋体" w:eastAsia="宋体" w:hAnsi="宋体" w:cs="宋体" w:hint="eastAsia"/>
          <w:kern w:val="0"/>
          <w:sz w:val="18"/>
          <w:szCs w:val="18"/>
        </w:rPr>
      </w:pPr>
      <w:r w:rsidRPr="001A6C27">
        <w:rPr>
          <w:rFonts w:ascii="宋体" w:eastAsia="宋体" w:hAnsi="宋体" w:cs="宋体" w:hint="eastAsia"/>
          <w:b/>
          <w:bCs/>
          <w:color w:val="000000"/>
          <w:kern w:val="0"/>
          <w:sz w:val="32"/>
          <w:szCs w:val="32"/>
        </w:rPr>
        <w:t>（二）公开形式</w:t>
      </w:r>
    </w:p>
    <w:p w:rsidR="001A6C27" w:rsidRPr="001A6C27" w:rsidRDefault="001A6C27" w:rsidP="001A6C27">
      <w:pPr>
        <w:widowControl/>
        <w:snapToGrid w:val="0"/>
        <w:spacing w:line="360" w:lineRule="auto"/>
        <w:ind w:firstLine="624"/>
        <w:jc w:val="left"/>
        <w:textAlignment w:val="bottom"/>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我单位的政府信息公开形式为政府网站。自《条例》实施之日起，我单位</w:t>
      </w:r>
      <w:r w:rsidRPr="001A6C27">
        <w:rPr>
          <w:rFonts w:ascii="宋体" w:eastAsia="宋体" w:hAnsi="宋体" w:cs="宋体" w:hint="eastAsia"/>
          <w:kern w:val="0"/>
          <w:sz w:val="32"/>
          <w:szCs w:val="32"/>
        </w:rPr>
        <w:t>由办公室专门人员按时登陆北京市政府信息公开工作管理系统，主动发布各类政府信息，编制政府信息公开目录和</w:t>
      </w:r>
      <w:r w:rsidRPr="001A6C27">
        <w:rPr>
          <w:rFonts w:ascii="宋体" w:eastAsia="宋体" w:hAnsi="宋体" w:cs="宋体" w:hint="eastAsia"/>
          <w:color w:val="000000"/>
          <w:kern w:val="0"/>
          <w:sz w:val="32"/>
          <w:szCs w:val="32"/>
        </w:rPr>
        <w:t>年报</w:t>
      </w:r>
      <w:r w:rsidRPr="001A6C27">
        <w:rPr>
          <w:rFonts w:ascii="宋体" w:eastAsia="宋体" w:hAnsi="宋体" w:cs="宋体" w:hint="eastAsia"/>
          <w:kern w:val="0"/>
          <w:sz w:val="32"/>
          <w:szCs w:val="32"/>
        </w:rPr>
        <w:t>，及时处理依申请公开信息，</w:t>
      </w:r>
      <w:r w:rsidRPr="001A6C27">
        <w:rPr>
          <w:rFonts w:ascii="宋体" w:eastAsia="宋体" w:hAnsi="宋体" w:cs="宋体" w:hint="eastAsia"/>
          <w:color w:val="000000"/>
          <w:kern w:val="0"/>
          <w:sz w:val="32"/>
          <w:szCs w:val="32"/>
        </w:rPr>
        <w:t>方便公众查阅主动公开的政府信息。</w:t>
      </w:r>
      <w:r w:rsidRPr="001A6C27">
        <w:rPr>
          <w:rFonts w:ascii="宋体" w:eastAsia="宋体" w:hAnsi="宋体" w:cs="宋体" w:hint="eastAsia"/>
          <w:kern w:val="0"/>
          <w:sz w:val="32"/>
          <w:szCs w:val="32"/>
        </w:rPr>
        <w:t xml:space="preserve"> </w:t>
      </w:r>
    </w:p>
    <w:p w:rsidR="001A6C27" w:rsidRPr="001A6C27" w:rsidRDefault="001A6C27" w:rsidP="001A6C27">
      <w:pPr>
        <w:widowControl/>
        <w:snapToGrid w:val="0"/>
        <w:spacing w:line="360" w:lineRule="auto"/>
        <w:jc w:val="center"/>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三、依申请公开情况</w:t>
      </w:r>
    </w:p>
    <w:p w:rsidR="001A6C27" w:rsidRPr="001A6C27" w:rsidRDefault="001A6C27" w:rsidP="001A6C27">
      <w:pPr>
        <w:widowControl/>
        <w:snapToGrid w:val="0"/>
        <w:spacing w:line="360" w:lineRule="auto"/>
        <w:ind w:firstLine="640"/>
        <w:jc w:val="left"/>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按照《条例》第13条规定，我单位自《条例》实施之日起正式受理公民、法人或者其他组织根据自身生产、生活、科研等特殊需要提出的政府信息公开申请。为落实《条例》确定的政府信息依申请公开制度，我单位确定了受理机构，并公布了联系方式。</w:t>
      </w:r>
    </w:p>
    <w:p w:rsidR="001A6C27" w:rsidRPr="001A6C27" w:rsidRDefault="001A6C27" w:rsidP="001A6C27">
      <w:pPr>
        <w:widowControl/>
        <w:snapToGrid w:val="0"/>
        <w:spacing w:line="360" w:lineRule="auto"/>
        <w:ind w:firstLine="640"/>
        <w:jc w:val="left"/>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本单位2008年度共收到政府信息公开申请0件。</w:t>
      </w:r>
    </w:p>
    <w:p w:rsidR="001A6C27" w:rsidRPr="001A6C27" w:rsidRDefault="001A6C27" w:rsidP="001A6C27">
      <w:pPr>
        <w:widowControl/>
        <w:snapToGrid w:val="0"/>
        <w:spacing w:line="360" w:lineRule="auto"/>
        <w:ind w:firstLine="2720"/>
        <w:jc w:val="left"/>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四、复议和诉讼情况</w:t>
      </w:r>
    </w:p>
    <w:p w:rsidR="001A6C27" w:rsidRPr="001A6C27" w:rsidRDefault="001A6C27" w:rsidP="001A6C27">
      <w:pPr>
        <w:widowControl/>
        <w:snapToGrid w:val="0"/>
        <w:spacing w:line="360" w:lineRule="auto"/>
        <w:ind w:firstLine="645"/>
        <w:jc w:val="left"/>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lastRenderedPageBreak/>
        <w:t xml:space="preserve">按照《条例》第33条规定，公民、法人或者其他组织认为行政机关在政府信息公开工作中的具体行政行为侵犯其合法权益的，可以依法申请行政复议或者提起行政诉讼。 </w:t>
      </w:r>
    </w:p>
    <w:p w:rsidR="001A6C27" w:rsidRPr="001A6C27" w:rsidRDefault="001A6C27" w:rsidP="001A6C27">
      <w:pPr>
        <w:widowControl/>
        <w:snapToGrid w:val="0"/>
        <w:spacing w:line="360" w:lineRule="auto"/>
        <w:ind w:firstLine="645"/>
        <w:jc w:val="left"/>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 xml:space="preserve">2008年，针对本单位政府信息公开的行政复议或诉讼申请0件， </w:t>
      </w:r>
    </w:p>
    <w:p w:rsidR="001A6C27" w:rsidRPr="001A6C27" w:rsidRDefault="001A6C27" w:rsidP="001A6C27">
      <w:pPr>
        <w:widowControl/>
        <w:snapToGrid w:val="0"/>
        <w:spacing w:line="360" w:lineRule="auto"/>
        <w:jc w:val="center"/>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五、存在的不足及改进措施</w:t>
      </w:r>
    </w:p>
    <w:p w:rsidR="001A6C27" w:rsidRPr="001A6C27" w:rsidRDefault="001A6C27" w:rsidP="001A6C27">
      <w:pPr>
        <w:widowControl/>
        <w:snapToGrid w:val="0"/>
        <w:spacing w:line="360" w:lineRule="auto"/>
        <w:ind w:firstLine="640"/>
        <w:jc w:val="left"/>
        <w:rPr>
          <w:rFonts w:ascii="宋体" w:eastAsia="宋体" w:hAnsi="宋体" w:cs="宋体" w:hint="eastAsia"/>
          <w:kern w:val="0"/>
          <w:sz w:val="18"/>
          <w:szCs w:val="18"/>
        </w:rPr>
      </w:pPr>
      <w:r w:rsidRPr="001A6C27">
        <w:rPr>
          <w:rFonts w:ascii="宋体" w:eastAsia="宋体" w:hAnsi="宋体" w:cs="宋体" w:hint="eastAsia"/>
          <w:color w:val="000000"/>
          <w:kern w:val="0"/>
          <w:sz w:val="32"/>
          <w:szCs w:val="32"/>
        </w:rPr>
        <w:t>目前，政府信息公开工作在如何进一步深化公开内容、拓展公开形式、加强宣传力度等方面存在不足。今后将从以下三个方面加以改进：</w:t>
      </w:r>
    </w:p>
    <w:p w:rsidR="001A6C27" w:rsidRPr="001A6C27" w:rsidRDefault="001A6C27" w:rsidP="001A6C27">
      <w:pPr>
        <w:widowControl/>
        <w:snapToGrid w:val="0"/>
        <w:spacing w:line="360" w:lineRule="auto"/>
        <w:ind w:firstLine="640"/>
        <w:jc w:val="left"/>
        <w:rPr>
          <w:rFonts w:ascii="宋体" w:eastAsia="宋体" w:hAnsi="宋体" w:cs="宋体" w:hint="eastAsia"/>
          <w:kern w:val="0"/>
          <w:sz w:val="18"/>
          <w:szCs w:val="18"/>
        </w:rPr>
      </w:pPr>
      <w:r w:rsidRPr="001A6C27">
        <w:rPr>
          <w:rFonts w:ascii="宋体" w:eastAsia="宋体" w:hAnsi="宋体" w:cs="宋体" w:hint="eastAsia"/>
          <w:kern w:val="0"/>
          <w:sz w:val="32"/>
          <w:szCs w:val="32"/>
        </w:rPr>
        <w:t>1.深化公开内容，以社会关注度高，公开利益大的政府信息作为突破口，推进制定不同方面的政府信息的公开内容细则；深化行政处罚决定信息的公开，做到所公开的信息透明度高、内容涉及广、强度大、形式多样。</w:t>
      </w:r>
    </w:p>
    <w:p w:rsidR="001A6C27" w:rsidRPr="001A6C27" w:rsidRDefault="001A6C27" w:rsidP="001A6C27">
      <w:pPr>
        <w:widowControl/>
        <w:snapToGrid w:val="0"/>
        <w:spacing w:line="360" w:lineRule="auto"/>
        <w:ind w:firstLine="640"/>
        <w:jc w:val="left"/>
        <w:rPr>
          <w:rFonts w:ascii="宋体" w:eastAsia="宋体" w:hAnsi="宋体" w:cs="宋体" w:hint="eastAsia"/>
          <w:kern w:val="0"/>
          <w:sz w:val="18"/>
          <w:szCs w:val="18"/>
        </w:rPr>
      </w:pPr>
      <w:r w:rsidRPr="001A6C27">
        <w:rPr>
          <w:rFonts w:ascii="宋体" w:eastAsia="宋体" w:hAnsi="宋体" w:cs="宋体" w:hint="eastAsia"/>
          <w:kern w:val="0"/>
          <w:sz w:val="32"/>
          <w:szCs w:val="32"/>
        </w:rPr>
        <w:t>2.规范公开行为，进一步公开信息公开流程，拓宽公开渠道，确保操作简便明了，利于查找。</w:t>
      </w:r>
    </w:p>
    <w:p w:rsidR="001A6C27" w:rsidRPr="001A6C27" w:rsidRDefault="001A6C27" w:rsidP="001A6C27">
      <w:pPr>
        <w:widowControl/>
        <w:snapToGrid w:val="0"/>
        <w:spacing w:line="360" w:lineRule="auto"/>
        <w:ind w:firstLine="640"/>
        <w:jc w:val="left"/>
        <w:rPr>
          <w:rFonts w:ascii="宋体" w:eastAsia="宋体" w:hAnsi="宋体" w:cs="宋体" w:hint="eastAsia"/>
          <w:kern w:val="0"/>
          <w:sz w:val="18"/>
          <w:szCs w:val="18"/>
        </w:rPr>
      </w:pPr>
      <w:r w:rsidRPr="001A6C27">
        <w:rPr>
          <w:rFonts w:ascii="宋体" w:eastAsia="宋体" w:hAnsi="宋体" w:cs="宋体" w:hint="eastAsia"/>
          <w:kern w:val="0"/>
          <w:sz w:val="32"/>
          <w:szCs w:val="32"/>
        </w:rPr>
        <w:t xml:space="preserve">3.加强政府信息公开咨询服务，继续完善政府信息公开监督、评议制度，将评议监督工作常规化，日常化；加强宣传普及力度，提高公众对政府信息公开的认知度，为广大人民群众监督政府提供完整、详细的资料。 </w:t>
      </w:r>
    </w:p>
    <w:p w:rsidR="001A6C27" w:rsidRPr="001A6C27" w:rsidRDefault="001A6C27" w:rsidP="001A6C27">
      <w:pPr>
        <w:widowControl/>
        <w:snapToGrid w:val="0"/>
        <w:spacing w:line="360" w:lineRule="auto"/>
        <w:ind w:firstLine="5280"/>
        <w:jc w:val="left"/>
        <w:rPr>
          <w:rFonts w:ascii="宋体" w:eastAsia="宋体" w:hAnsi="宋体" w:cs="宋体" w:hint="eastAsia"/>
          <w:kern w:val="0"/>
          <w:sz w:val="18"/>
          <w:szCs w:val="18"/>
        </w:rPr>
      </w:pPr>
      <w:r w:rsidRPr="001A6C27">
        <w:rPr>
          <w:rFonts w:ascii="宋体" w:eastAsia="宋体" w:hAnsi="宋体" w:cs="宋体" w:hint="eastAsia"/>
          <w:kern w:val="0"/>
          <w:sz w:val="32"/>
          <w:szCs w:val="32"/>
        </w:rPr>
        <w:t>酒仙桥街道办事处</w:t>
      </w:r>
    </w:p>
    <w:p w:rsidR="001A6C27" w:rsidRPr="001A6C27" w:rsidRDefault="001A6C27" w:rsidP="001A6C27">
      <w:pPr>
        <w:widowControl/>
        <w:snapToGrid w:val="0"/>
        <w:spacing w:line="360" w:lineRule="auto"/>
        <w:ind w:firstLine="4960"/>
        <w:jc w:val="left"/>
        <w:rPr>
          <w:rFonts w:ascii="宋体" w:eastAsia="宋体" w:hAnsi="宋体" w:cs="宋体" w:hint="eastAsia"/>
          <w:kern w:val="0"/>
          <w:sz w:val="18"/>
          <w:szCs w:val="18"/>
        </w:rPr>
      </w:pPr>
      <w:r w:rsidRPr="001A6C27">
        <w:rPr>
          <w:rFonts w:ascii="宋体" w:eastAsia="宋体" w:hAnsi="宋体" w:cs="宋体" w:hint="eastAsia"/>
          <w:kern w:val="0"/>
          <w:sz w:val="32"/>
          <w:szCs w:val="32"/>
        </w:rPr>
        <w:t>二〇〇九年三月三十日</w:t>
      </w:r>
    </w:p>
    <w:p w:rsidR="005179C9" w:rsidRPr="001A6C27" w:rsidRDefault="005179C9"/>
    <w:sectPr w:rsidR="005179C9" w:rsidRPr="001A6C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9C9" w:rsidRDefault="005179C9" w:rsidP="001A6C27">
      <w:r>
        <w:separator/>
      </w:r>
    </w:p>
  </w:endnote>
  <w:endnote w:type="continuationSeparator" w:id="1">
    <w:p w:rsidR="005179C9" w:rsidRDefault="005179C9" w:rsidP="001A6C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9C9" w:rsidRDefault="005179C9" w:rsidP="001A6C27">
      <w:r>
        <w:separator/>
      </w:r>
    </w:p>
  </w:footnote>
  <w:footnote w:type="continuationSeparator" w:id="1">
    <w:p w:rsidR="005179C9" w:rsidRDefault="005179C9" w:rsidP="001A6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C27"/>
    <w:rsid w:val="001A6C27"/>
    <w:rsid w:val="005179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C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6C27"/>
    <w:rPr>
      <w:sz w:val="18"/>
      <w:szCs w:val="18"/>
    </w:rPr>
  </w:style>
  <w:style w:type="paragraph" w:styleId="a4">
    <w:name w:val="footer"/>
    <w:basedOn w:val="a"/>
    <w:link w:val="Char0"/>
    <w:uiPriority w:val="99"/>
    <w:semiHidden/>
    <w:unhideWhenUsed/>
    <w:rsid w:val="001A6C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6C27"/>
    <w:rPr>
      <w:sz w:val="18"/>
      <w:szCs w:val="18"/>
    </w:rPr>
  </w:style>
  <w:style w:type="paragraph" w:styleId="a5">
    <w:name w:val="Normal (Web)"/>
    <w:basedOn w:val="a"/>
    <w:uiPriority w:val="99"/>
    <w:semiHidden/>
    <w:unhideWhenUsed/>
    <w:rsid w:val="001A6C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51348281">
      <w:bodyDiv w:val="1"/>
      <w:marLeft w:val="60"/>
      <w:marRight w:val="0"/>
      <w:marTop w:val="150"/>
      <w:marBottom w:val="60"/>
      <w:divBdr>
        <w:top w:val="none" w:sz="0" w:space="0" w:color="auto"/>
        <w:left w:val="none" w:sz="0" w:space="0" w:color="auto"/>
        <w:bottom w:val="none" w:sz="0" w:space="0" w:color="auto"/>
        <w:right w:val="none" w:sz="0" w:space="0" w:color="auto"/>
      </w:divBdr>
      <w:divsChild>
        <w:div w:id="2129277173">
          <w:marLeft w:val="0"/>
          <w:marRight w:val="0"/>
          <w:marTop w:val="0"/>
          <w:marBottom w:val="0"/>
          <w:divBdr>
            <w:top w:val="none" w:sz="0" w:space="0" w:color="auto"/>
            <w:left w:val="none" w:sz="0" w:space="0" w:color="auto"/>
            <w:bottom w:val="none" w:sz="0" w:space="0" w:color="auto"/>
            <w:right w:val="none" w:sz="0" w:space="0" w:color="auto"/>
          </w:divBdr>
        </w:div>
        <w:div w:id="1133402382">
          <w:marLeft w:val="0"/>
          <w:marRight w:val="0"/>
          <w:marTop w:val="0"/>
          <w:marBottom w:val="0"/>
          <w:divBdr>
            <w:top w:val="none" w:sz="0" w:space="0" w:color="auto"/>
            <w:left w:val="none" w:sz="0" w:space="0" w:color="auto"/>
            <w:bottom w:val="none" w:sz="0" w:space="0" w:color="auto"/>
            <w:right w:val="none" w:sz="0" w:space="0" w:color="auto"/>
          </w:divBdr>
        </w:div>
        <w:div w:id="260840659">
          <w:marLeft w:val="0"/>
          <w:marRight w:val="0"/>
          <w:marTop w:val="0"/>
          <w:marBottom w:val="0"/>
          <w:divBdr>
            <w:top w:val="none" w:sz="0" w:space="0" w:color="auto"/>
            <w:left w:val="none" w:sz="0" w:space="0" w:color="auto"/>
            <w:bottom w:val="none" w:sz="0" w:space="0" w:color="auto"/>
            <w:right w:val="none" w:sz="0" w:space="0" w:color="auto"/>
          </w:divBdr>
        </w:div>
        <w:div w:id="1615282112">
          <w:marLeft w:val="0"/>
          <w:marRight w:val="0"/>
          <w:marTop w:val="0"/>
          <w:marBottom w:val="0"/>
          <w:divBdr>
            <w:top w:val="none" w:sz="0" w:space="0" w:color="auto"/>
            <w:left w:val="none" w:sz="0" w:space="0" w:color="auto"/>
            <w:bottom w:val="none" w:sz="0" w:space="0" w:color="auto"/>
            <w:right w:val="none" w:sz="0" w:space="0" w:color="auto"/>
          </w:divBdr>
        </w:div>
        <w:div w:id="1002243483">
          <w:marLeft w:val="0"/>
          <w:marRight w:val="0"/>
          <w:marTop w:val="0"/>
          <w:marBottom w:val="0"/>
          <w:divBdr>
            <w:top w:val="none" w:sz="0" w:space="0" w:color="auto"/>
            <w:left w:val="none" w:sz="0" w:space="0" w:color="auto"/>
            <w:bottom w:val="none" w:sz="0" w:space="0" w:color="auto"/>
            <w:right w:val="none" w:sz="0" w:space="0" w:color="auto"/>
          </w:divBdr>
        </w:div>
        <w:div w:id="146358554">
          <w:marLeft w:val="0"/>
          <w:marRight w:val="0"/>
          <w:marTop w:val="156"/>
          <w:marBottom w:val="156"/>
          <w:divBdr>
            <w:top w:val="none" w:sz="0" w:space="0" w:color="auto"/>
            <w:left w:val="none" w:sz="0" w:space="0" w:color="auto"/>
            <w:bottom w:val="none" w:sz="0" w:space="0" w:color="auto"/>
            <w:right w:val="none" w:sz="0" w:space="0" w:color="auto"/>
          </w:divBdr>
        </w:div>
        <w:div w:id="669455687">
          <w:marLeft w:val="0"/>
          <w:marRight w:val="0"/>
          <w:marTop w:val="0"/>
          <w:marBottom w:val="0"/>
          <w:divBdr>
            <w:top w:val="none" w:sz="0" w:space="0" w:color="auto"/>
            <w:left w:val="none" w:sz="0" w:space="0" w:color="auto"/>
            <w:bottom w:val="none" w:sz="0" w:space="0" w:color="auto"/>
            <w:right w:val="none" w:sz="0" w:space="0" w:color="auto"/>
          </w:divBdr>
        </w:div>
        <w:div w:id="1506893700">
          <w:marLeft w:val="0"/>
          <w:marRight w:val="0"/>
          <w:marTop w:val="0"/>
          <w:marBottom w:val="0"/>
          <w:divBdr>
            <w:top w:val="none" w:sz="0" w:space="0" w:color="auto"/>
            <w:left w:val="none" w:sz="0" w:space="0" w:color="auto"/>
            <w:bottom w:val="none" w:sz="0" w:space="0" w:color="auto"/>
            <w:right w:val="none" w:sz="0" w:space="0" w:color="auto"/>
          </w:divBdr>
        </w:div>
        <w:div w:id="43063400">
          <w:marLeft w:val="0"/>
          <w:marRight w:val="0"/>
          <w:marTop w:val="156"/>
          <w:marBottom w:val="156"/>
          <w:divBdr>
            <w:top w:val="none" w:sz="0" w:space="0" w:color="auto"/>
            <w:left w:val="none" w:sz="0" w:space="0" w:color="auto"/>
            <w:bottom w:val="none" w:sz="0" w:space="0" w:color="auto"/>
            <w:right w:val="none" w:sz="0" w:space="0" w:color="auto"/>
          </w:divBdr>
        </w:div>
        <w:div w:id="1594362664">
          <w:marLeft w:val="0"/>
          <w:marRight w:val="0"/>
          <w:marTop w:val="0"/>
          <w:marBottom w:val="0"/>
          <w:divBdr>
            <w:top w:val="none" w:sz="0" w:space="0" w:color="auto"/>
            <w:left w:val="none" w:sz="0" w:space="0" w:color="auto"/>
            <w:bottom w:val="none" w:sz="0" w:space="0" w:color="auto"/>
            <w:right w:val="none" w:sz="0" w:space="0" w:color="auto"/>
          </w:divBdr>
        </w:div>
        <w:div w:id="2145804425">
          <w:marLeft w:val="0"/>
          <w:marRight w:val="0"/>
          <w:marTop w:val="0"/>
          <w:marBottom w:val="0"/>
          <w:divBdr>
            <w:top w:val="none" w:sz="0" w:space="0" w:color="auto"/>
            <w:left w:val="none" w:sz="0" w:space="0" w:color="auto"/>
            <w:bottom w:val="none" w:sz="0" w:space="0" w:color="auto"/>
            <w:right w:val="none" w:sz="0" w:space="0" w:color="auto"/>
          </w:divBdr>
        </w:div>
        <w:div w:id="2111587525">
          <w:marLeft w:val="0"/>
          <w:marRight w:val="0"/>
          <w:marTop w:val="0"/>
          <w:marBottom w:val="0"/>
          <w:divBdr>
            <w:top w:val="none" w:sz="0" w:space="0" w:color="auto"/>
            <w:left w:val="none" w:sz="0" w:space="0" w:color="auto"/>
            <w:bottom w:val="none" w:sz="0" w:space="0" w:color="auto"/>
            <w:right w:val="none" w:sz="0" w:space="0" w:color="auto"/>
          </w:divBdr>
        </w:div>
        <w:div w:id="1163282906">
          <w:marLeft w:val="0"/>
          <w:marRight w:val="0"/>
          <w:marTop w:val="0"/>
          <w:marBottom w:val="0"/>
          <w:divBdr>
            <w:top w:val="none" w:sz="0" w:space="0" w:color="auto"/>
            <w:left w:val="none" w:sz="0" w:space="0" w:color="auto"/>
            <w:bottom w:val="none" w:sz="0" w:space="0" w:color="auto"/>
            <w:right w:val="none" w:sz="0" w:space="0" w:color="auto"/>
          </w:divBdr>
        </w:div>
        <w:div w:id="1308701429">
          <w:marLeft w:val="0"/>
          <w:marRight w:val="0"/>
          <w:marTop w:val="0"/>
          <w:marBottom w:val="0"/>
          <w:divBdr>
            <w:top w:val="none" w:sz="0" w:space="0" w:color="auto"/>
            <w:left w:val="none" w:sz="0" w:space="0" w:color="auto"/>
            <w:bottom w:val="none" w:sz="0" w:space="0" w:color="auto"/>
            <w:right w:val="none" w:sz="0" w:space="0" w:color="auto"/>
          </w:divBdr>
        </w:div>
        <w:div w:id="1805124567">
          <w:marLeft w:val="1"/>
          <w:marRight w:val="0"/>
          <w:marTop w:val="0"/>
          <w:marBottom w:val="0"/>
          <w:divBdr>
            <w:top w:val="none" w:sz="0" w:space="0" w:color="auto"/>
            <w:left w:val="none" w:sz="0" w:space="0" w:color="auto"/>
            <w:bottom w:val="none" w:sz="0" w:space="0" w:color="auto"/>
            <w:right w:val="none" w:sz="0" w:space="0" w:color="auto"/>
          </w:divBdr>
        </w:div>
        <w:div w:id="1434786431">
          <w:marLeft w:val="0"/>
          <w:marRight w:val="0"/>
          <w:marTop w:val="156"/>
          <w:marBottom w:val="156"/>
          <w:divBdr>
            <w:top w:val="none" w:sz="0" w:space="0" w:color="auto"/>
            <w:left w:val="none" w:sz="0" w:space="0" w:color="auto"/>
            <w:bottom w:val="none" w:sz="0" w:space="0" w:color="auto"/>
            <w:right w:val="none" w:sz="0" w:space="0" w:color="auto"/>
          </w:divBdr>
        </w:div>
        <w:div w:id="278725518">
          <w:marLeft w:val="0"/>
          <w:marRight w:val="0"/>
          <w:marTop w:val="0"/>
          <w:marBottom w:val="0"/>
          <w:divBdr>
            <w:top w:val="none" w:sz="0" w:space="0" w:color="auto"/>
            <w:left w:val="none" w:sz="0" w:space="0" w:color="auto"/>
            <w:bottom w:val="none" w:sz="0" w:space="0" w:color="auto"/>
            <w:right w:val="none" w:sz="0" w:space="0" w:color="auto"/>
          </w:divBdr>
        </w:div>
        <w:div w:id="1858814665">
          <w:marLeft w:val="0"/>
          <w:marRight w:val="0"/>
          <w:marTop w:val="0"/>
          <w:marBottom w:val="0"/>
          <w:divBdr>
            <w:top w:val="none" w:sz="0" w:space="0" w:color="auto"/>
            <w:left w:val="none" w:sz="0" w:space="0" w:color="auto"/>
            <w:bottom w:val="none" w:sz="0" w:space="0" w:color="auto"/>
            <w:right w:val="none" w:sz="0" w:space="0" w:color="auto"/>
          </w:divBdr>
        </w:div>
        <w:div w:id="1084061153">
          <w:marLeft w:val="0"/>
          <w:marRight w:val="0"/>
          <w:marTop w:val="0"/>
          <w:marBottom w:val="0"/>
          <w:divBdr>
            <w:top w:val="none" w:sz="0" w:space="0" w:color="auto"/>
            <w:left w:val="none" w:sz="0" w:space="0" w:color="auto"/>
            <w:bottom w:val="none" w:sz="0" w:space="0" w:color="auto"/>
            <w:right w:val="none" w:sz="0" w:space="0" w:color="auto"/>
          </w:divBdr>
        </w:div>
        <w:div w:id="1760523229">
          <w:marLeft w:val="0"/>
          <w:marRight w:val="0"/>
          <w:marTop w:val="0"/>
          <w:marBottom w:val="0"/>
          <w:divBdr>
            <w:top w:val="none" w:sz="0" w:space="0" w:color="auto"/>
            <w:left w:val="none" w:sz="0" w:space="0" w:color="auto"/>
            <w:bottom w:val="none" w:sz="0" w:space="0" w:color="auto"/>
            <w:right w:val="none" w:sz="0" w:space="0" w:color="auto"/>
          </w:divBdr>
        </w:div>
        <w:div w:id="437801684">
          <w:marLeft w:val="0"/>
          <w:marRight w:val="0"/>
          <w:marTop w:val="0"/>
          <w:marBottom w:val="0"/>
          <w:divBdr>
            <w:top w:val="none" w:sz="0" w:space="0" w:color="auto"/>
            <w:left w:val="none" w:sz="0" w:space="0" w:color="auto"/>
            <w:bottom w:val="none" w:sz="0" w:space="0" w:color="auto"/>
            <w:right w:val="none" w:sz="0" w:space="0" w:color="auto"/>
          </w:divBdr>
        </w:div>
        <w:div w:id="865021909">
          <w:marLeft w:val="0"/>
          <w:marRight w:val="0"/>
          <w:marTop w:val="312"/>
          <w:marBottom w:val="312"/>
          <w:divBdr>
            <w:top w:val="none" w:sz="0" w:space="0" w:color="auto"/>
            <w:left w:val="none" w:sz="0" w:space="0" w:color="auto"/>
            <w:bottom w:val="none" w:sz="0" w:space="0" w:color="auto"/>
            <w:right w:val="none" w:sz="0" w:space="0" w:color="auto"/>
          </w:divBdr>
        </w:div>
        <w:div w:id="193082883">
          <w:marLeft w:val="0"/>
          <w:marRight w:val="0"/>
          <w:marTop w:val="0"/>
          <w:marBottom w:val="0"/>
          <w:divBdr>
            <w:top w:val="none" w:sz="0" w:space="0" w:color="auto"/>
            <w:left w:val="none" w:sz="0" w:space="0" w:color="auto"/>
            <w:bottom w:val="none" w:sz="0" w:space="0" w:color="auto"/>
            <w:right w:val="none" w:sz="0" w:space="0" w:color="auto"/>
          </w:divBdr>
        </w:div>
        <w:div w:id="716389633">
          <w:marLeft w:val="0"/>
          <w:marRight w:val="0"/>
          <w:marTop w:val="0"/>
          <w:marBottom w:val="0"/>
          <w:divBdr>
            <w:top w:val="none" w:sz="0" w:space="0" w:color="auto"/>
            <w:left w:val="none" w:sz="0" w:space="0" w:color="auto"/>
            <w:bottom w:val="none" w:sz="0" w:space="0" w:color="auto"/>
            <w:right w:val="none" w:sz="0" w:space="0" w:color="auto"/>
          </w:divBdr>
        </w:div>
        <w:div w:id="1816530051">
          <w:marLeft w:val="0"/>
          <w:marRight w:val="0"/>
          <w:marTop w:val="0"/>
          <w:marBottom w:val="0"/>
          <w:divBdr>
            <w:top w:val="none" w:sz="0" w:space="0" w:color="auto"/>
            <w:left w:val="none" w:sz="0" w:space="0" w:color="auto"/>
            <w:bottom w:val="none" w:sz="0" w:space="0" w:color="auto"/>
            <w:right w:val="none" w:sz="0" w:space="0" w:color="auto"/>
          </w:divBdr>
        </w:div>
        <w:div w:id="22875537">
          <w:marLeft w:val="0"/>
          <w:marRight w:val="0"/>
          <w:marTop w:val="0"/>
          <w:marBottom w:val="0"/>
          <w:divBdr>
            <w:top w:val="none" w:sz="0" w:space="0" w:color="auto"/>
            <w:left w:val="none" w:sz="0" w:space="0" w:color="auto"/>
            <w:bottom w:val="none" w:sz="0" w:space="0" w:color="auto"/>
            <w:right w:val="none" w:sz="0" w:space="0" w:color="auto"/>
          </w:divBdr>
        </w:div>
        <w:div w:id="3476582">
          <w:marLeft w:val="0"/>
          <w:marRight w:val="0"/>
          <w:marTop w:val="0"/>
          <w:marBottom w:val="0"/>
          <w:divBdr>
            <w:top w:val="none" w:sz="0" w:space="0" w:color="auto"/>
            <w:left w:val="none" w:sz="0" w:space="0" w:color="auto"/>
            <w:bottom w:val="none" w:sz="0" w:space="0" w:color="auto"/>
            <w:right w:val="none" w:sz="0" w:space="0" w:color="auto"/>
          </w:divBdr>
        </w:div>
        <w:div w:id="70752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jxqjd</dc:creator>
  <cp:keywords/>
  <dc:description/>
  <cp:lastModifiedBy>jxqjd</cp:lastModifiedBy>
  <cp:revision>2</cp:revision>
  <dcterms:created xsi:type="dcterms:W3CDTF">2018-03-01T02:07:00Z</dcterms:created>
  <dcterms:modified xsi:type="dcterms:W3CDTF">2018-03-01T02:08:00Z</dcterms:modified>
</cp:coreProperties>
</file>