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4-14-01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支持数据应用场景开放——应用场景建设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48BC4646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2606ABB3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p w14:paraId="1160FBE6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2"/>
        <w:gridCol w:w="1985"/>
        <w:gridCol w:w="1985"/>
        <w:gridCol w:w="1985"/>
      </w:tblGrid>
      <w:tr w14:paraId="7E29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5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44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30"/>
                <w:szCs w:val="30"/>
              </w:rPr>
              <w:t>申报单位基本信息</w:t>
            </w:r>
          </w:p>
        </w:tc>
      </w:tr>
      <w:tr w14:paraId="5BE2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2" w:type="dxa"/>
            <w:vAlign w:val="center"/>
          </w:tcPr>
          <w:p w14:paraId="14694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应用场景名称</w:t>
            </w:r>
          </w:p>
        </w:tc>
        <w:tc>
          <w:tcPr>
            <w:tcW w:w="5955" w:type="dxa"/>
            <w:gridSpan w:val="3"/>
            <w:vAlign w:val="center"/>
          </w:tcPr>
          <w:p w14:paraId="26851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6F180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2" w:type="dxa"/>
            <w:vAlign w:val="center"/>
          </w:tcPr>
          <w:p w14:paraId="073D0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应用场景所在地</w:t>
            </w:r>
          </w:p>
        </w:tc>
        <w:tc>
          <w:tcPr>
            <w:tcW w:w="5955" w:type="dxa"/>
            <w:gridSpan w:val="3"/>
            <w:vAlign w:val="center"/>
          </w:tcPr>
          <w:p w14:paraId="4AF68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若应用场景无实体，则此处填写场景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开放方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的注册地</w:t>
            </w:r>
          </w:p>
        </w:tc>
      </w:tr>
      <w:tr w14:paraId="7FF80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</w:trPr>
        <w:tc>
          <w:tcPr>
            <w:tcW w:w="2942" w:type="dxa"/>
            <w:vAlign w:val="center"/>
          </w:tcPr>
          <w:p w14:paraId="7E7DF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应用场景所属领域</w:t>
            </w:r>
          </w:p>
        </w:tc>
        <w:tc>
          <w:tcPr>
            <w:tcW w:w="5955" w:type="dxa"/>
            <w:gridSpan w:val="3"/>
            <w:vAlign w:val="center"/>
          </w:tcPr>
          <w:p w14:paraId="5E886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医疗健康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商贸流通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消费</w:t>
            </w:r>
          </w:p>
          <w:p w14:paraId="44FFB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金融服务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文化旅游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教育</w:t>
            </w:r>
          </w:p>
          <w:p w14:paraId="7C930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城市治理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应急管理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工业制造</w:t>
            </w:r>
          </w:p>
          <w:p w14:paraId="102A5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科技创新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其他：</w:t>
            </w:r>
          </w:p>
        </w:tc>
      </w:tr>
      <w:tr w14:paraId="5175A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6A9B3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场景建设单位名称</w:t>
            </w:r>
          </w:p>
        </w:tc>
        <w:tc>
          <w:tcPr>
            <w:tcW w:w="5955" w:type="dxa"/>
            <w:gridSpan w:val="3"/>
            <w:vAlign w:val="center"/>
          </w:tcPr>
          <w:p w14:paraId="407A4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752EB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2B1F4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场景建设单位注册地</w:t>
            </w:r>
          </w:p>
        </w:tc>
        <w:tc>
          <w:tcPr>
            <w:tcW w:w="5955" w:type="dxa"/>
            <w:gridSpan w:val="3"/>
            <w:vAlign w:val="center"/>
          </w:tcPr>
          <w:p w14:paraId="30A16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6E203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5AD2A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应用场景建设单位</w:t>
            </w:r>
          </w:p>
          <w:p w14:paraId="41F11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项目投入金额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万元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955" w:type="dxa"/>
            <w:gridSpan w:val="3"/>
            <w:vAlign w:val="center"/>
          </w:tcPr>
          <w:p w14:paraId="34861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38A10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5E7B2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技术提供单位名称</w:t>
            </w:r>
          </w:p>
        </w:tc>
        <w:tc>
          <w:tcPr>
            <w:tcW w:w="5955" w:type="dxa"/>
            <w:gridSpan w:val="3"/>
            <w:vAlign w:val="center"/>
          </w:tcPr>
          <w:p w14:paraId="5FD24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若有多个技术方案提供单位，则与注册地址一同新建行填写</w:t>
            </w:r>
          </w:p>
        </w:tc>
      </w:tr>
      <w:tr w14:paraId="5BB69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6F9FA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技术提供单位注册地</w:t>
            </w:r>
          </w:p>
        </w:tc>
        <w:tc>
          <w:tcPr>
            <w:tcW w:w="5955" w:type="dxa"/>
            <w:gridSpan w:val="3"/>
            <w:vAlign w:val="center"/>
          </w:tcPr>
          <w:p w14:paraId="23F81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若有多个技术方案提供单位，则与注册地址一同新建行填写</w:t>
            </w:r>
          </w:p>
        </w:tc>
      </w:tr>
      <w:tr w14:paraId="6D1E7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shd w:val="clear" w:color="auto" w:fill="auto"/>
            <w:vAlign w:val="center"/>
          </w:tcPr>
          <w:p w14:paraId="3E6D3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技术方案提供单位</w:t>
            </w:r>
          </w:p>
          <w:p w14:paraId="1C625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项目投入金额（若有）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46F85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06F96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5E7FD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</w:t>
            </w:r>
          </w:p>
          <w:p w14:paraId="7A70E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985" w:type="dxa"/>
            <w:vAlign w:val="center"/>
          </w:tcPr>
          <w:p w14:paraId="7B63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7D669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1985" w:type="dxa"/>
            <w:vAlign w:val="center"/>
          </w:tcPr>
          <w:p w14:paraId="246CD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30C44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6A697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1985" w:type="dxa"/>
            <w:vAlign w:val="center"/>
          </w:tcPr>
          <w:p w14:paraId="29BB6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5F498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1985" w:type="dxa"/>
            <w:vAlign w:val="center"/>
          </w:tcPr>
          <w:p w14:paraId="43634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1C6A3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09EA2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1985" w:type="dxa"/>
            <w:vAlign w:val="center"/>
          </w:tcPr>
          <w:p w14:paraId="61CDC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3AE35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1985" w:type="dxa"/>
            <w:vAlign w:val="center"/>
          </w:tcPr>
          <w:p w14:paraId="0A762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2DF74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67DFD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346BD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0CBA9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1985" w:type="dxa"/>
            <w:vAlign w:val="center"/>
          </w:tcPr>
          <w:p w14:paraId="1A342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74787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348E9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985" w:type="dxa"/>
            <w:vAlign w:val="center"/>
          </w:tcPr>
          <w:p w14:paraId="79079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0D017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1985" w:type="dxa"/>
            <w:vAlign w:val="center"/>
          </w:tcPr>
          <w:p w14:paraId="0DB00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40892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2ABE4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985" w:type="dxa"/>
            <w:vAlign w:val="center"/>
          </w:tcPr>
          <w:p w14:paraId="1C70D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5EADE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申报联系人邮箱</w:t>
            </w:r>
          </w:p>
        </w:tc>
        <w:tc>
          <w:tcPr>
            <w:tcW w:w="1985" w:type="dxa"/>
            <w:vAlign w:val="center"/>
          </w:tcPr>
          <w:p w14:paraId="7370A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42224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65816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企业收入（万元）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7E1CB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0974C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643C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235A7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实缴税费（万元）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4DA61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2AA85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6EE9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0E55E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研发投入（万元）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11C48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00487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1D70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2251E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申报单位介绍</w:t>
            </w:r>
          </w:p>
        </w:tc>
        <w:tc>
          <w:tcPr>
            <w:tcW w:w="5955" w:type="dxa"/>
            <w:gridSpan w:val="3"/>
            <w:vAlign w:val="center"/>
          </w:tcPr>
          <w:p w14:paraId="33CC9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107DF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55FF9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申请支持金额（万元）</w:t>
            </w:r>
          </w:p>
        </w:tc>
        <w:tc>
          <w:tcPr>
            <w:tcW w:w="5955" w:type="dxa"/>
            <w:gridSpan w:val="3"/>
            <w:vAlign w:val="center"/>
          </w:tcPr>
          <w:p w14:paraId="2FB92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651AE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5F6FF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30"/>
                <w:szCs w:val="30"/>
                <w:lang w:val="en-US" w:eastAsia="zh-CN"/>
              </w:rPr>
              <w:t>应用场景介绍</w:t>
            </w:r>
          </w:p>
        </w:tc>
      </w:tr>
      <w:tr w14:paraId="5A49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</w:tcPr>
          <w:p w14:paraId="5426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lang w:val="en-US" w:eastAsia="zh-CN"/>
              </w:rPr>
              <w:t>建设背景、意义及必要性</w:t>
            </w:r>
          </w:p>
        </w:tc>
      </w:tr>
      <w:tr w14:paraId="6ADE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8897" w:type="dxa"/>
            <w:gridSpan w:val="4"/>
          </w:tcPr>
          <w:p w14:paraId="5119E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 w14:paraId="5BBE6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66AB7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应用场景建设</w:t>
            </w: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lang w:val="en-US" w:eastAsia="zh-CN"/>
              </w:rPr>
              <w:t>目标</w:t>
            </w:r>
          </w:p>
        </w:tc>
      </w:tr>
      <w:tr w14:paraId="5EFB3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1" w:hRule="atLeast"/>
        </w:trPr>
        <w:tc>
          <w:tcPr>
            <w:tcW w:w="8897" w:type="dxa"/>
            <w:gridSpan w:val="4"/>
          </w:tcPr>
          <w:p w14:paraId="1EF11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  <w:p w14:paraId="62D51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  <w:p w14:paraId="480E1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lang w:val="en-US" w:eastAsia="zh-CN"/>
              </w:rPr>
            </w:pPr>
          </w:p>
        </w:tc>
      </w:tr>
      <w:tr w14:paraId="1B72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5F00B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应用场景建设</w:t>
            </w: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lang w:val="en-US" w:eastAsia="zh-CN"/>
              </w:rPr>
              <w:t>内容</w:t>
            </w:r>
          </w:p>
        </w:tc>
      </w:tr>
      <w:tr w14:paraId="4107E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</w:trPr>
        <w:tc>
          <w:tcPr>
            <w:tcW w:w="8897" w:type="dxa"/>
            <w:gridSpan w:val="4"/>
          </w:tcPr>
          <w:p w14:paraId="1FBBE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  <w:p w14:paraId="064C8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 w14:paraId="27941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897" w:type="dxa"/>
            <w:gridSpan w:val="4"/>
          </w:tcPr>
          <w:p w14:paraId="68372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应用场景建设所用关键技术与创新点</w:t>
            </w:r>
          </w:p>
        </w:tc>
      </w:tr>
      <w:tr w14:paraId="29EC4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</w:trPr>
        <w:tc>
          <w:tcPr>
            <w:tcW w:w="8897" w:type="dxa"/>
            <w:gridSpan w:val="4"/>
          </w:tcPr>
          <w:p w14:paraId="7758E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</w:pPr>
          </w:p>
        </w:tc>
      </w:tr>
      <w:tr w14:paraId="43243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</w:tcPr>
          <w:p w14:paraId="693F7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建设周期与进度安排</w:t>
            </w:r>
          </w:p>
        </w:tc>
      </w:tr>
      <w:tr w14:paraId="46013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897" w:type="dxa"/>
            <w:gridSpan w:val="4"/>
          </w:tcPr>
          <w:p w14:paraId="5FB53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 w14:paraId="0F9B7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</w:tcPr>
          <w:p w14:paraId="37674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目前建设进展、已达成效果</w:t>
            </w:r>
          </w:p>
        </w:tc>
      </w:tr>
      <w:tr w14:paraId="0D681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</w:trPr>
        <w:tc>
          <w:tcPr>
            <w:tcW w:w="8897" w:type="dxa"/>
            <w:gridSpan w:val="4"/>
          </w:tcPr>
          <w:p w14:paraId="03592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 w14:paraId="7BC03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25F83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  <w:lang w:val="en-US" w:eastAsia="zh-CN"/>
              </w:rPr>
              <w:t>场景</w:t>
            </w: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产生的经济价值与社会价值</w:t>
            </w:r>
          </w:p>
        </w:tc>
      </w:tr>
      <w:tr w14:paraId="23C53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</w:trPr>
        <w:tc>
          <w:tcPr>
            <w:tcW w:w="8897" w:type="dxa"/>
            <w:gridSpan w:val="4"/>
          </w:tcPr>
          <w:p w14:paraId="4FD1A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 w14:paraId="3ADE1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5AF02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技术方案提供方公司与团队简介</w:t>
            </w:r>
          </w:p>
        </w:tc>
      </w:tr>
      <w:tr w14:paraId="04544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8897" w:type="dxa"/>
            <w:gridSpan w:val="4"/>
          </w:tcPr>
          <w:p w14:paraId="14E75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 w14:paraId="25399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197F1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应用场景建设的资金投入情况</w:t>
            </w:r>
          </w:p>
        </w:tc>
      </w:tr>
      <w:tr w14:paraId="63D26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</w:trPr>
        <w:tc>
          <w:tcPr>
            <w:tcW w:w="8897" w:type="dxa"/>
            <w:gridSpan w:val="4"/>
          </w:tcPr>
          <w:p w14:paraId="75208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包括但不限于资金来源、总额、投入内容及各项内容的投入金额</w:t>
            </w:r>
          </w:p>
        </w:tc>
      </w:tr>
      <w:tr w14:paraId="5FBBF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69D8C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应用场景的可推广性</w:t>
            </w:r>
          </w:p>
        </w:tc>
      </w:tr>
      <w:tr w14:paraId="686A0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8897" w:type="dxa"/>
            <w:gridSpan w:val="4"/>
          </w:tcPr>
          <w:p w14:paraId="65FFD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包括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但不限于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同类场景是否普遍，所用的方案、产品、技术是否具有较强的迁移性与可复制性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是否具备市场推广价值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内容</w:t>
            </w:r>
          </w:p>
        </w:tc>
      </w:tr>
      <w:tr w14:paraId="536B7A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21B0A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应用场景的行业带动性</w:t>
            </w:r>
          </w:p>
        </w:tc>
      </w:tr>
      <w:tr w14:paraId="0C40F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1" w:hRule="atLeast"/>
        </w:trPr>
        <w:tc>
          <w:tcPr>
            <w:tcW w:w="8897" w:type="dxa"/>
            <w:gridSpan w:val="4"/>
          </w:tcPr>
          <w:p w14:paraId="3C8BB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包括但不限于对场景所处行业的带动作用、对数字科技产业的带动作用（如企业迁址朝阳、核心技术突破、产业内联动合作等）</w:t>
            </w:r>
          </w:p>
        </w:tc>
      </w:tr>
      <w:tr w14:paraId="5F072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6DCCD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其他补充内容（可自行加行填写）</w:t>
            </w:r>
          </w:p>
        </w:tc>
      </w:tr>
      <w:tr w14:paraId="0B699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1" w:hRule="atLeast"/>
        </w:trPr>
        <w:tc>
          <w:tcPr>
            <w:tcW w:w="8897" w:type="dxa"/>
            <w:gridSpan w:val="4"/>
          </w:tcPr>
          <w:p w14:paraId="654B4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 w14:paraId="14AF8EB2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B3B3B"/>
    <w:rsid w:val="00C72FDE"/>
    <w:rsid w:val="00C91646"/>
    <w:rsid w:val="00CB563A"/>
    <w:rsid w:val="00D877EC"/>
    <w:rsid w:val="00DA427F"/>
    <w:rsid w:val="00F33347"/>
    <w:rsid w:val="078625AA"/>
    <w:rsid w:val="0AD010D4"/>
    <w:rsid w:val="0D011DCA"/>
    <w:rsid w:val="0FD44E1E"/>
    <w:rsid w:val="108675E7"/>
    <w:rsid w:val="11B81FE1"/>
    <w:rsid w:val="14C8078D"/>
    <w:rsid w:val="1F270913"/>
    <w:rsid w:val="21783BC1"/>
    <w:rsid w:val="285F1C14"/>
    <w:rsid w:val="28B54752"/>
    <w:rsid w:val="29EA65E2"/>
    <w:rsid w:val="2B664063"/>
    <w:rsid w:val="2CB07523"/>
    <w:rsid w:val="2E823302"/>
    <w:rsid w:val="37EA1B02"/>
    <w:rsid w:val="39121494"/>
    <w:rsid w:val="399E1A74"/>
    <w:rsid w:val="3E7E1F97"/>
    <w:rsid w:val="402B1A4C"/>
    <w:rsid w:val="464B69A4"/>
    <w:rsid w:val="477D55B3"/>
    <w:rsid w:val="48141C7C"/>
    <w:rsid w:val="4B2C53A1"/>
    <w:rsid w:val="4CEA2ACC"/>
    <w:rsid w:val="4D64034B"/>
    <w:rsid w:val="4E700691"/>
    <w:rsid w:val="4F460989"/>
    <w:rsid w:val="50AE3C1F"/>
    <w:rsid w:val="518B41D9"/>
    <w:rsid w:val="539D6365"/>
    <w:rsid w:val="54FF0507"/>
    <w:rsid w:val="55291658"/>
    <w:rsid w:val="56792E0F"/>
    <w:rsid w:val="5A35215C"/>
    <w:rsid w:val="5A63271B"/>
    <w:rsid w:val="5B514E2B"/>
    <w:rsid w:val="5D26561D"/>
    <w:rsid w:val="5DE67440"/>
    <w:rsid w:val="653B3C30"/>
    <w:rsid w:val="65910369"/>
    <w:rsid w:val="67D52B3D"/>
    <w:rsid w:val="69A27694"/>
    <w:rsid w:val="6CA925BE"/>
    <w:rsid w:val="6D672D64"/>
    <w:rsid w:val="6E481086"/>
    <w:rsid w:val="6E6175C1"/>
    <w:rsid w:val="77CD4BBB"/>
    <w:rsid w:val="77F242B5"/>
    <w:rsid w:val="7A5A025C"/>
    <w:rsid w:val="7BF204AD"/>
    <w:rsid w:val="7C94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783</Words>
  <Characters>816</Characters>
  <Lines>12</Lines>
  <Paragraphs>3</Paragraphs>
  <TotalTime>1</TotalTime>
  <ScaleCrop>false</ScaleCrop>
  <LinksUpToDate>false</LinksUpToDate>
  <CharactersWithSpaces>915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2024-09-29T08:35:05Z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