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76" w:rsidRPr="00BF4376" w:rsidRDefault="00BF4376" w:rsidP="00BF4376">
      <w:pPr>
        <w:widowControl/>
        <w:spacing w:line="480" w:lineRule="atLeast"/>
        <w:jc w:val="center"/>
        <w:rPr>
          <w:rFonts w:ascii="黑体" w:eastAsia="黑体" w:hAnsi="黑体" w:cs="宋体"/>
          <w:b/>
          <w:bCs/>
          <w:color w:val="555555"/>
          <w:kern w:val="0"/>
          <w:sz w:val="44"/>
          <w:szCs w:val="44"/>
        </w:rPr>
      </w:pPr>
      <w:r w:rsidRPr="00BF4376">
        <w:rPr>
          <w:rFonts w:ascii="黑体" w:eastAsia="黑体" w:hAnsi="黑体" w:cs="宋体" w:hint="eastAsia"/>
          <w:b/>
          <w:bCs/>
          <w:color w:val="555555"/>
          <w:kern w:val="0"/>
          <w:sz w:val="44"/>
          <w:szCs w:val="44"/>
        </w:rPr>
        <w:t>北京市卫生健康行政处罚听证标准</w:t>
      </w:r>
    </w:p>
    <w:p w:rsidR="00BF4376" w:rsidRPr="00BF4376" w:rsidRDefault="00BF4376" w:rsidP="00BE0E0B">
      <w:pPr>
        <w:widowControl/>
        <w:jc w:val="center"/>
        <w:rPr>
          <w:rFonts w:ascii="微软雅黑" w:eastAsia="仿宋" w:hAnsi="微软雅黑" w:cs="宋体"/>
          <w:color w:val="555555"/>
          <w:kern w:val="0"/>
          <w:sz w:val="32"/>
          <w:szCs w:val="32"/>
        </w:rPr>
      </w:pPr>
      <w:r w:rsidRPr="00BF4376">
        <w:rPr>
          <w:rFonts w:ascii="微软雅黑" w:eastAsia="仿宋" w:hAnsi="微软雅黑" w:cs="宋体" w:hint="eastAsia"/>
          <w:color w:val="555555"/>
          <w:kern w:val="0"/>
          <w:sz w:val="32"/>
          <w:szCs w:val="32"/>
        </w:rPr>
        <w:t>发布日期：</w:t>
      </w:r>
      <w:r w:rsidRPr="00BF4376">
        <w:rPr>
          <w:rFonts w:ascii="微软雅黑" w:eastAsia="仿宋" w:hAnsi="微软雅黑" w:cs="宋体" w:hint="eastAsia"/>
          <w:color w:val="555555"/>
          <w:kern w:val="0"/>
          <w:sz w:val="32"/>
          <w:szCs w:val="32"/>
        </w:rPr>
        <w:t>2020-01-02</w:t>
      </w:r>
    </w:p>
    <w:p w:rsidR="00BF4376" w:rsidRPr="00BF4376" w:rsidRDefault="00BF4376" w:rsidP="00BF4376">
      <w:pPr>
        <w:widowControl/>
        <w:jc w:val="center"/>
        <w:rPr>
          <w:rFonts w:ascii="微软雅黑" w:eastAsia="仿宋" w:hAnsi="微软雅黑" w:cs="宋体"/>
          <w:color w:val="555555"/>
          <w:kern w:val="0"/>
          <w:sz w:val="32"/>
          <w:szCs w:val="32"/>
        </w:rPr>
      </w:pPr>
      <w:r w:rsidRPr="00BF4376">
        <w:rPr>
          <w:rFonts w:ascii="微软雅黑" w:eastAsia="仿宋" w:hAnsi="微软雅黑" w:cs="宋体" w:hint="eastAsia"/>
          <w:color w:val="555555"/>
          <w:kern w:val="0"/>
          <w:sz w:val="32"/>
          <w:szCs w:val="32"/>
        </w:rPr>
        <w:t> </w:t>
      </w:r>
    </w:p>
    <w:p w:rsidR="00BF4376" w:rsidRPr="00BF4376" w:rsidRDefault="00BF4376" w:rsidP="00BE0E0B">
      <w:pPr>
        <w:widowControl/>
        <w:jc w:val="center"/>
        <w:rPr>
          <w:rFonts w:ascii="微软雅黑" w:eastAsia="仿宋" w:hAnsi="微软雅黑" w:cs="宋体"/>
          <w:color w:val="555555"/>
          <w:kern w:val="0"/>
          <w:sz w:val="32"/>
          <w:szCs w:val="32"/>
        </w:rPr>
      </w:pPr>
      <w:r w:rsidRPr="00BF4376">
        <w:rPr>
          <w:rFonts w:ascii="微软雅黑" w:eastAsia="仿宋" w:hAnsi="微软雅黑" w:cs="宋体" w:hint="eastAsia"/>
          <w:color w:val="555555"/>
          <w:kern w:val="0"/>
          <w:sz w:val="32"/>
          <w:szCs w:val="32"/>
        </w:rPr>
        <w:t>来源：北京市卫生健康委</w:t>
      </w:r>
      <w:r w:rsidR="00BE0E0B" w:rsidRPr="00BE0E0B">
        <w:rPr>
          <w:rFonts w:ascii="微软雅黑" w:eastAsia="仿宋" w:hAnsi="微软雅黑" w:cs="宋体" w:hint="eastAsia"/>
          <w:color w:val="555555"/>
          <w:kern w:val="0"/>
          <w:sz w:val="32"/>
          <w:szCs w:val="32"/>
        </w:rPr>
        <w:t>网站</w:t>
      </w:r>
    </w:p>
    <w:p w:rsidR="00BF4376" w:rsidRPr="00BF4376" w:rsidRDefault="00BF4376" w:rsidP="00BF4376">
      <w:pPr>
        <w:widowControl/>
        <w:jc w:val="center"/>
        <w:rPr>
          <w:rFonts w:ascii="仿宋" w:eastAsia="仿宋" w:hAnsi="仿宋" w:cs="宋体"/>
          <w:color w:val="555555"/>
          <w:kern w:val="0"/>
          <w:sz w:val="32"/>
          <w:szCs w:val="32"/>
        </w:rPr>
      </w:pPr>
      <w:r w:rsidRPr="00BF4376">
        <w:rPr>
          <w:rFonts w:ascii="微软雅黑" w:eastAsia="仿宋" w:hAnsi="微软雅黑" w:cs="宋体" w:hint="eastAsia"/>
          <w:color w:val="555555"/>
          <w:kern w:val="0"/>
          <w:sz w:val="32"/>
          <w:szCs w:val="32"/>
        </w:rPr>
        <w:t> </w:t>
      </w:r>
    </w:p>
    <w:p w:rsidR="00BF4376" w:rsidRPr="00BF4376" w:rsidRDefault="00BF4376" w:rsidP="00BF4376">
      <w:pPr>
        <w:widowControl/>
        <w:spacing w:before="100" w:beforeAutospacing="1" w:after="100" w:afterAutospacing="1" w:line="360" w:lineRule="atLeast"/>
        <w:jc w:val="left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F4376">
        <w:rPr>
          <w:rFonts w:ascii="微软雅黑" w:eastAsia="仿宋" w:hAnsi="微软雅黑" w:cs="宋体" w:hint="eastAsia"/>
          <w:color w:val="333333"/>
          <w:kern w:val="0"/>
          <w:sz w:val="32"/>
          <w:szCs w:val="32"/>
        </w:rPr>
        <w:t>      </w:t>
      </w:r>
      <w:r w:rsidRPr="00BF437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为保障行政处罚听证程序合法、规范、顺利进行，按照《中华人民共和国行政处罚法》、《卫生行政处罚程序》、《北京市行政处罚听证程序实施办法》、《北京市实施行政处罚程序若干规定》等规定，经立案调查，当事人涉嫌违法的行为可能面临责令停产停业、吊销许可证、</w:t>
      </w:r>
      <w:r w:rsidRPr="004E6835">
        <w:rPr>
          <w:rFonts w:ascii="仿宋" w:eastAsia="仿宋" w:hAnsi="仿宋" w:cs="宋体" w:hint="eastAsia"/>
          <w:kern w:val="0"/>
          <w:sz w:val="32"/>
          <w:szCs w:val="32"/>
        </w:rPr>
        <w:t>对公民处以超过1000元以上罚款、对法人或者其他组织处以超过3万元罚款等行政处罚的</w:t>
      </w:r>
      <w:r w:rsidRPr="00BF4376">
        <w:rPr>
          <w:rFonts w:ascii="仿宋" w:eastAsia="仿宋" w:hAnsi="仿宋" w:cs="宋体" w:hint="eastAsia"/>
          <w:color w:val="FF0000"/>
          <w:kern w:val="0"/>
          <w:sz w:val="32"/>
          <w:szCs w:val="32"/>
        </w:rPr>
        <w:t>，</w:t>
      </w:r>
      <w:r w:rsidRPr="00BF4376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北京市卫生健康委员会、北京市中医管理局、区卫生健康委员会应当告知当事人有要求举行听证的权利。当事人要求听证的，北京市卫生健康委员会、北京市中医管理局、区卫生健康委员会应当按照国家和本市有关规定组织。具体实施工作由北京市卫生健康委员会、北京市中医管理局、区卫生健康委员会的法制机构或相应机构负责。</w:t>
      </w:r>
    </w:p>
    <w:p w:rsidR="00340B0E" w:rsidRPr="00BF4376" w:rsidRDefault="00340B0E"/>
    <w:sectPr w:rsidR="00340B0E" w:rsidRPr="00BF4376" w:rsidSect="00524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808" w:rsidRDefault="00E82808" w:rsidP="00BF4376">
      <w:r>
        <w:separator/>
      </w:r>
    </w:p>
  </w:endnote>
  <w:endnote w:type="continuationSeparator" w:id="1">
    <w:p w:rsidR="00E82808" w:rsidRDefault="00E82808" w:rsidP="00BF4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808" w:rsidRDefault="00E82808" w:rsidP="00BF4376">
      <w:r>
        <w:separator/>
      </w:r>
    </w:p>
  </w:footnote>
  <w:footnote w:type="continuationSeparator" w:id="1">
    <w:p w:rsidR="00E82808" w:rsidRDefault="00E82808" w:rsidP="00BF4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A2166"/>
    <w:multiLevelType w:val="multilevel"/>
    <w:tmpl w:val="E226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4376"/>
    <w:rsid w:val="00340B0E"/>
    <w:rsid w:val="004E6835"/>
    <w:rsid w:val="00524150"/>
    <w:rsid w:val="00B538C6"/>
    <w:rsid w:val="00BE0E0B"/>
    <w:rsid w:val="00BF4376"/>
    <w:rsid w:val="00E8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4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43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4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437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F4376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BF43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BF437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43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4277">
          <w:marLeft w:val="240"/>
          <w:marRight w:val="24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1745"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王宇</dc:creator>
  <cp:keywords/>
  <dc:description/>
  <cp:lastModifiedBy>王宇</cp:lastModifiedBy>
  <cp:revision>5</cp:revision>
  <dcterms:created xsi:type="dcterms:W3CDTF">2020-07-17T03:05:00Z</dcterms:created>
  <dcterms:modified xsi:type="dcterms:W3CDTF">2020-07-21T02:32:00Z</dcterms:modified>
</cp:coreProperties>
</file>