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60"/>
        <w:rPr>
          <w:rFonts w:eastAsia="仿宋_GB2312"/>
          <w:b w:val="false"/>
          <w:sz w:val="32"/>
          <w:szCs w:val="32"/>
        </w:rPr>
      </w:pPr>
      <w:r>
        <w:rPr>
          <w:rFonts w:eastAsia="仿宋_GB2312"/>
          <w:b w:val="false"/>
          <w:sz w:val="32"/>
          <w:szCs w:val="32"/>
        </w:rPr>
        <w:t>附件</w:t>
      </w:r>
      <w:r>
        <w:rPr>
          <w:rFonts w:eastAsia="仿宋_GB2312"/>
          <w:b w:val="false"/>
          <w:sz w:val="32"/>
          <w:szCs w:val="32"/>
        </w:rPr>
        <w:t>1</w:t>
      </w:r>
    </w:p>
    <w:tbl>
      <w:tblPr>
        <w:tblW w:w="8928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963"/>
        <w:gridCol w:w="755"/>
        <w:gridCol w:w="1055"/>
        <w:gridCol w:w="1114"/>
        <w:gridCol w:w="279"/>
        <w:gridCol w:w="839"/>
        <w:gridCol w:w="837"/>
        <w:gridCol w:w="277"/>
        <w:gridCol w:w="280"/>
        <w:gridCol w:w="416"/>
        <w:gridCol w:w="141"/>
        <w:gridCol w:w="695"/>
        <w:gridCol w:w="699"/>
      </w:tblGrid>
      <w:tr>
        <w:trPr>
          <w:trHeight w:val="440" w:hRule="exac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黑体" w:eastAsia="黑体"/>
                <w:b w:val="false"/>
                <w:bCs w:val="false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b w:val="false"/>
                <w:bCs w:val="false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/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 xml:space="preserve">   2020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kern w:val="0"/>
                <w:sz w:val="22"/>
              </w:rPr>
              <w:t>年度）</w:t>
            </w:r>
          </w:p>
        </w:tc>
      </w:tr>
      <w:tr>
        <w:tblPrEx/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街道（地区）所工作经费</w:t>
            </w:r>
          </w:p>
        </w:tc>
      </w:tr>
      <w:tr>
        <w:tblPrEx/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北京市朝阳区市场监督管理局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人教科</w:t>
            </w:r>
          </w:p>
        </w:tc>
      </w:tr>
      <w:tr>
        <w:tblPrEx/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江华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65776110</w:t>
            </w:r>
          </w:p>
        </w:tc>
      </w:tr>
      <w:tr>
        <w:tblPrEx/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/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</w:rPr>
              <w:t>808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</w:rPr>
              <w:t>808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405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</w:tr>
      <w:tr>
        <w:tblPrEx/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808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</w:rPr>
              <w:t>808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405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</w:rPr>
              <w:t>—</w:t>
            </w:r>
          </w:p>
        </w:tc>
      </w:tr>
      <w:tr>
        <w:tblPrEx/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</w:rPr>
              <w:t>—</w:t>
            </w:r>
          </w:p>
        </w:tc>
      </w:tr>
      <w:tr>
        <w:tblPrEx/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</w:rPr>
              <w:t>—</w:t>
            </w:r>
          </w:p>
        </w:tc>
      </w:tr>
      <w:tr>
        <w:tblPrEx/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/>
        <w:trPr>
          <w:trHeight w:val="1469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以“设施良好、管理规范、履职高效、队伍过硬”的建设目标，推进朝阳区市场监督管理局街道（地区）所建设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,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全面提高基层建设规范化、现代化水平。为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44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个所制作标识标志、公示栏、规章制度上墙等；为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44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个对街道（地区）所监管档案材料进行统一规范化整理。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为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22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个所制作标识标志、公示栏、规章制度上墙等；为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22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个对街道（地区）所监管档案材料进行统一规范化整理。</w:t>
            </w:r>
          </w:p>
        </w:tc>
      </w:tr>
      <w:tr>
        <w:tblPrEx/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/>
        <w:trPr>
          <w:trHeight w:val="637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sz w:val="20"/>
              </w:rPr>
            </w:pP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：制作标识标志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44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个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22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个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color w:val="ff0000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626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sz w:val="20"/>
              </w:rPr>
            </w:pPr>
            <w:r>
              <w:rPr>
                <w:rFonts w:hint="eastAsia"/>
                <w:b w:val="false"/>
                <w:sz w:val="20"/>
              </w:rPr>
              <w:t>指标</w:t>
            </w:r>
            <w:r>
              <w:rPr>
                <w:rFonts w:hint="eastAsia"/>
                <w:b w:val="false"/>
                <w:sz w:val="20"/>
              </w:rPr>
              <w:t>2</w:t>
            </w:r>
            <w:r>
              <w:rPr>
                <w:rFonts w:hint="eastAsia"/>
                <w:b w:val="false"/>
                <w:sz w:val="20"/>
              </w:rPr>
              <w:t>：制作公示栏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44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个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22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个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vMerge w:val="continue"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626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sz w:val="20"/>
              </w:rPr>
            </w:pPr>
            <w:r>
              <w:rPr>
                <w:rFonts w:hint="eastAsia"/>
                <w:b w:val="false"/>
                <w:sz w:val="20"/>
              </w:rPr>
              <w:t>指标</w:t>
            </w:r>
            <w:r>
              <w:rPr>
                <w:rFonts w:hint="eastAsia"/>
                <w:b w:val="false"/>
                <w:sz w:val="20"/>
              </w:rPr>
              <w:t>3</w:t>
            </w:r>
            <w:r>
              <w:rPr>
                <w:rFonts w:hint="eastAsia"/>
                <w:b w:val="false"/>
                <w:sz w:val="20"/>
              </w:rPr>
              <w:t>：监管档案材料统一规范化整理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44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个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22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个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vMerge w:val="continue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709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：制作标识标志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样式美观质量优良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样式美观质量优良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709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sz w:val="20"/>
              </w:rPr>
              <w:t>指标</w:t>
            </w:r>
            <w:r>
              <w:rPr>
                <w:rFonts w:hint="eastAsia"/>
                <w:b w:val="false"/>
                <w:sz w:val="20"/>
              </w:rPr>
              <w:t>2</w:t>
            </w:r>
            <w:r>
              <w:rPr>
                <w:rFonts w:hint="eastAsia"/>
                <w:b w:val="false"/>
                <w:sz w:val="20"/>
              </w:rPr>
              <w:t>：制作公示栏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样式美观质量优良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样式美观质量优良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709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sz w:val="20"/>
              </w:rPr>
              <w:t>指标</w:t>
            </w:r>
            <w:r>
              <w:rPr>
                <w:rFonts w:hint="eastAsia"/>
                <w:b w:val="false"/>
                <w:sz w:val="20"/>
              </w:rPr>
              <w:t>3</w:t>
            </w:r>
            <w:r>
              <w:rPr>
                <w:rFonts w:hint="eastAsia"/>
                <w:b w:val="false"/>
                <w:sz w:val="20"/>
              </w:rPr>
              <w:t>：监管档案材料统一规范化整理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规范统一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规范统一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516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：制作标识标志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2020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2020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年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426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sz w:val="20"/>
              </w:rPr>
              <w:t>指标</w:t>
            </w:r>
            <w:r>
              <w:rPr>
                <w:rFonts w:hint="eastAsia"/>
                <w:b w:val="false"/>
                <w:sz w:val="20"/>
              </w:rPr>
              <w:t>2</w:t>
            </w:r>
            <w:r>
              <w:rPr>
                <w:rFonts w:hint="eastAsia"/>
                <w:b w:val="false"/>
                <w:sz w:val="20"/>
              </w:rPr>
              <w:t>：制作公示栏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2020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2020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年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651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sz w:val="20"/>
              </w:rPr>
              <w:t>指标</w:t>
            </w:r>
            <w:r>
              <w:rPr>
                <w:rFonts w:hint="eastAsia"/>
                <w:b w:val="false"/>
                <w:sz w:val="20"/>
              </w:rPr>
              <w:t>3</w:t>
            </w:r>
            <w:r>
              <w:rPr>
                <w:rFonts w:hint="eastAsia"/>
                <w:b w:val="false"/>
                <w:sz w:val="20"/>
              </w:rPr>
              <w:t>：监管档案材料统一规范化整理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2020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2020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年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923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：费用支出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808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405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  <w:lang w:val="en-US"/>
              </w:rPr>
              <w:t>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1281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：制作标识标志、制作公示栏、监管档案材料规范整理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节约办公成本，提高监管效率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节约办公成本，提高监管效率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1461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：制作标识标志、制作公示栏、监管档案材料规范整理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职能形象得到提升、执法办案效率提升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职能形象得到提升、执法办案效率提升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1506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：制作标识标志、制作公示栏、监管档案材料规范整理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提升监管部门形象、优化服务环境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提升监管部门形象、优化服务环境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1461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：制作标识标志、制作公示栏、监管档案材料规范整理</w:t>
            </w:r>
            <w:r>
              <w:rPr>
                <w:b w:val="false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b w:val="false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false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为监督管理服务进一步优化打下良好基础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为监督管理服务进一步优化打下良好基础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1611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：基层所满意度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100%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10</w:t>
            </w:r>
          </w:p>
          <w:bookmarkStart w:id="0" w:name="_GoBack"/>
          <w:bookmarkEnd w:id="0"/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291" w:hRule="exact"/>
          <w:jc w:val="center"/>
        </w:trPr>
        <w:tc>
          <w:tcPr>
            <w:tcW w:w="6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default"/>
                <w:b w:val="false"/>
                <w:color w:val="000000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</w:tbl>
    <w:p>
      <w:pPr>
        <w:pStyle w:val="style0"/>
        <w:widowControl/>
        <w:spacing w:lineRule="auto" w:line="360"/>
        <w:ind w:firstLine="241" w:firstLineChars="100"/>
        <w:jc w:val="center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填表人：</w:t>
      </w:r>
      <w:r>
        <w:rPr>
          <w:rFonts w:ascii="宋体" w:hAnsi="宋体" w:hint="eastAsia"/>
          <w:sz w:val="24"/>
          <w:szCs w:val="32"/>
        </w:rPr>
        <w:t>杨鑫</w:t>
      </w:r>
      <w:r>
        <w:rPr>
          <w:rFonts w:ascii="宋体" w:hAnsi="宋体"/>
          <w:sz w:val="24"/>
          <w:szCs w:val="32"/>
        </w:rPr>
        <w:t xml:space="preserve">       联系电话：</w:t>
      </w:r>
      <w:r>
        <w:rPr>
          <w:rFonts w:ascii="宋体" w:hAnsi="宋体" w:hint="eastAsia"/>
          <w:sz w:val="24"/>
          <w:szCs w:val="32"/>
        </w:rPr>
        <w:t>65776110</w:t>
      </w:r>
      <w:r>
        <w:rPr>
          <w:rFonts w:ascii="宋体" w:hAnsi="宋体"/>
          <w:sz w:val="24"/>
          <w:szCs w:val="32"/>
        </w:rPr>
        <w:t>填写日期：</w:t>
      </w:r>
      <w:r>
        <w:rPr>
          <w:rFonts w:ascii="宋体" w:hAnsi="宋体" w:hint="eastAsia"/>
          <w:sz w:val="24"/>
          <w:szCs w:val="32"/>
        </w:rPr>
        <w:t>2021年2月21日</w:t>
      </w:r>
    </w:p>
    <w:p>
      <w:pPr>
        <w:pStyle w:val="style0"/>
        <w:ind w:firstLine="420"/>
        <w:rPr/>
      </w:pPr>
    </w:p>
    <w:sectPr>
      <w:pgSz w:w="11906" w:h="16838" w:orient="portrait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b/>
      <w:bCs/>
      <w:kern w:val="2"/>
      <w:sz w:val="21"/>
      <w:szCs w:val="21"/>
    </w:rPr>
  </w:style>
  <w:style w:type="paragraph" w:styleId="style1">
    <w:name w:val="heading 1"/>
    <w:basedOn w:val="style0"/>
    <w:next w:val="style0"/>
    <w:link w:val="style4097"/>
    <w:qFormat/>
    <w:pPr>
      <w:pageBreakBefore/>
      <w:spacing w:before="1000" w:after="1000" w:lineRule="exact" w:line="400"/>
      <w:outlineLvl w:val="0"/>
    </w:pPr>
    <w:rPr>
      <w:rFonts w:eastAsia="黑体"/>
      <w:b w:val="false"/>
      <w:bCs w:val="false"/>
      <w:color w:val="000000"/>
      <w:kern w:val="0"/>
      <w:sz w:val="36"/>
      <w:szCs w:val="44"/>
    </w:rPr>
  </w:style>
  <w:style w:type="paragraph" w:styleId="style2">
    <w:name w:val="heading 2"/>
    <w:basedOn w:val="style0"/>
    <w:next w:val="style0"/>
    <w:link w:val="style4098"/>
    <w:qFormat/>
    <w:pPr>
      <w:keepNext/>
      <w:keepLines/>
      <w:spacing w:beforeLines="200" w:afterLines="200" w:lineRule="exact" w:line="400"/>
      <w:jc w:val="left"/>
      <w:outlineLvl w:val="1"/>
    </w:pPr>
    <w:rPr>
      <w:rFonts w:ascii="黑体" w:cs="Arial" w:eastAsia="黑体" w:hAnsi="黑体"/>
      <w:b w:val="false"/>
      <w:bCs w:val="false"/>
      <w:color w:val="000000"/>
      <w:kern w:val="0"/>
      <w:sz w:val="30"/>
      <w:szCs w:val="30"/>
    </w:rPr>
  </w:style>
  <w:style w:type="paragraph" w:styleId="style3">
    <w:name w:val="heading 3"/>
    <w:basedOn w:val="style0"/>
    <w:next w:val="style0"/>
    <w:link w:val="style4099"/>
    <w:qFormat/>
    <w:pPr>
      <w:keepNext/>
      <w:keepLines/>
      <w:spacing w:beforeLines="100" w:afterLines="100" w:lineRule="exact" w:line="400"/>
      <w:jc w:val="left"/>
      <w:outlineLvl w:val="2"/>
    </w:pPr>
    <w:rPr>
      <w:rFonts w:ascii="黑体" w:cs="宋体" w:eastAsia="黑体" w:hAnsi="宋体"/>
      <w:b w:val="false"/>
      <w:bCs w:val="false"/>
      <w:kern w:val="1"/>
      <w:sz w:val="24"/>
      <w:szCs w:val="24"/>
    </w:rPr>
  </w:style>
  <w:style w:type="paragraph" w:styleId="style4">
    <w:name w:val="heading 4"/>
    <w:basedOn w:val="style0"/>
    <w:next w:val="style0"/>
    <w:link w:val="style4100"/>
    <w:qFormat/>
    <w:pPr>
      <w:keepNext/>
      <w:keepLines/>
      <w:spacing w:before="280" w:after="290" w:lineRule="auto" w:line="372"/>
      <w:outlineLvl w:val="3"/>
    </w:pPr>
    <w:rPr>
      <w:rFonts w:ascii="Arial" w:cs="Arial" w:eastAsia="黑体" w:hAnsi="Arial"/>
      <w:bCs w:val="false"/>
      <w:color w:val="000000"/>
      <w:kern w:val="0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21">
    <w:name w:val="toc 3"/>
    <w:basedOn w:val="style0"/>
    <w:next w:val="style0"/>
    <w:qFormat/>
    <w:uiPriority w:val="39"/>
    <w:pPr>
      <w:ind w:left="420"/>
      <w:jc w:val="left"/>
    </w:pPr>
    <w:rPr>
      <w:rFonts w:ascii="Calibri" w:cs="Calibri" w:hAnsi="Calibri"/>
      <w:b w:val="false"/>
      <w:bCs w:val="false"/>
      <w:i/>
      <w:color w:val="000000"/>
      <w:kern w:val="1"/>
      <w:sz w:val="20"/>
      <w:szCs w:val="20"/>
    </w:rPr>
  </w:style>
  <w:style w:type="paragraph" w:styleId="style32">
    <w:name w:val="footer"/>
    <w:basedOn w:val="style0"/>
    <w:next w:val="style32"/>
    <w:link w:val="style410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10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19">
    <w:name w:val="toc 1"/>
    <w:basedOn w:val="style0"/>
    <w:next w:val="style0"/>
    <w:qFormat/>
    <w:uiPriority w:val="39"/>
    <w:pPr>
      <w:spacing w:before="120" w:after="120"/>
      <w:jc w:val="left"/>
    </w:pPr>
    <w:rPr>
      <w:rFonts w:ascii="Calibri" w:cs="Calibri" w:hAnsi="Calibri"/>
      <w:bCs w:val="false"/>
      <w:caps/>
      <w:color w:val="000000"/>
      <w:kern w:val="1"/>
      <w:sz w:val="20"/>
      <w:szCs w:val="20"/>
    </w:rPr>
  </w:style>
  <w:style w:type="paragraph" w:styleId="style20">
    <w:name w:val="toc 2"/>
    <w:basedOn w:val="style0"/>
    <w:next w:val="style0"/>
    <w:qFormat/>
    <w:uiPriority w:val="39"/>
    <w:pPr>
      <w:ind w:left="210"/>
      <w:jc w:val="left"/>
    </w:pPr>
    <w:rPr>
      <w:rFonts w:ascii="Calibri" w:cs="Calibri" w:hAnsi="Calibri"/>
      <w:b w:val="false"/>
      <w:bCs w:val="false"/>
      <w:smallCaps/>
      <w:color w:val="000000"/>
      <w:kern w:val="1"/>
      <w:sz w:val="20"/>
      <w:szCs w:val="20"/>
    </w:rPr>
  </w:style>
  <w:style w:type="character" w:styleId="style87">
    <w:name w:val="Strong"/>
    <w:next w:val="style87"/>
    <w:qFormat/>
    <w:rPr>
      <w:b/>
    </w:rPr>
  </w:style>
  <w:style w:type="character" w:styleId="style88">
    <w:name w:val="Emphasis"/>
    <w:next w:val="style88"/>
    <w:qFormat/>
    <w:rPr>
      <w:color w:val="000000"/>
    </w:rPr>
  </w:style>
  <w:style w:type="character" w:customStyle="1" w:styleId="style4097">
    <w:name w:val="标题 1 Char"/>
    <w:basedOn w:val="style65"/>
    <w:next w:val="style4097"/>
    <w:link w:val="style1"/>
    <w:qFormat/>
    <w:rPr>
      <w:rFonts w:eastAsia="黑体"/>
      <w:color w:val="000000"/>
      <w:sz w:val="36"/>
      <w:szCs w:val="44"/>
    </w:rPr>
  </w:style>
  <w:style w:type="character" w:customStyle="1" w:styleId="style4098">
    <w:name w:val="标题 2 Char"/>
    <w:basedOn w:val="style65"/>
    <w:next w:val="style4098"/>
    <w:link w:val="style2"/>
    <w:qFormat/>
    <w:rPr>
      <w:rFonts w:ascii="黑体" w:cs="Arial" w:eastAsia="黑体" w:hAnsi="黑体"/>
      <w:color w:val="000000"/>
      <w:sz w:val="30"/>
      <w:szCs w:val="30"/>
    </w:rPr>
  </w:style>
  <w:style w:type="character" w:customStyle="1" w:styleId="style4099">
    <w:name w:val="标题 3 Char"/>
    <w:basedOn w:val="style65"/>
    <w:next w:val="style4099"/>
    <w:link w:val="style3"/>
    <w:qFormat/>
    <w:rPr>
      <w:rFonts w:ascii="黑体" w:cs="宋体" w:eastAsia="黑体" w:hAnsi="宋体"/>
      <w:kern w:val="1"/>
      <w:sz w:val="24"/>
      <w:szCs w:val="24"/>
    </w:rPr>
  </w:style>
  <w:style w:type="character" w:customStyle="1" w:styleId="style4100">
    <w:name w:val="标题 4 Char"/>
    <w:basedOn w:val="style65"/>
    <w:next w:val="style4100"/>
    <w:link w:val="style4"/>
    <w:qFormat/>
    <w:rPr>
      <w:rFonts w:ascii="Arial" w:cs="Arial" w:eastAsia="黑体" w:hAnsi="Arial"/>
      <w:b/>
      <w:color w:val="000000"/>
      <w:sz w:val="28"/>
      <w:szCs w:val="28"/>
    </w:rPr>
  </w:style>
  <w:style w:type="paragraph" w:customStyle="1" w:styleId="style4101">
    <w:name w:val="无间隔1"/>
    <w:next w:val="style4101"/>
    <w:link w:val="style4102"/>
    <w:qFormat/>
    <w:uiPriority w:val="1"/>
    <w:pPr/>
    <w:rPr>
      <w:rFonts w:ascii="Calibri" w:hAnsi="Calibri"/>
      <w:sz w:val="22"/>
      <w:szCs w:val="22"/>
    </w:rPr>
  </w:style>
  <w:style w:type="character" w:customStyle="1" w:styleId="style4102">
    <w:name w:val="无间隔 Char"/>
    <w:basedOn w:val="style65"/>
    <w:next w:val="style4102"/>
    <w:link w:val="style4101"/>
    <w:qFormat/>
    <w:uiPriority w:val="1"/>
    <w:rPr>
      <w:rFonts w:ascii="Calibri" w:hAnsi="Calibri"/>
      <w:sz w:val="22"/>
      <w:szCs w:val="22"/>
    </w:rPr>
  </w:style>
  <w:style w:type="paragraph" w:customStyle="1" w:styleId="style4103">
    <w:name w:val="列出段落1"/>
    <w:basedOn w:val="style0"/>
    <w:next w:val="style4103"/>
    <w:qFormat/>
    <w:pPr>
      <w:ind w:firstLine="420"/>
    </w:pPr>
    <w:rPr>
      <w:rFonts w:ascii="Calibri" w:cs="Calibri" w:hAnsi="Calibri"/>
      <w:b w:val="false"/>
      <w:bCs w:val="false"/>
      <w:color w:val="000000"/>
      <w:kern w:val="1"/>
      <w:szCs w:val="22"/>
    </w:rPr>
  </w:style>
  <w:style w:type="paragraph" w:customStyle="1" w:styleId="style4104">
    <w:name w:val="TOC 标题1"/>
    <w:basedOn w:val="style1"/>
    <w:next w:val="style0"/>
    <w:qFormat/>
    <w:uiPriority w:val="39"/>
    <w:pPr>
      <w:keepNext/>
      <w:keepLines/>
      <w:pageBreakBefore w:val="false"/>
      <w:widowControl/>
      <w:spacing w:before="480" w:after="0" w:lineRule="auto" w:line="276"/>
      <w:jc w:val="left"/>
      <w:outlineLvl w:val="9"/>
    </w:pPr>
    <w:rPr>
      <w:rFonts w:ascii="Cambria" w:eastAsia="宋体" w:hAnsi="Cambria"/>
      <w:b/>
      <w:bCs/>
      <w:color w:val="365f91"/>
      <w:sz w:val="28"/>
      <w:szCs w:val="28"/>
    </w:rPr>
  </w:style>
  <w:style w:type="paragraph" w:customStyle="1" w:styleId="style4105">
    <w:name w:val="一级标题"/>
    <w:basedOn w:val="style1"/>
    <w:next w:val="style4105"/>
    <w:qFormat/>
    <w:pPr>
      <w:spacing w:before="936" w:after="936"/>
      <w:jc w:val="center"/>
    </w:pPr>
    <w:rPr/>
  </w:style>
  <w:style w:type="paragraph" w:customStyle="1" w:styleId="style4106">
    <w:name w:val="22"/>
    <w:basedOn w:val="style0"/>
    <w:next w:val="style4106"/>
    <w:qFormat/>
    <w:pPr>
      <w:keepNext/>
      <w:keepLines/>
      <w:spacing w:beforeLines="200" w:afterLines="200" w:lineRule="exact" w:line="400"/>
      <w:jc w:val="left"/>
      <w:outlineLvl w:val="0"/>
    </w:pPr>
    <w:rPr>
      <w:rFonts w:ascii="黑体" w:cs="Arial" w:eastAsia="黑体" w:hAnsi="黑体"/>
      <w:b w:val="false"/>
      <w:bCs w:val="false"/>
      <w:kern w:val="1"/>
      <w:sz w:val="30"/>
      <w:szCs w:val="30"/>
    </w:rPr>
  </w:style>
  <w:style w:type="character" w:customStyle="1" w:styleId="style4107">
    <w:name w:val="页眉 Char"/>
    <w:basedOn w:val="style65"/>
    <w:next w:val="style4107"/>
    <w:link w:val="style31"/>
    <w:qFormat/>
    <w:uiPriority w:val="99"/>
    <w:rPr>
      <w:b/>
      <w:bCs/>
      <w:kern w:val="2"/>
      <w:sz w:val="18"/>
      <w:szCs w:val="18"/>
    </w:rPr>
  </w:style>
  <w:style w:type="character" w:customStyle="1" w:styleId="style4108">
    <w:name w:val="页脚 Char"/>
    <w:basedOn w:val="style65"/>
    <w:next w:val="style4108"/>
    <w:link w:val="style32"/>
    <w:qFormat/>
    <w:uiPriority w:val="99"/>
    <w:rPr>
      <w:b/>
      <w:bCs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915</Words>
  <Pages>2</Pages>
  <Characters>1006</Characters>
  <Application>WPS Office</Application>
  <DocSecurity>0</DocSecurity>
  <Paragraphs>244</Paragraphs>
  <ScaleCrop>false</ScaleCrop>
  <LinksUpToDate>false</LinksUpToDate>
  <CharactersWithSpaces>1031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2021-07-29T13:25:00Z</dcterms:created>
  <dc:creator>SYSTEM</dc:creator>
  <lastModifiedBy>HWI-AL00</lastModifiedBy>
  <dcterms:modified xsi:type="dcterms:W3CDTF">2021-07-29T23:24:58Z</dcterms:modified>
  <revision>14</revision>
  <dc:title>附件1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