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黑体" w:hAnsi="黑体" w:eastAsia="黑体" w:cs="黑体"/>
          <w:sz w:val="32"/>
          <w:szCs w:val="32"/>
        </w:rPr>
      </w:pPr>
    </w:p>
    <w:p>
      <w:pPr>
        <w:spacing w:line="600" w:lineRule="exact"/>
        <w:rPr>
          <w:rFonts w:hint="eastAsia" w:ascii="黑体" w:hAnsi="黑体" w:eastAsia="黑体" w:cs="黑体"/>
          <w:sz w:val="32"/>
          <w:szCs w:val="32"/>
        </w:rPr>
      </w:pPr>
    </w:p>
    <w:p>
      <w:pPr>
        <w:spacing w:line="480" w:lineRule="exact"/>
        <w:rPr>
          <w:rFonts w:hint="eastAsia" w:ascii="方正小标宋简体" w:eastAsia="方正小标宋简体"/>
          <w:sz w:val="36"/>
          <w:szCs w:val="36"/>
        </w:rPr>
      </w:pPr>
      <w:r>
        <w:rPr>
          <w:rFonts w:hint="eastAsia" w:ascii="黑体" w:hAnsi="黑体" w:eastAsia="黑体"/>
          <w:sz w:val="32"/>
          <w:szCs w:val="32"/>
        </w:rPr>
        <w:t>附件</w:t>
      </w:r>
      <w:r>
        <w:rPr>
          <w:rFonts w:hint="eastAsia" w:ascii="黑体" w:hAnsi="黑体" w:eastAsia="黑体"/>
          <w:sz w:val="32"/>
          <w:szCs w:val="32"/>
          <w:lang w:val="en-US" w:eastAsia="zh-CN"/>
        </w:rPr>
        <w:t>2</w:t>
      </w: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lang w:eastAsia="zh-CN"/>
        </w:rPr>
        <w:t>高碑店地区</w:t>
      </w:r>
      <w:r>
        <w:rPr>
          <w:rFonts w:hint="eastAsia" w:ascii="方正小标宋简体" w:eastAsia="方正小标宋简体"/>
          <w:sz w:val="36"/>
          <w:szCs w:val="36"/>
        </w:rPr>
        <w:t>部门整体绩效</w:t>
      </w:r>
      <w:r>
        <w:rPr>
          <w:rFonts w:hint="eastAsia" w:ascii="方正小标宋简体" w:eastAsia="方正小标宋简体"/>
          <w:sz w:val="36"/>
          <w:szCs w:val="36"/>
          <w:lang w:eastAsia="zh-CN"/>
        </w:rPr>
        <w:t>评价</w:t>
      </w:r>
      <w:r>
        <w:rPr>
          <w:rFonts w:hint="eastAsia" w:ascii="方正小标宋简体" w:eastAsia="方正小标宋简体"/>
          <w:sz w:val="36"/>
          <w:szCs w:val="36"/>
        </w:rPr>
        <w:t>报告</w:t>
      </w:r>
    </w:p>
    <w:p>
      <w:pPr>
        <w:jc w:val="center"/>
        <w:rPr>
          <w:rFonts w:ascii="仿宋_GB2312"/>
          <w:szCs w:val="30"/>
        </w:rPr>
      </w:pPr>
    </w:p>
    <w:p>
      <w:pPr>
        <w:numPr>
          <w:ilvl w:val="0"/>
          <w:numId w:val="1"/>
        </w:numPr>
        <w:spacing w:line="600" w:lineRule="exact"/>
        <w:ind w:firstLine="640" w:firstLineChars="20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部门概况</w:t>
      </w:r>
    </w:p>
    <w:p>
      <w:pPr>
        <w:numPr>
          <w:ilvl w:val="0"/>
          <w:numId w:val="0"/>
        </w:numPr>
        <w:spacing w:line="600" w:lineRule="exact"/>
        <w:rPr>
          <w:rFonts w:hint="eastAsia" w:ascii="楷体_GB2312" w:eastAsia="楷体_GB2312"/>
          <w:sz w:val="32"/>
          <w:szCs w:val="32"/>
        </w:rPr>
      </w:pPr>
      <w:r>
        <w:rPr>
          <w:rFonts w:hint="eastAsia" w:ascii="黑体" w:hAnsi="黑体" w:eastAsia="黑体" w:cs="宋体"/>
          <w:color w:val="000000"/>
          <w:kern w:val="0"/>
          <w:sz w:val="32"/>
          <w:szCs w:val="32"/>
          <w:lang w:val="en-US" w:eastAsia="zh-CN"/>
        </w:rPr>
        <w:t xml:space="preserve">   （一）</w:t>
      </w:r>
      <w:r>
        <w:rPr>
          <w:rFonts w:hint="eastAsia" w:ascii="楷体_GB2312" w:eastAsia="楷体_GB2312"/>
          <w:sz w:val="32"/>
          <w:szCs w:val="32"/>
        </w:rPr>
        <w:t>机构设置及职责工作任务情况</w:t>
      </w:r>
    </w:p>
    <w:p>
      <w:pPr>
        <w:numPr>
          <w:ilvl w:val="0"/>
          <w:numId w:val="0"/>
        </w:numPr>
        <w:spacing w:line="600" w:lineRule="exact"/>
        <w:rPr>
          <w:rFonts w:hint="eastAsia" w:ascii="楷体_GB2312" w:eastAsia="楷体_GB2312"/>
          <w:sz w:val="32"/>
          <w:szCs w:val="32"/>
          <w:lang w:val="en-US" w:eastAsia="zh-CN"/>
        </w:rPr>
      </w:pPr>
      <w:r>
        <w:rPr>
          <w:rFonts w:hint="eastAsia" w:ascii="楷体_GB2312" w:eastAsia="楷体_GB2312"/>
          <w:sz w:val="32"/>
          <w:szCs w:val="32"/>
          <w:lang w:val="en-US" w:eastAsia="zh-CN"/>
        </w:rPr>
        <w:t xml:space="preserve">    高碑店乡设书记1名，乡长1名，乡人大主席1名，副职领导9名，设置综合办公室、党群工作办公室(人大工作办公室)、平安建设办公室(人民武装部、司法所)、城乡建设办公室、民生保障办公室、社区建设办公室、经济发展办公室(统计所)、纪检监察机构、综合行政执法队等9个职能科室。下属5家事业单位，分别为便民服务中心(退役军人服务站)、市民活动中心(党群活动中心)、市民诉求处置中心(综治中心)、社会公共事务服务中心、农村合作经济经营管理站。</w:t>
      </w:r>
    </w:p>
    <w:p>
      <w:pPr>
        <w:numPr>
          <w:ilvl w:val="0"/>
          <w:numId w:val="0"/>
        </w:numPr>
        <w:spacing w:line="600" w:lineRule="exact"/>
        <w:rPr>
          <w:rFonts w:hint="default" w:ascii="楷体_GB2312" w:eastAsia="楷体_GB2312"/>
          <w:sz w:val="32"/>
          <w:szCs w:val="32"/>
          <w:lang w:val="en-US" w:eastAsia="zh-CN"/>
        </w:rPr>
      </w:pPr>
      <w:r>
        <w:rPr>
          <w:rFonts w:hint="eastAsia" w:ascii="楷体_GB2312" w:eastAsia="楷体_GB2312"/>
          <w:sz w:val="32"/>
          <w:szCs w:val="32"/>
          <w:lang w:val="en-US" w:eastAsia="zh-CN"/>
        </w:rPr>
        <w:t xml:space="preserve">    高碑店部门行政编制97人，实际85人；事业编制67人，实际55人；聘用编外人员115人。</w:t>
      </w:r>
    </w:p>
    <w:p>
      <w:pPr>
        <w:numPr>
          <w:ilvl w:val="0"/>
          <w:numId w:val="0"/>
        </w:numPr>
        <w:spacing w:line="600" w:lineRule="exact"/>
        <w:ind w:firstLine="640" w:firstLineChars="200"/>
        <w:rPr>
          <w:rFonts w:hint="eastAsia" w:ascii="楷体_GB2312" w:eastAsia="楷体_GB2312"/>
          <w:sz w:val="32"/>
          <w:szCs w:val="32"/>
          <w:lang w:val="en-US" w:eastAsia="zh-CN"/>
        </w:rPr>
      </w:pPr>
      <w:r>
        <w:rPr>
          <w:rFonts w:hint="eastAsia" w:ascii="楷体_GB2312" w:eastAsia="楷体_GB2312"/>
          <w:sz w:val="32"/>
          <w:szCs w:val="32"/>
          <w:lang w:val="en-US" w:eastAsia="zh-CN"/>
        </w:rPr>
        <w:t>主要工作职责：</w:t>
      </w:r>
    </w:p>
    <w:p>
      <w:pPr>
        <w:numPr>
          <w:ilvl w:val="0"/>
          <w:numId w:val="0"/>
        </w:numPr>
        <w:spacing w:line="600" w:lineRule="exact"/>
        <w:ind w:firstLine="640" w:firstLineChars="200"/>
        <w:rPr>
          <w:rFonts w:hint="eastAsia" w:ascii="楷体_GB2312" w:eastAsia="楷体_GB2312"/>
          <w:sz w:val="32"/>
          <w:szCs w:val="32"/>
          <w:lang w:val="en-US" w:eastAsia="zh-CN"/>
        </w:rPr>
      </w:pPr>
      <w:r>
        <w:rPr>
          <w:rFonts w:hint="eastAsia" w:ascii="楷体_GB2312" w:eastAsia="楷体_GB2312"/>
          <w:sz w:val="32"/>
          <w:szCs w:val="32"/>
          <w:lang w:val="en-US" w:eastAsia="zh-CN"/>
        </w:rPr>
        <w:t>1、贯彻落实国家法律法规，执行本级人民代表大会的决议和上级行政机关的决定和命令。</w:t>
      </w:r>
    </w:p>
    <w:p>
      <w:pPr>
        <w:numPr>
          <w:ilvl w:val="0"/>
          <w:numId w:val="0"/>
        </w:numPr>
        <w:spacing w:line="600" w:lineRule="exact"/>
        <w:ind w:firstLine="640" w:firstLineChars="200"/>
        <w:rPr>
          <w:rFonts w:hint="eastAsia" w:ascii="楷体_GB2312" w:eastAsia="楷体_GB2312"/>
          <w:sz w:val="32"/>
          <w:szCs w:val="32"/>
          <w:lang w:val="en-US" w:eastAsia="zh-CN"/>
        </w:rPr>
      </w:pPr>
      <w:r>
        <w:rPr>
          <w:rFonts w:hint="eastAsia" w:ascii="楷体_GB2312" w:eastAsia="楷体_GB2312"/>
          <w:sz w:val="32"/>
          <w:szCs w:val="32"/>
          <w:lang w:val="en-US" w:eastAsia="zh-CN"/>
        </w:rPr>
        <w:t>2、推进乡民主政治建设，实行政务公开，指导村民委员会的工作，扩大和健全农村基层民主，加强基层政权组织建设。</w:t>
      </w:r>
    </w:p>
    <w:p>
      <w:pPr>
        <w:numPr>
          <w:ilvl w:val="0"/>
          <w:numId w:val="0"/>
        </w:numPr>
        <w:spacing w:line="600" w:lineRule="exact"/>
        <w:ind w:firstLine="640" w:firstLineChars="200"/>
        <w:rPr>
          <w:rFonts w:hint="eastAsia" w:ascii="楷体_GB2312" w:eastAsia="楷体_GB2312"/>
          <w:sz w:val="32"/>
          <w:szCs w:val="32"/>
          <w:lang w:val="en-US" w:eastAsia="zh-CN"/>
        </w:rPr>
      </w:pPr>
      <w:r>
        <w:rPr>
          <w:rFonts w:hint="eastAsia" w:ascii="楷体_GB2312" w:eastAsia="楷体_GB2312"/>
          <w:sz w:val="32"/>
          <w:szCs w:val="32"/>
          <w:lang w:val="en-US" w:eastAsia="zh-CN"/>
        </w:rPr>
        <w:t>3、负责制定本乡(地区)经济和社会发展规划、计划，组织指导产业结构调整，优化经济社会发展环境；管理本乡(地区)经济工作、财政预算和收支。</w:t>
      </w:r>
    </w:p>
    <w:p>
      <w:pPr>
        <w:numPr>
          <w:ilvl w:val="0"/>
          <w:numId w:val="0"/>
        </w:numPr>
        <w:spacing w:line="600" w:lineRule="exact"/>
        <w:ind w:firstLine="640" w:firstLineChars="200"/>
        <w:rPr>
          <w:rFonts w:hint="eastAsia" w:ascii="楷体_GB2312" w:eastAsia="楷体_GB2312"/>
          <w:sz w:val="32"/>
          <w:szCs w:val="32"/>
          <w:lang w:val="en-US" w:eastAsia="zh-CN"/>
        </w:rPr>
      </w:pPr>
      <w:r>
        <w:rPr>
          <w:rFonts w:hint="eastAsia" w:ascii="楷体_GB2312" w:eastAsia="楷体_GB2312"/>
          <w:sz w:val="32"/>
          <w:szCs w:val="32"/>
          <w:lang w:val="en-US" w:eastAsia="zh-CN"/>
        </w:rPr>
        <w:t>4、负责农村经济体制改革工作，组织指导农业和农村经济结构调整，实施农村集体经济产权制度改革，规范农村集体经济管理。</w:t>
      </w:r>
    </w:p>
    <w:p>
      <w:pPr>
        <w:numPr>
          <w:ilvl w:val="0"/>
          <w:numId w:val="0"/>
        </w:numPr>
        <w:spacing w:line="600" w:lineRule="exact"/>
        <w:ind w:firstLine="640" w:firstLineChars="200"/>
        <w:rPr>
          <w:rFonts w:hint="eastAsia" w:ascii="楷体_GB2312" w:eastAsia="楷体_GB2312"/>
          <w:sz w:val="32"/>
          <w:szCs w:val="32"/>
          <w:lang w:val="en-US" w:eastAsia="zh-CN"/>
        </w:rPr>
      </w:pPr>
      <w:r>
        <w:rPr>
          <w:rFonts w:hint="eastAsia" w:ascii="楷体_GB2312" w:eastAsia="楷体_GB2312"/>
          <w:sz w:val="32"/>
          <w:szCs w:val="32"/>
          <w:lang w:val="en-US" w:eastAsia="zh-CN"/>
        </w:rPr>
        <w:t>5、负责乡村规划建设和农村土地开发建设管理工作，落实农村基础设施建设，改善农村公共生活设施，加快农村城市化建设。</w:t>
      </w:r>
    </w:p>
    <w:p>
      <w:pPr>
        <w:numPr>
          <w:ilvl w:val="0"/>
          <w:numId w:val="0"/>
        </w:numPr>
        <w:spacing w:line="600" w:lineRule="exact"/>
        <w:ind w:firstLine="640" w:firstLineChars="200"/>
        <w:rPr>
          <w:rFonts w:hint="eastAsia" w:ascii="楷体_GB2312" w:eastAsia="楷体_GB2312"/>
          <w:sz w:val="32"/>
          <w:szCs w:val="32"/>
          <w:lang w:val="en-US" w:eastAsia="zh-CN"/>
        </w:rPr>
      </w:pPr>
      <w:r>
        <w:rPr>
          <w:rFonts w:hint="eastAsia" w:ascii="楷体_GB2312" w:eastAsia="楷体_GB2312"/>
          <w:sz w:val="32"/>
          <w:szCs w:val="32"/>
          <w:lang w:val="en-US" w:eastAsia="zh-CN"/>
        </w:rPr>
        <w:t>6、负责协同有关部门开展房屋安全管理、拆迁现场管理、施工单位依法施工监督、小区物业管理指导检查以及住宅小区公共配套设施落实情况的检查督促工作。</w:t>
      </w:r>
    </w:p>
    <w:p>
      <w:pPr>
        <w:numPr>
          <w:ilvl w:val="0"/>
          <w:numId w:val="0"/>
        </w:numPr>
        <w:spacing w:line="600" w:lineRule="exact"/>
        <w:ind w:firstLine="640" w:firstLineChars="200"/>
        <w:rPr>
          <w:rFonts w:hint="eastAsia" w:ascii="楷体_GB2312" w:eastAsia="楷体_GB2312"/>
          <w:sz w:val="32"/>
          <w:szCs w:val="32"/>
          <w:lang w:val="en-US" w:eastAsia="zh-CN"/>
        </w:rPr>
      </w:pPr>
      <w:r>
        <w:rPr>
          <w:rFonts w:hint="eastAsia" w:ascii="楷体_GB2312" w:eastAsia="楷体_GB2312"/>
          <w:sz w:val="32"/>
          <w:szCs w:val="32"/>
          <w:lang w:val="en-US" w:eastAsia="zh-CN"/>
        </w:rPr>
        <w:t>7、负责环境综合整治工作，组织监督对违法建筑、违法占用道路、无照经营行为的查处工作；负责辖区内市容市貌、环境卫生、绿化美化、节水用水、环保和防空减灾等工作。</w:t>
      </w:r>
    </w:p>
    <w:p>
      <w:pPr>
        <w:numPr>
          <w:ilvl w:val="0"/>
          <w:numId w:val="0"/>
        </w:numPr>
        <w:spacing w:line="600" w:lineRule="exact"/>
        <w:ind w:firstLine="640" w:firstLineChars="200"/>
        <w:rPr>
          <w:rFonts w:hint="eastAsia" w:ascii="楷体_GB2312" w:eastAsia="楷体_GB2312"/>
          <w:sz w:val="32"/>
          <w:szCs w:val="32"/>
          <w:lang w:val="en-US" w:eastAsia="zh-CN"/>
        </w:rPr>
      </w:pPr>
      <w:r>
        <w:rPr>
          <w:rFonts w:hint="eastAsia" w:ascii="楷体_GB2312" w:eastAsia="楷体_GB2312"/>
          <w:sz w:val="32"/>
          <w:szCs w:val="32"/>
          <w:lang w:val="en-US" w:eastAsia="zh-CN"/>
        </w:rPr>
        <w:t>8、负责辖区内社会治安综合治理以及安全生产监督、流动人口和出租房屋管理工作，协助开展交通安全、消防安全监管，维护社会秩序。</w:t>
      </w:r>
    </w:p>
    <w:p>
      <w:pPr>
        <w:numPr>
          <w:ilvl w:val="0"/>
          <w:numId w:val="0"/>
        </w:numPr>
        <w:spacing w:line="600" w:lineRule="exact"/>
        <w:ind w:firstLine="640" w:firstLineChars="200"/>
        <w:rPr>
          <w:rFonts w:hint="eastAsia" w:ascii="楷体_GB2312" w:eastAsia="楷体_GB2312"/>
          <w:sz w:val="32"/>
          <w:szCs w:val="32"/>
          <w:lang w:val="en-US" w:eastAsia="zh-CN"/>
        </w:rPr>
      </w:pPr>
      <w:r>
        <w:rPr>
          <w:rFonts w:hint="eastAsia" w:ascii="楷体_GB2312" w:eastAsia="楷体_GB2312"/>
          <w:sz w:val="32"/>
          <w:szCs w:val="32"/>
          <w:lang w:val="en-US" w:eastAsia="zh-CN"/>
        </w:rPr>
        <w:t>9、负责组织开展法制宣传和法律援助工作，接待群众来信来访，调解民事纠纷，化解社会矛盾，处理群体突发事件。</w:t>
      </w:r>
    </w:p>
    <w:p>
      <w:pPr>
        <w:numPr>
          <w:ilvl w:val="0"/>
          <w:numId w:val="0"/>
        </w:numPr>
        <w:spacing w:line="600" w:lineRule="exact"/>
        <w:ind w:firstLine="640" w:firstLineChars="200"/>
        <w:rPr>
          <w:rFonts w:hint="eastAsia" w:ascii="楷体_GB2312" w:eastAsia="楷体_GB2312"/>
          <w:sz w:val="32"/>
          <w:szCs w:val="32"/>
          <w:lang w:val="en-US" w:eastAsia="zh-CN"/>
        </w:rPr>
      </w:pPr>
      <w:r>
        <w:rPr>
          <w:rFonts w:hint="eastAsia" w:ascii="楷体_GB2312" w:eastAsia="楷体_GB2312"/>
          <w:sz w:val="32"/>
          <w:szCs w:val="32"/>
          <w:lang w:val="en-US" w:eastAsia="zh-CN"/>
        </w:rPr>
        <w:t>10、负责推进基层政权和农村社区建设，指导村委会和居委会工作，促进村委会和居委会的组织建设，提高其自治能力。</w:t>
      </w:r>
    </w:p>
    <w:p>
      <w:pPr>
        <w:numPr>
          <w:ilvl w:val="0"/>
          <w:numId w:val="0"/>
        </w:numPr>
        <w:spacing w:line="600" w:lineRule="exact"/>
        <w:ind w:firstLine="640" w:firstLineChars="200"/>
        <w:rPr>
          <w:rFonts w:hint="eastAsia" w:ascii="楷体_GB2312" w:eastAsia="楷体_GB2312"/>
          <w:sz w:val="32"/>
          <w:szCs w:val="32"/>
          <w:lang w:val="en-US" w:eastAsia="zh-CN"/>
        </w:rPr>
      </w:pPr>
      <w:r>
        <w:rPr>
          <w:rFonts w:hint="eastAsia" w:ascii="楷体_GB2312" w:eastAsia="楷体_GB2312"/>
          <w:sz w:val="32"/>
          <w:szCs w:val="32"/>
          <w:lang w:val="en-US" w:eastAsia="zh-CN"/>
        </w:rPr>
        <w:t>11、保障少数民族、妇女、未成年人、老年人和残疾人的合法权益。</w:t>
      </w:r>
    </w:p>
    <w:p>
      <w:pPr>
        <w:numPr>
          <w:ilvl w:val="0"/>
          <w:numId w:val="0"/>
        </w:numPr>
        <w:spacing w:line="600" w:lineRule="exact"/>
        <w:ind w:firstLine="640" w:firstLineChars="200"/>
        <w:rPr>
          <w:rFonts w:hint="eastAsia" w:ascii="楷体_GB2312" w:eastAsia="楷体_GB2312"/>
          <w:sz w:val="32"/>
          <w:szCs w:val="32"/>
          <w:lang w:val="en-US" w:eastAsia="zh-CN"/>
        </w:rPr>
      </w:pPr>
      <w:r>
        <w:rPr>
          <w:rFonts w:hint="eastAsia" w:ascii="楷体_GB2312" w:eastAsia="楷体_GB2312"/>
          <w:sz w:val="32"/>
          <w:szCs w:val="32"/>
          <w:lang w:val="en-US" w:eastAsia="zh-CN"/>
        </w:rPr>
        <w:t>12、负责制定社区服务发展规划，建设社区服务设施，合理配置社区服务资源。</w:t>
      </w:r>
    </w:p>
    <w:p>
      <w:pPr>
        <w:numPr>
          <w:ilvl w:val="0"/>
          <w:numId w:val="0"/>
        </w:numPr>
        <w:spacing w:line="600" w:lineRule="exact"/>
        <w:ind w:firstLine="640" w:firstLineChars="200"/>
        <w:rPr>
          <w:rFonts w:hint="eastAsia" w:ascii="楷体_GB2312" w:eastAsia="楷体_GB2312"/>
          <w:sz w:val="32"/>
          <w:szCs w:val="32"/>
          <w:lang w:val="en-US" w:eastAsia="zh-CN"/>
        </w:rPr>
      </w:pPr>
      <w:r>
        <w:rPr>
          <w:rFonts w:hint="eastAsia" w:ascii="楷体_GB2312" w:eastAsia="楷体_GB2312"/>
          <w:sz w:val="32"/>
          <w:szCs w:val="32"/>
          <w:lang w:val="en-US" w:eastAsia="zh-CN"/>
        </w:rPr>
        <w:t>13、负责本辖区社会保障和劳动就业工作，组织引导农村劳动力转移安置，增加农民收入，提高农民生活水平。</w:t>
      </w:r>
    </w:p>
    <w:p>
      <w:pPr>
        <w:numPr>
          <w:ilvl w:val="0"/>
          <w:numId w:val="0"/>
        </w:numPr>
        <w:spacing w:line="600" w:lineRule="exact"/>
        <w:ind w:firstLine="640" w:firstLineChars="200"/>
        <w:rPr>
          <w:rFonts w:hint="eastAsia" w:ascii="楷体_GB2312" w:eastAsia="楷体_GB2312"/>
          <w:sz w:val="32"/>
          <w:szCs w:val="32"/>
          <w:lang w:val="en-US" w:eastAsia="zh-CN"/>
        </w:rPr>
      </w:pPr>
      <w:r>
        <w:rPr>
          <w:rFonts w:hint="eastAsia" w:ascii="楷体_GB2312" w:eastAsia="楷体_GB2312"/>
          <w:sz w:val="32"/>
          <w:szCs w:val="32"/>
          <w:lang w:val="en-US" w:eastAsia="zh-CN"/>
        </w:rPr>
        <w:t>14、负责公共卫生、计划生育、教育和社会救济等管理工作，组织开展群众文化、体育、科普活动。</w:t>
      </w:r>
    </w:p>
    <w:p>
      <w:pPr>
        <w:numPr>
          <w:ilvl w:val="0"/>
          <w:numId w:val="0"/>
        </w:numPr>
        <w:spacing w:line="600" w:lineRule="exact"/>
        <w:ind w:firstLine="640" w:firstLineChars="200"/>
        <w:rPr>
          <w:rFonts w:hint="eastAsia" w:ascii="楷体_GB2312" w:eastAsia="楷体_GB2312"/>
          <w:sz w:val="32"/>
          <w:szCs w:val="32"/>
          <w:lang w:val="en-US" w:eastAsia="zh-CN"/>
        </w:rPr>
      </w:pPr>
      <w:r>
        <w:rPr>
          <w:rFonts w:hint="eastAsia" w:ascii="楷体_GB2312" w:eastAsia="楷体_GB2312"/>
          <w:sz w:val="32"/>
          <w:szCs w:val="32"/>
          <w:lang w:val="en-US" w:eastAsia="zh-CN"/>
        </w:rPr>
        <w:t>15、承办区政府交办的其他事项。</w:t>
      </w:r>
    </w:p>
    <w:p>
      <w:pPr>
        <w:numPr>
          <w:ilvl w:val="0"/>
          <w:numId w:val="0"/>
        </w:numPr>
        <w:spacing w:line="600" w:lineRule="exact"/>
        <w:rPr>
          <w:rFonts w:hint="eastAsia" w:ascii="楷体_GB2312" w:eastAsia="楷体_GB2312"/>
          <w:sz w:val="32"/>
          <w:szCs w:val="32"/>
          <w:lang w:eastAsia="zh-CN"/>
        </w:rPr>
      </w:pPr>
    </w:p>
    <w:p>
      <w:pPr>
        <w:numPr>
          <w:ilvl w:val="0"/>
          <w:numId w:val="2"/>
        </w:numPr>
        <w:spacing w:line="600" w:lineRule="exact"/>
        <w:ind w:firstLine="320" w:firstLineChars="100"/>
        <w:rPr>
          <w:rFonts w:hint="eastAsia" w:ascii="楷体_GB2312" w:eastAsia="楷体_GB2312"/>
          <w:sz w:val="32"/>
          <w:szCs w:val="32"/>
          <w:lang w:val="en-US" w:eastAsia="zh-CN"/>
        </w:rPr>
      </w:pPr>
      <w:r>
        <w:rPr>
          <w:rFonts w:hint="eastAsia" w:ascii="楷体_GB2312" w:eastAsia="楷体_GB2312"/>
          <w:sz w:val="32"/>
          <w:szCs w:val="32"/>
        </w:rPr>
        <w:t>部门整体绩效目标设立情况</w:t>
      </w:r>
    </w:p>
    <w:p>
      <w:pPr>
        <w:numPr>
          <w:ilvl w:val="0"/>
          <w:numId w:val="0"/>
        </w:numPr>
        <w:spacing w:line="600" w:lineRule="exact"/>
        <w:ind w:firstLine="640" w:firstLineChars="200"/>
        <w:rPr>
          <w:rFonts w:hint="default" w:ascii="楷体_GB2312" w:eastAsia="楷体_GB2312"/>
          <w:sz w:val="32"/>
          <w:szCs w:val="32"/>
          <w:lang w:val="en-US" w:eastAsia="zh-CN"/>
        </w:rPr>
      </w:pPr>
      <w:r>
        <w:rPr>
          <w:rFonts w:hint="eastAsia" w:ascii="楷体_GB2312" w:eastAsia="楷体_GB2312"/>
          <w:sz w:val="32"/>
          <w:szCs w:val="32"/>
          <w:lang w:val="en-US" w:eastAsia="zh-CN"/>
        </w:rPr>
        <w:t>本部门的绩效目标为保障乡政府统筹其他公益事业类事权；提升人居环境，改善乡村生态环境、绿化美化乡村家园。让百姓切身感受到绿化美化在改善生态、改善农村面貌、提高生活条件等方面的益处。保证乡村绿化健康、可持续发展；保障地区基层党组织开展党建活动，提高党性，增强凝聚力。保障地区社区精神文明建设、文化教育、体育卫生、居民管理、为民办实事及其他公益事业支出等。</w:t>
      </w:r>
    </w:p>
    <w:p>
      <w:pPr>
        <w:numPr>
          <w:ilvl w:val="0"/>
          <w:numId w:val="0"/>
        </w:numPr>
        <w:spacing w:line="600" w:lineRule="exact"/>
        <w:ind w:left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numPr>
          <w:ilvl w:val="0"/>
          <w:numId w:val="0"/>
        </w:numPr>
        <w:spacing w:line="600" w:lineRule="exact"/>
        <w:ind w:firstLine="640" w:firstLineChars="200"/>
        <w:rPr>
          <w:rFonts w:hint="eastAsia" w:ascii="楷体_GB2312" w:eastAsia="楷体_GB2312"/>
          <w:sz w:val="32"/>
          <w:szCs w:val="32"/>
          <w:lang w:val="en-US" w:eastAsia="zh-CN"/>
        </w:rPr>
      </w:pPr>
      <w:r>
        <w:rPr>
          <w:rFonts w:hint="eastAsia" w:ascii="楷体_GB2312" w:eastAsia="楷体_GB2312"/>
          <w:sz w:val="32"/>
          <w:szCs w:val="32"/>
          <w:lang w:val="en-US" w:eastAsia="zh-CN"/>
        </w:rPr>
        <w:t>2022年全年预算数576,744,002.42万元，其中，基本支出预算数51,253,202.99万元，项目支出预算数525,490,799.43万元，其他支出预算数0万元。资金总体支出576,406,422.86万元，其中，基本支出51,253,202.99万元，项目支出525,153,219.87万元，其他支出0万元。预算执行率为100</w:t>
      </w:r>
      <w:bookmarkStart w:id="0" w:name="_GoBack"/>
      <w:bookmarkEnd w:id="0"/>
      <w:r>
        <w:rPr>
          <w:rFonts w:hint="eastAsia" w:ascii="楷体_GB2312" w:eastAsia="楷体_GB2312"/>
          <w:sz w:val="32"/>
          <w:szCs w:val="32"/>
          <w:lang w:val="en-US" w:eastAsia="zh-CN"/>
        </w:rPr>
        <w:t>%。</w:t>
      </w:r>
    </w:p>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numPr>
          <w:ilvl w:val="0"/>
          <w:numId w:val="0"/>
        </w:numPr>
        <w:spacing w:line="600" w:lineRule="exact"/>
        <w:ind w:firstLine="640" w:firstLineChars="200"/>
        <w:rPr>
          <w:rFonts w:hint="default" w:ascii="楷体_GB2312" w:eastAsia="楷体_GB2312"/>
          <w:sz w:val="32"/>
          <w:szCs w:val="32"/>
          <w:lang w:val="en-US" w:eastAsia="zh-CN"/>
        </w:rPr>
      </w:pPr>
      <w:r>
        <w:rPr>
          <w:rFonts w:hint="eastAsia" w:ascii="楷体_GB2312" w:eastAsia="楷体_GB2312"/>
          <w:sz w:val="32"/>
          <w:szCs w:val="32"/>
          <w:lang w:val="en-US" w:eastAsia="zh-CN"/>
        </w:rPr>
        <w:t>2022</w:t>
      </w:r>
      <w:r>
        <w:rPr>
          <w:rFonts w:hint="default" w:ascii="楷体_GB2312" w:eastAsia="楷体_GB2312"/>
          <w:sz w:val="32"/>
          <w:szCs w:val="32"/>
          <w:lang w:val="en-US" w:eastAsia="zh-CN"/>
        </w:rPr>
        <w:t>年</w:t>
      </w:r>
      <w:r>
        <w:rPr>
          <w:rFonts w:hint="eastAsia" w:ascii="楷体_GB2312" w:eastAsia="楷体_GB2312"/>
          <w:sz w:val="32"/>
          <w:szCs w:val="32"/>
          <w:lang w:val="en-US" w:eastAsia="zh-CN"/>
        </w:rPr>
        <w:t>部门</w:t>
      </w:r>
      <w:r>
        <w:rPr>
          <w:rFonts w:hint="default" w:ascii="楷体_GB2312" w:eastAsia="楷体_GB2312"/>
          <w:sz w:val="32"/>
          <w:szCs w:val="32"/>
          <w:lang w:val="en-US" w:eastAsia="zh-CN"/>
        </w:rPr>
        <w:t>整体支出按照年初预算安排按进度合理使用，各类资金及时拨付，根据部门整体支出绩效评价标准，圆满完成了年度考核目标，同时加强对预算收支管理，建立健全内部制度，部门整体支出绩效明显。</w:t>
      </w:r>
      <w:r>
        <w:rPr>
          <w:rFonts w:hint="eastAsia" w:ascii="楷体_GB2312" w:eastAsia="楷体_GB2312"/>
          <w:sz w:val="32"/>
          <w:szCs w:val="32"/>
          <w:lang w:val="en-US" w:eastAsia="zh-CN"/>
        </w:rPr>
        <w:t>全年用于疫情防控资金合计7420.896428万元。</w:t>
      </w:r>
    </w:p>
    <w:p>
      <w:pPr>
        <w:numPr>
          <w:ilvl w:val="0"/>
          <w:numId w:val="0"/>
        </w:numPr>
        <w:spacing w:line="600" w:lineRule="exact"/>
        <w:ind w:firstLine="640" w:firstLineChars="200"/>
        <w:rPr>
          <w:rFonts w:hint="eastAsia" w:ascii="楷体_GB2312" w:eastAsia="楷体_GB2312"/>
          <w:sz w:val="32"/>
          <w:szCs w:val="32"/>
          <w:lang w:val="en-US" w:eastAsia="zh-CN"/>
        </w:rPr>
      </w:pPr>
      <w:r>
        <w:rPr>
          <w:rFonts w:hint="eastAsia" w:ascii="楷体_GB2312" w:hAnsi="Times New Roman" w:eastAsia="楷体_GB2312" w:cs="Times New Roman"/>
          <w:sz w:val="32"/>
          <w:szCs w:val="32"/>
          <w:lang w:val="en-US" w:eastAsia="zh-CN"/>
        </w:rPr>
        <w:t>其中，民生家园建设资金项目在疫情防控、环境整治、信访维稳、综合治理、重大活动服务保障、消防安全、防汛、拆违控违、重大舆情处置等方面发挥了重要作用，其中826.468721万元用于购买疫情防控物资等，为打赢疫情防控阻击战提供资金支持。</w:t>
      </w:r>
    </w:p>
    <w:p>
      <w:pPr>
        <w:numPr>
          <w:ilvl w:val="0"/>
          <w:numId w:val="0"/>
        </w:numPr>
        <w:spacing w:line="600" w:lineRule="exact"/>
        <w:ind w:firstLine="640" w:firstLineChars="200"/>
        <w:rPr>
          <w:rFonts w:hint="eastAsia" w:ascii="楷体_GB2312" w:eastAsia="楷体_GB2312"/>
          <w:sz w:val="32"/>
          <w:szCs w:val="32"/>
          <w:lang w:val="en-US" w:eastAsia="zh-CN"/>
        </w:rPr>
      </w:pPr>
      <w:r>
        <w:rPr>
          <w:rFonts w:hint="eastAsia" w:ascii="楷体_GB2312" w:eastAsia="楷体_GB2312"/>
          <w:sz w:val="32"/>
          <w:szCs w:val="32"/>
          <w:lang w:val="en-US" w:eastAsia="zh-CN"/>
        </w:rPr>
        <w:t>公共服务经费项目保障社区正常运转，保障社区工作者个人利益，工资按时发放，保险，公积金按时足额上缴；保障党建、科学文化、教育，社会保障各项支出，提高居民参加活动兴趣，丰富生活；保障社区公益性项目，提高居民生活环境水平，增强居民满意度。</w:t>
      </w:r>
    </w:p>
    <w:p>
      <w:pPr>
        <w:numPr>
          <w:ilvl w:val="0"/>
          <w:numId w:val="0"/>
        </w:numPr>
        <w:spacing w:line="600" w:lineRule="exact"/>
        <w:ind w:firstLine="640" w:firstLineChars="200"/>
        <w:rPr>
          <w:rFonts w:hint="eastAsia" w:ascii="楷体_GB2312" w:eastAsia="楷体_GB2312"/>
          <w:sz w:val="32"/>
          <w:szCs w:val="32"/>
          <w:lang w:val="en-US" w:eastAsia="zh-CN"/>
        </w:rPr>
      </w:pPr>
      <w:r>
        <w:rPr>
          <w:rFonts w:hint="eastAsia" w:ascii="楷体_GB2312" w:eastAsia="楷体_GB2312"/>
          <w:sz w:val="32"/>
          <w:szCs w:val="32"/>
          <w:lang w:val="en-US" w:eastAsia="zh-CN"/>
        </w:rPr>
        <w:t xml:space="preserve">疫情防控各项资金项目做好新冠肺炎疫情防控资金保障工作，保障相关人员的生命安全和身体健康，确保疫情防控重大战略部署和绩效目标如期实现。 </w:t>
      </w:r>
    </w:p>
    <w:p>
      <w:pPr>
        <w:numPr>
          <w:ilvl w:val="0"/>
          <w:numId w:val="0"/>
        </w:numPr>
        <w:spacing w:line="600" w:lineRule="exact"/>
        <w:ind w:firstLine="640" w:firstLineChars="200"/>
        <w:rPr>
          <w:rFonts w:hint="eastAsia" w:ascii="黑体" w:hAnsi="黑体" w:eastAsia="黑体" w:cs="宋体"/>
          <w:color w:val="000000"/>
          <w:kern w:val="0"/>
          <w:sz w:val="32"/>
          <w:szCs w:val="32"/>
        </w:rPr>
      </w:pPr>
      <w:r>
        <w:rPr>
          <w:rFonts w:hint="eastAsia" w:ascii="楷体_GB2312" w:eastAsia="楷体_GB2312"/>
          <w:sz w:val="32"/>
          <w:szCs w:val="32"/>
          <w:lang w:val="en-US" w:eastAsia="zh-CN"/>
        </w:rPr>
        <w:t>2022年，区财政局对我单位“老旧小区综合整治-康家园、甘一、甘二”项目开展了事后绩效评价。此次绩效评价得分83.64分，绩效级别为“良”。</w:t>
      </w:r>
    </w:p>
    <w:p>
      <w:pPr>
        <w:numPr>
          <w:ilvl w:val="0"/>
          <w:numId w:val="3"/>
        </w:numPr>
        <w:spacing w:line="600" w:lineRule="exact"/>
        <w:ind w:left="105" w:leftChars="50" w:firstLine="480" w:firstLineChars="150"/>
        <w:rPr>
          <w:rFonts w:ascii="黑体" w:hAnsi="黑体" w:eastAsia="黑体" w:cs="宋体"/>
          <w:color w:val="000000"/>
          <w:kern w:val="0"/>
          <w:sz w:val="32"/>
          <w:szCs w:val="32"/>
        </w:rPr>
      </w:pP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numPr>
          <w:ilvl w:val="0"/>
          <w:numId w:val="0"/>
        </w:numPr>
        <w:spacing w:line="600" w:lineRule="exact"/>
        <w:ind w:firstLine="640" w:firstLineChars="200"/>
        <w:rPr>
          <w:rFonts w:ascii="楷体_GB2312" w:eastAsia="楷体_GB2312"/>
          <w:sz w:val="32"/>
          <w:szCs w:val="32"/>
        </w:rPr>
      </w:pPr>
      <w:r>
        <w:rPr>
          <w:rFonts w:hint="eastAsia" w:ascii="楷体_GB2312" w:hAnsi="Times New Roman" w:eastAsia="楷体_GB2312" w:cs="Times New Roman"/>
          <w:sz w:val="32"/>
          <w:szCs w:val="32"/>
          <w:lang w:val="en-US" w:eastAsia="zh-CN"/>
        </w:rPr>
        <w:t xml:space="preserve"> 2022年部门整体支出绩效目标完成情况良好，重点项目绩效实行情况特较好。财务管理制度健全完善，资金使用合规性和安全性以及会计基础信息完善性得到有力保障。资产及绩效得到有效管理，结转结余率与部门预决算差异率均符合财政要求。</w:t>
      </w:r>
    </w:p>
    <w:p>
      <w:pPr>
        <w:spacing w:line="600" w:lineRule="exact"/>
        <w:ind w:left="105" w:leftChars="50" w:firstLine="480" w:firstLineChars="15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202</w:t>
      </w:r>
      <w:r>
        <w:rPr>
          <w:rFonts w:hint="eastAsia" w:ascii="楷体_GB2312" w:eastAsia="楷体_GB2312"/>
          <w:sz w:val="32"/>
          <w:szCs w:val="32"/>
          <w:lang w:val="en-US" w:eastAsia="zh-CN"/>
        </w:rPr>
        <w:t>2</w:t>
      </w:r>
      <w:r>
        <w:rPr>
          <w:rFonts w:hint="eastAsia" w:ascii="楷体_GB2312" w:eastAsia="楷体_GB2312"/>
          <w:sz w:val="32"/>
          <w:szCs w:val="32"/>
        </w:rPr>
        <w:t>年我单位预算执行情况较好，主要得益于采取了以下几个方面的措施：一是领导重视，保障有力保障；二是厘清职责，层层包保是关键；三是多方联手是主要手段；四是强化督办，化解问题是必要措施；五是突出重点，克难攻坚是重要手段。</w:t>
      </w:r>
    </w:p>
    <w:p>
      <w:pPr>
        <w:spacing w:line="600" w:lineRule="exact"/>
        <w:ind w:left="105" w:leftChars="50" w:firstLine="480" w:firstLineChars="150"/>
        <w:rPr>
          <w:rFonts w:hint="eastAsia" w:ascii="楷体_GB2312" w:eastAsia="楷体_GB2312"/>
          <w:sz w:val="32"/>
          <w:szCs w:val="32"/>
          <w:lang w:eastAsia="zh-CN"/>
        </w:rPr>
      </w:pPr>
      <w:r>
        <w:rPr>
          <w:rFonts w:hint="eastAsia" w:ascii="楷体_GB2312" w:eastAsia="楷体_GB2312"/>
          <w:sz w:val="32"/>
          <w:szCs w:val="32"/>
          <w:lang w:eastAsia="zh-CN"/>
        </w:rPr>
        <w:t>（二）存在的问题及原因分析</w:t>
      </w:r>
    </w:p>
    <w:p>
      <w:pPr>
        <w:spacing w:line="600" w:lineRule="exact"/>
        <w:ind w:left="105" w:leftChars="50" w:firstLine="480" w:firstLineChars="150"/>
        <w:rPr>
          <w:rFonts w:hint="default" w:ascii="楷体_GB2312" w:eastAsia="楷体_GB2312"/>
          <w:sz w:val="32"/>
          <w:szCs w:val="32"/>
          <w:lang w:eastAsia="zh-CN"/>
        </w:rPr>
      </w:pPr>
      <w:r>
        <w:rPr>
          <w:rFonts w:hint="eastAsia" w:ascii="楷体_GB2312" w:eastAsia="楷体_GB2312"/>
          <w:sz w:val="32"/>
          <w:szCs w:val="32"/>
          <w:lang w:eastAsia="zh-CN"/>
        </w:rPr>
        <w:t>一是进一步加强与上级有关部门沟通，细化资金支出计划，增强计划灵活性与应变能力；二是增进部门间的互联互通，提高绩效跟踪工作效率，避免不同部门间的重复工作；三是完善基层、实地调研机制，深化项目事中、事后绩效考评，着力侧重资金使用针对性、实效性。</w:t>
      </w:r>
    </w:p>
    <w:p>
      <w:pPr>
        <w:numPr>
          <w:ilvl w:val="0"/>
          <w:numId w:val="0"/>
        </w:numPr>
        <w:spacing w:line="600" w:lineRule="exact"/>
        <w:ind w:leftChars="100"/>
        <w:rPr>
          <w:rFonts w:hint="eastAsia" w:eastAsia="仿宋_GB2312"/>
          <w:b w:val="0"/>
          <w:bCs w:val="0"/>
          <w:sz w:val="32"/>
          <w:szCs w:val="32"/>
          <w:lang w:eastAsia="zh-CN"/>
        </w:rPr>
      </w:pPr>
    </w:p>
    <w:p>
      <w:pPr>
        <w:spacing w:line="600" w:lineRule="exact"/>
        <w:ind w:firstLine="640" w:firstLineChars="20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六、措施建议</w:t>
      </w:r>
    </w:p>
    <w:p>
      <w:pPr>
        <w:spacing w:line="600" w:lineRule="exact"/>
        <w:ind w:firstLine="640" w:firstLineChars="200"/>
        <w:rPr>
          <w:rFonts w:hint="eastAsia" w:ascii="黑体" w:hAnsi="黑体" w:eastAsia="黑体" w:cs="宋体"/>
          <w:color w:val="000000"/>
          <w:kern w:val="0"/>
          <w:sz w:val="32"/>
          <w:szCs w:val="32"/>
          <w:lang w:eastAsia="zh-CN"/>
        </w:rPr>
      </w:pPr>
      <w:r>
        <w:rPr>
          <w:rFonts w:hint="eastAsia" w:ascii="黑体" w:hAnsi="黑体" w:eastAsia="黑体" w:cs="宋体"/>
          <w:color w:val="000000"/>
          <w:kern w:val="0"/>
          <w:sz w:val="32"/>
          <w:szCs w:val="32"/>
          <w:lang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decorative"/>
    <w:pitch w:val="default"/>
    <w:sig w:usb0="00000000" w:usb1="00000000" w:usb2="00000000" w:usb3="00000000" w:csb0="00040000" w:csb1="00000000"/>
  </w:font>
  <w:font w:name="楷体_GB2312">
    <w:altName w:val="楷体"/>
    <w:panose1 w:val="02010609030101010101"/>
    <w:charset w:val="86"/>
    <w:family w:val="decorative"/>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08C34"/>
    <w:multiLevelType w:val="singleLevel"/>
    <w:tmpl w:val="2C208C34"/>
    <w:lvl w:ilvl="0" w:tentative="0">
      <w:start w:val="4"/>
      <w:numFmt w:val="chineseCounting"/>
      <w:suff w:val="nothing"/>
      <w:lvlText w:val="%1、"/>
      <w:lvlJc w:val="left"/>
      <w:rPr>
        <w:rFonts w:hint="eastAsia"/>
      </w:rPr>
    </w:lvl>
  </w:abstractNum>
  <w:abstractNum w:abstractNumId="1">
    <w:nsid w:val="3ADF4055"/>
    <w:multiLevelType w:val="singleLevel"/>
    <w:tmpl w:val="3ADF4055"/>
    <w:lvl w:ilvl="0" w:tentative="0">
      <w:start w:val="1"/>
      <w:numFmt w:val="chineseCounting"/>
      <w:suff w:val="nothing"/>
      <w:lvlText w:val="%1、"/>
      <w:lvlJc w:val="left"/>
      <w:rPr>
        <w:rFonts w:hint="eastAsia"/>
      </w:rPr>
    </w:lvl>
  </w:abstractNum>
  <w:abstractNum w:abstractNumId="2">
    <w:nsid w:val="47CCC8B9"/>
    <w:multiLevelType w:val="singleLevel"/>
    <w:tmpl w:val="47CCC8B9"/>
    <w:lvl w:ilvl="0" w:tentative="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2MDRmNjFmMmIzNWE0YzM2NTk4YWUwZWFmYWFmYWEifQ=="/>
  </w:docVars>
  <w:rsids>
    <w:rsidRoot w:val="69BF12E6"/>
    <w:rsid w:val="06DD6A93"/>
    <w:rsid w:val="0BBA0B5B"/>
    <w:rsid w:val="0EB14497"/>
    <w:rsid w:val="318E46ED"/>
    <w:rsid w:val="40866E80"/>
    <w:rsid w:val="41F5550B"/>
    <w:rsid w:val="62AF3C45"/>
    <w:rsid w:val="654C021C"/>
    <w:rsid w:val="69BF12E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ind w:firstLine="0" w:firstLineChars="0"/>
      <w:jc w:val="center"/>
      <w:outlineLvl w:val="1"/>
    </w:pPr>
    <w:rPr>
      <w:rFonts w:ascii="Cambria" w:hAnsi="Cambria" w:cs="Cambria"/>
      <w:sz w:val="36"/>
      <w:szCs w:val="36"/>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2199</Words>
  <Characters>2330</Characters>
  <Lines>0</Lines>
  <Paragraphs>0</Paragraphs>
  <TotalTime>1</TotalTime>
  <ScaleCrop>false</ScaleCrop>
  <LinksUpToDate>false</LinksUpToDate>
  <CharactersWithSpaces>2343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2023-01-11T09:12:00Z</dcterms:created>
  <dc:creator>Administrator</dc:creator>
  <cp:lastModifiedBy>张大白</cp:lastModifiedBy>
  <dcterms:modified xsi:type="dcterms:W3CDTF">2023-09-06T02:24:17Z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78F003C62E364685A3EF5027D2AA3D25</vt:lpwstr>
  </property>
</Properties>
</file>