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0" w:firstLineChars="2400"/>
        <w:rPr>
          <w:rFonts w:hint="default" w:ascii="华文中宋" w:hAnsi="华文中宋" w:eastAsia="华文中宋"/>
          <w:sz w:val="30"/>
          <w:szCs w:val="30"/>
          <w:u w:val="single"/>
          <w:lang w:val="en-US" w:eastAsia="zh-CN"/>
        </w:rPr>
      </w:pPr>
      <w:r>
        <w:rPr>
          <w:rFonts w:hint="eastAsia" w:ascii="华文中宋" w:hAnsi="华文中宋" w:eastAsia="华文中宋"/>
          <w:sz w:val="30"/>
          <w:szCs w:val="30"/>
        </w:rPr>
        <w:t>项目编号：</w:t>
      </w:r>
      <w:r>
        <w:rPr>
          <w:rFonts w:hint="eastAsia" w:ascii="华文中宋" w:hAnsi="华文中宋" w:eastAsia="华文中宋"/>
          <w:sz w:val="30"/>
          <w:szCs w:val="30"/>
          <w:u w:val="none"/>
          <w:lang w:val="en-US" w:eastAsia="zh-CN"/>
        </w:rPr>
        <w:t>2023-106</w:t>
      </w:r>
    </w:p>
    <w:p>
      <w:pPr>
        <w:ind w:firstLine="5850" w:firstLineChars="1950"/>
        <w:rPr>
          <w:rFonts w:ascii="华文中宋" w:hAnsi="华文中宋" w:eastAsia="华文中宋"/>
          <w:sz w:val="30"/>
          <w:szCs w:val="30"/>
          <w:u w:val="single"/>
        </w:rPr>
      </w:pPr>
    </w:p>
    <w:p>
      <w:pPr>
        <w:jc w:val="center"/>
        <w:rPr>
          <w:rFonts w:ascii="宋体" w:hAnsi="宋体"/>
          <w:b/>
          <w:sz w:val="44"/>
          <w:szCs w:val="44"/>
        </w:rPr>
      </w:pPr>
      <w:r>
        <w:rPr>
          <w:rFonts w:hint="eastAsia" w:ascii="宋体" w:hAnsi="宋体"/>
          <w:b/>
          <w:sz w:val="44"/>
          <w:szCs w:val="44"/>
        </w:rPr>
        <w:t>房屋招租信息公告</w:t>
      </w:r>
    </w:p>
    <w:p>
      <w:pPr>
        <w:tabs>
          <w:tab w:val="left" w:pos="3270"/>
        </w:tabs>
        <w:ind w:left="899" w:leftChars="428"/>
        <w:rPr>
          <w:rFonts w:ascii="华文中宋" w:hAnsi="华文中宋" w:eastAsia="华文中宋"/>
          <w:sz w:val="30"/>
        </w:rPr>
      </w:pPr>
      <w:r>
        <w:rPr>
          <w:rFonts w:ascii="华文中宋" w:hAnsi="华文中宋" w:eastAsia="华文中宋"/>
          <w:sz w:val="30"/>
        </w:rPr>
        <w:tab/>
      </w:r>
    </w:p>
    <w:p>
      <w:pPr>
        <w:ind w:left="899" w:leftChars="428"/>
        <w:rPr>
          <w:rFonts w:ascii="华文中宋" w:hAnsi="华文中宋" w:eastAsia="华文中宋"/>
          <w:sz w:val="30"/>
        </w:rPr>
      </w:pPr>
    </w:p>
    <w:p>
      <w:pPr>
        <w:ind w:left="899" w:leftChars="428"/>
        <w:rPr>
          <w:rFonts w:ascii="华文中宋" w:hAnsi="华文中宋" w:eastAsia="华文中宋"/>
          <w:sz w:val="30"/>
        </w:rPr>
      </w:pPr>
    </w:p>
    <w:p>
      <w:pPr>
        <w:rPr>
          <w:rFonts w:hint="default" w:ascii="宋体" w:hAnsi="宋体" w:eastAsia="宋体"/>
          <w:color w:val="FF0000"/>
          <w:sz w:val="32"/>
          <w:szCs w:val="32"/>
          <w:lang w:val="en-US" w:eastAsia="zh-CN"/>
        </w:rPr>
      </w:pPr>
      <w:r>
        <w:rPr>
          <w:rFonts w:hint="eastAsia" w:ascii="宋体" w:hAnsi="宋体"/>
          <w:sz w:val="32"/>
          <w:szCs w:val="32"/>
        </w:rPr>
        <w:t>项目</w:t>
      </w:r>
      <w:r>
        <w:rPr>
          <w:rFonts w:ascii="宋体" w:hAnsi="宋体"/>
          <w:sz w:val="32"/>
          <w:szCs w:val="32"/>
        </w:rPr>
        <w:t>名称：</w:t>
      </w:r>
      <w:r>
        <w:rPr>
          <w:rFonts w:hint="eastAsia" w:ascii="宋体" w:hAnsi="宋体"/>
          <w:sz w:val="32"/>
          <w:szCs w:val="32"/>
          <w:lang w:val="en-US" w:eastAsia="zh-CN"/>
        </w:rPr>
        <w:t>北京市朝阳区劲松八区817楼一层19.8平方米房屋</w:t>
      </w:r>
    </w:p>
    <w:p>
      <w:pPr>
        <w:ind w:left="899" w:leftChars="428" w:firstLine="1"/>
        <w:rPr>
          <w:rFonts w:ascii="宋体" w:hAnsi="宋体"/>
          <w:sz w:val="32"/>
          <w:szCs w:val="32"/>
        </w:rPr>
      </w:pPr>
    </w:p>
    <w:p>
      <w:pPr>
        <w:rPr>
          <w:rFonts w:ascii="宋体" w:hAnsi="宋体"/>
          <w:sz w:val="32"/>
          <w:szCs w:val="32"/>
        </w:rPr>
      </w:pPr>
      <w:r>
        <w:rPr>
          <w:rFonts w:hint="eastAsia" w:ascii="宋体" w:hAnsi="宋体"/>
          <w:sz w:val="32"/>
          <w:szCs w:val="32"/>
        </w:rPr>
        <w:t>出租方：北京京客隆商业集团股份有限公司</w:t>
      </w:r>
    </w:p>
    <w:p>
      <w:pPr>
        <w:rPr>
          <w:rFonts w:ascii="宋体" w:hAnsi="宋体"/>
          <w:sz w:val="32"/>
          <w:szCs w:val="32"/>
        </w:rPr>
      </w:pPr>
    </w:p>
    <w:p>
      <w:pPr>
        <w:rPr>
          <w:rFonts w:ascii="宋体" w:hAnsi="宋体"/>
          <w:sz w:val="32"/>
          <w:szCs w:val="32"/>
        </w:rPr>
      </w:pPr>
    </w:p>
    <w:p>
      <w:pPr>
        <w:ind w:firstLine="960" w:firstLineChars="300"/>
        <w:rPr>
          <w:rFonts w:ascii="宋体" w:hAnsi="宋体"/>
          <w:sz w:val="32"/>
          <w:szCs w:val="32"/>
        </w:rPr>
      </w:pPr>
    </w:p>
    <w:p>
      <w:pPr>
        <w:pStyle w:val="2"/>
        <w:rPr>
          <w:rFonts w:ascii="宋体" w:hAnsi="宋体"/>
          <w:sz w:val="32"/>
          <w:szCs w:val="32"/>
        </w:rPr>
      </w:pPr>
    </w:p>
    <w:p/>
    <w:p>
      <w:pPr>
        <w:ind w:firstLine="960" w:firstLineChars="300"/>
        <w:rPr>
          <w:rFonts w:ascii="宋体" w:hAnsi="宋体"/>
          <w:sz w:val="32"/>
          <w:szCs w:val="32"/>
        </w:rPr>
      </w:pPr>
    </w:p>
    <w:p>
      <w:pPr>
        <w:ind w:firstLine="960" w:firstLineChars="300"/>
        <w:rPr>
          <w:rFonts w:ascii="宋体" w:hAnsi="宋体"/>
          <w:sz w:val="32"/>
          <w:szCs w:val="32"/>
        </w:rPr>
      </w:pPr>
    </w:p>
    <w:p>
      <w:pPr>
        <w:ind w:firstLine="960" w:firstLineChars="300"/>
        <w:rPr>
          <w:rFonts w:ascii="宋体" w:hAnsi="宋体"/>
          <w:sz w:val="32"/>
          <w:szCs w:val="32"/>
        </w:rPr>
      </w:pPr>
    </w:p>
    <w:p>
      <w:pPr>
        <w:jc w:val="both"/>
        <w:rPr>
          <w:rFonts w:ascii="华文中宋" w:hAnsi="华文中宋" w:eastAsia="华文中宋"/>
          <w:sz w:val="30"/>
        </w:rPr>
      </w:pPr>
      <w:bookmarkStart w:id="0" w:name="OLE_LINK7"/>
      <w:bookmarkStart w:id="1" w:name="OLE_LINK8"/>
      <w:r>
        <w:rPr>
          <w:rFonts w:hint="eastAsia" w:ascii="宋体" w:hAnsi="宋体"/>
          <w:sz w:val="32"/>
          <w:szCs w:val="32"/>
        </w:rPr>
        <w:t>公告</w:t>
      </w:r>
      <w:r>
        <w:rPr>
          <w:rFonts w:ascii="宋体" w:hAnsi="宋体"/>
          <w:sz w:val="32"/>
          <w:szCs w:val="32"/>
        </w:rPr>
        <w:t>日期：</w:t>
      </w:r>
      <w:r>
        <w:rPr>
          <w:rFonts w:hint="eastAsia" w:ascii="宋体" w:hAnsi="宋体"/>
          <w:sz w:val="32"/>
          <w:szCs w:val="32"/>
        </w:rPr>
        <w:t>202</w:t>
      </w:r>
      <w:r>
        <w:rPr>
          <w:rFonts w:hint="eastAsia" w:ascii="宋体" w:hAnsi="宋体"/>
          <w:sz w:val="32"/>
          <w:szCs w:val="32"/>
          <w:lang w:val="en-US" w:eastAsia="zh-CN"/>
        </w:rPr>
        <w:t>3</w:t>
      </w:r>
      <w:r>
        <w:rPr>
          <w:rFonts w:ascii="宋体" w:hAnsi="宋体"/>
          <w:sz w:val="32"/>
          <w:szCs w:val="32"/>
        </w:rPr>
        <w:t>年</w:t>
      </w:r>
      <w:r>
        <w:rPr>
          <w:rFonts w:hint="eastAsia" w:ascii="宋体" w:hAnsi="宋体"/>
          <w:sz w:val="32"/>
          <w:szCs w:val="32"/>
          <w:lang w:val="en-US" w:eastAsia="zh-CN"/>
        </w:rPr>
        <w:t>7</w:t>
      </w:r>
      <w:r>
        <w:rPr>
          <w:rFonts w:ascii="宋体" w:hAnsi="宋体"/>
          <w:sz w:val="32"/>
          <w:szCs w:val="32"/>
        </w:rPr>
        <w:t>月</w:t>
      </w:r>
      <w:r>
        <w:rPr>
          <w:rFonts w:hint="eastAsia" w:ascii="宋体" w:hAnsi="宋体"/>
          <w:sz w:val="32"/>
          <w:szCs w:val="32"/>
          <w:lang w:val="en-US" w:eastAsia="zh-CN"/>
        </w:rPr>
        <w:t>27</w:t>
      </w:r>
      <w:r>
        <w:rPr>
          <w:rFonts w:ascii="宋体" w:hAnsi="宋体"/>
          <w:sz w:val="32"/>
          <w:szCs w:val="32"/>
        </w:rPr>
        <w:t>日</w:t>
      </w:r>
      <w:r>
        <w:rPr>
          <w:rFonts w:hint="eastAsia" w:ascii="宋体" w:hAnsi="宋体"/>
          <w:sz w:val="32"/>
          <w:szCs w:val="32"/>
          <w:lang w:val="en-US" w:eastAsia="zh-CN"/>
        </w:rPr>
        <w:t>-2023 年8月9日</w:t>
      </w:r>
    </w:p>
    <w:p>
      <w:pPr>
        <w:adjustRightInd w:val="0"/>
        <w:snapToGrid w:val="0"/>
        <w:spacing w:before="360" w:after="360" w:line="480" w:lineRule="exact"/>
        <w:jc w:val="center"/>
        <w:rPr>
          <w:b/>
          <w:color w:val="000000" w:themeColor="text1"/>
          <w:sz w:val="44"/>
          <w:szCs w:val="44"/>
          <w14:textFill>
            <w14:solidFill>
              <w14:schemeClr w14:val="tx1"/>
            </w14:solidFill>
          </w14:textFill>
        </w:rPr>
      </w:pPr>
      <w:bookmarkStart w:id="4" w:name="_GoBack"/>
      <w:bookmarkEnd w:id="4"/>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p>
    <w:p>
      <w:pPr>
        <w:adjustRightInd w:val="0"/>
        <w:snapToGrid w:val="0"/>
        <w:spacing w:before="360" w:after="360" w:line="48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房 屋 出 租 公 告</w:t>
      </w:r>
    </w:p>
    <w:p>
      <w:pPr>
        <w:adjustRightInd w:val="0"/>
        <w:snapToGrid w:val="0"/>
        <w:spacing w:before="120" w:after="120" w:line="360" w:lineRule="auto"/>
        <w:jc w:val="center"/>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t>一、出租方承诺</w:t>
      </w:r>
    </w:p>
    <w:tbl>
      <w:tblPr>
        <w:tblStyle w:val="11"/>
        <w:tblW w:w="9247" w:type="dxa"/>
        <w:tblInd w:w="2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4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6" w:hRule="atLeast"/>
        </w:trPr>
        <w:tc>
          <w:tcPr>
            <w:tcW w:w="9247" w:type="dxa"/>
          </w:tcPr>
          <w:p>
            <w:pPr>
              <w:adjustRightInd w:val="0"/>
              <w:snapToGrid w:val="0"/>
              <w:spacing w:before="120" w:after="120" w:line="360" w:lineRule="auto"/>
              <w:ind w:firstLine="482"/>
              <w:jc w:val="left"/>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本出租方</w:t>
            </w:r>
            <w:r>
              <w:rPr>
                <w:rFonts w:hint="eastAsia"/>
                <w:bCs/>
                <w:color w:val="000000" w:themeColor="text1"/>
                <w:sz w:val="28"/>
                <w:szCs w:val="28"/>
                <w14:textFill>
                  <w14:solidFill>
                    <w14:schemeClr w14:val="tx1"/>
                  </w14:solidFill>
                </w14:textFill>
              </w:rPr>
              <w:t>将</w:t>
            </w:r>
            <w:r>
              <w:rPr>
                <w:bCs/>
                <w:color w:val="000000" w:themeColor="text1"/>
                <w:sz w:val="28"/>
                <w:szCs w:val="28"/>
                <w14:textFill>
                  <w14:solidFill>
                    <w14:schemeClr w14:val="tx1"/>
                  </w14:solidFill>
                </w14:textFill>
              </w:rPr>
              <w:t>拟出租所持有的房屋</w:t>
            </w:r>
            <w:r>
              <w:rPr>
                <w:rFonts w:hint="eastAsia"/>
                <w:bCs/>
                <w:color w:val="000000" w:themeColor="text1"/>
                <w:sz w:val="28"/>
                <w:szCs w:val="28"/>
                <w14:textFill>
                  <w14:solidFill>
                    <w14:schemeClr w14:val="tx1"/>
                  </w14:solidFill>
                </w14:textFill>
              </w:rPr>
              <w:t>有关信息进行</w:t>
            </w:r>
            <w:r>
              <w:rPr>
                <w:bCs/>
                <w:color w:val="000000" w:themeColor="text1"/>
                <w:sz w:val="28"/>
                <w:szCs w:val="28"/>
                <w14:textFill>
                  <w14:solidFill>
                    <w14:schemeClr w14:val="tx1"/>
                  </w14:solidFill>
                </w14:textFill>
              </w:rPr>
              <w:t>公开披露</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依照公开、公平、公正、诚信的原则作出如下承诺：</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1.本次房屋出租是我方真实意愿表示，所出租房屋权属清晰，我方对该房屋拥有完全的处置权；</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2.我方出租房屋的相关行为已履行了相应程序，经过有效的内部决策，并获得相应批准；</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3.我方所提交的《</w:t>
            </w:r>
            <w:r>
              <w:rPr>
                <w:rFonts w:hint="eastAsia"/>
                <w:bCs/>
                <w:color w:val="000000" w:themeColor="text1"/>
                <w:sz w:val="28"/>
                <w:szCs w:val="28"/>
                <w14:textFill>
                  <w14:solidFill>
                    <w14:schemeClr w14:val="tx1"/>
                  </w14:solidFill>
                </w14:textFill>
              </w:rPr>
              <w:t>房屋招租信息公告</w:t>
            </w:r>
            <w:r>
              <w:rPr>
                <w:bCs/>
                <w:color w:val="000000" w:themeColor="text1"/>
                <w:sz w:val="28"/>
                <w:szCs w:val="28"/>
                <w14:textFill>
                  <w14:solidFill>
                    <w14:schemeClr w14:val="tx1"/>
                  </w14:solidFill>
                </w14:textFill>
              </w:rPr>
              <w:t>》及附件材料内容真实、完整、合法、有效，不存在虚假记载、误导性陈述或重大遗漏；</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4.我方在出租过程中，遵守法律法规规定和</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朝阳区国有企业房屋出租管理暂行办法</w:t>
            </w:r>
            <w:r>
              <w:rPr>
                <w:rFonts w:hint="eastAsia"/>
                <w:bCs/>
                <w:color w:val="000000" w:themeColor="text1"/>
                <w:sz w:val="28"/>
                <w:szCs w:val="28"/>
                <w14:textFill>
                  <w14:solidFill>
                    <w14:schemeClr w14:val="tx1"/>
                  </w14:solidFill>
                </w14:textFill>
              </w:rPr>
              <w:t>》</w:t>
            </w:r>
            <w:r>
              <w:rPr>
                <w:bCs/>
                <w:color w:val="000000" w:themeColor="text1"/>
                <w:sz w:val="28"/>
                <w:szCs w:val="28"/>
                <w14:textFill>
                  <w14:solidFill>
                    <w14:schemeClr w14:val="tx1"/>
                  </w14:solidFill>
                </w14:textFill>
              </w:rPr>
              <w:t>相关</w:t>
            </w:r>
            <w:r>
              <w:rPr>
                <w:rFonts w:hint="eastAsia"/>
                <w:bCs/>
                <w:color w:val="000000" w:themeColor="text1"/>
                <w:sz w:val="28"/>
                <w:szCs w:val="28"/>
                <w14:textFill>
                  <w14:solidFill>
                    <w14:schemeClr w14:val="tx1"/>
                  </w14:solidFill>
                </w14:textFill>
              </w:rPr>
              <w:t>规定</w:t>
            </w:r>
            <w:r>
              <w:rPr>
                <w:bCs/>
                <w:color w:val="000000" w:themeColor="text1"/>
                <w:sz w:val="28"/>
                <w:szCs w:val="28"/>
                <w14:textFill>
                  <w14:solidFill>
                    <w14:schemeClr w14:val="tx1"/>
                  </w14:solidFill>
                </w14:textFill>
              </w:rPr>
              <w:t>，按照有关要求履行我方义务；</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5.我方承诺，出租房屋已取得相关权利人同意，除本申请书披露外，不存在其他优先权人或侵犯第三方权益的情形；</w:t>
            </w:r>
          </w:p>
          <w:p>
            <w:pPr>
              <w:spacing w:line="360" w:lineRule="auto"/>
              <w:ind w:firstLine="560" w:firstLineChars="20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我方保证遵守以上承诺，如违反上述承诺或有其他违法、违规行为，给房屋出租相关方造成损失的，我方愿意承担相应法律责任。</w:t>
            </w:r>
            <w:r>
              <w:rPr>
                <w:rFonts w:hint="eastAsia"/>
                <w:bCs/>
                <w:color w:val="000000" w:themeColor="text1"/>
                <w:sz w:val="28"/>
                <w:szCs w:val="28"/>
                <w14:textFill>
                  <w14:solidFill>
                    <w14:schemeClr w14:val="tx1"/>
                  </w14:solidFill>
                </w14:textFill>
              </w:rPr>
              <w:t>该公告全部内容由我方解释，公告信息与区国资委无关。</w:t>
            </w:r>
          </w:p>
          <w:p>
            <w:pPr>
              <w:adjustRightInd w:val="0"/>
              <w:snapToGrid w:val="0"/>
              <w:spacing w:before="120" w:after="120" w:line="360" w:lineRule="auto"/>
              <w:jc w:val="left"/>
              <w:rPr>
                <w:bCs/>
                <w:color w:val="000000" w:themeColor="text1"/>
                <w:sz w:val="24"/>
                <w:szCs w:val="24"/>
                <w14:textFill>
                  <w14:solidFill>
                    <w14:schemeClr w14:val="tx1"/>
                  </w14:solidFill>
                </w14:textFill>
              </w:rPr>
            </w:pPr>
          </w:p>
        </w:tc>
      </w:tr>
    </w:tbl>
    <w:p>
      <w:pPr>
        <w:adjustRightInd w:val="0"/>
        <w:snapToGrid w:val="0"/>
        <w:spacing w:after="100" w:afterAutospacing="1" w:line="240" w:lineRule="atLeast"/>
        <w:jc w:val="center"/>
        <w:rPr>
          <w:rFonts w:ascii="宋体" w:hAnsi="宋体"/>
          <w:b/>
          <w:sz w:val="32"/>
          <w:szCs w:val="32"/>
        </w:rPr>
      </w:pPr>
    </w:p>
    <w:p>
      <w:pPr>
        <w:adjustRightInd w:val="0"/>
        <w:snapToGrid w:val="0"/>
        <w:spacing w:after="100" w:afterAutospacing="1" w:line="240" w:lineRule="atLeast"/>
        <w:jc w:val="center"/>
        <w:rPr>
          <w:rFonts w:ascii="宋体" w:hAnsi="宋体"/>
          <w:b/>
          <w:sz w:val="32"/>
          <w:szCs w:val="32"/>
        </w:rPr>
      </w:pPr>
    </w:p>
    <w:p>
      <w:pPr>
        <w:pStyle w:val="2"/>
      </w:pPr>
    </w:p>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二、出租方及出租房屋简况</w:t>
      </w:r>
    </w:p>
    <w:tbl>
      <w:tblPr>
        <w:tblStyle w:val="11"/>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724"/>
        <w:gridCol w:w="263"/>
        <w:gridCol w:w="1081"/>
        <w:gridCol w:w="683"/>
        <w:gridCol w:w="192"/>
        <w:gridCol w:w="110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76" w:type="dxa"/>
            <w:vMerge w:val="restart"/>
            <w:tcBorders>
              <w:top w:val="single" w:color="auto" w:sz="12" w:space="0"/>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出租方</w:t>
            </w:r>
          </w:p>
          <w:p>
            <w:pPr>
              <w:pStyle w:val="15"/>
              <w:adjustRightInd w:val="0"/>
              <w:snapToGrid w:val="0"/>
              <w:spacing w:before="0" w:after="0"/>
              <w:jc w:val="center"/>
              <w:rPr>
                <w:rFonts w:ascii="宋体" w:hAnsi="宋体"/>
                <w:b/>
                <w:szCs w:val="24"/>
              </w:rPr>
            </w:pPr>
            <w:r>
              <w:rPr>
                <w:rFonts w:hint="eastAsia" w:ascii="宋体" w:hAnsi="宋体"/>
                <w:b/>
                <w:szCs w:val="24"/>
              </w:rPr>
              <w:t>基本情况</w:t>
            </w:r>
          </w:p>
        </w:tc>
        <w:tc>
          <w:tcPr>
            <w:tcW w:w="1724" w:type="dxa"/>
            <w:tcBorders>
              <w:top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出租方名称</w:t>
            </w:r>
          </w:p>
        </w:tc>
        <w:tc>
          <w:tcPr>
            <w:tcW w:w="5538" w:type="dxa"/>
            <w:gridSpan w:val="6"/>
            <w:tcBorders>
              <w:top w:val="single" w:color="auto" w:sz="12" w:space="0"/>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注册地(住所)</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北京市朝阳区新源街45号楼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法定代表人</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张立伟</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注册  资本</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41222万元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经济性质</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其他股份有限公司 （上市）</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行业</w:t>
            </w:r>
          </w:p>
        </w:tc>
        <w:tc>
          <w:tcPr>
            <w:tcW w:w="2213" w:type="dxa"/>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lang w:val="en-US" w:eastAsia="zh-CN"/>
              </w:rPr>
              <w:t>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统一社会信用代码/组织</w:t>
            </w:r>
            <w:r>
              <w:rPr>
                <w:rFonts w:ascii="宋体" w:hAnsi="宋体"/>
                <w:sz w:val="24"/>
                <w:szCs w:val="24"/>
              </w:rPr>
              <w:t>机构代码</w:t>
            </w:r>
          </w:p>
        </w:tc>
        <w:tc>
          <w:tcPr>
            <w:tcW w:w="2219" w:type="dxa"/>
            <w:gridSpan w:val="4"/>
            <w:vAlign w:val="center"/>
          </w:tcPr>
          <w:p>
            <w:pPr>
              <w:adjustRightInd w:val="0"/>
              <w:snapToGrid w:val="0"/>
              <w:spacing w:after="100" w:afterAutospacing="1" w:line="240" w:lineRule="atLeast"/>
              <w:jc w:val="center"/>
              <w:rPr>
                <w:rFonts w:ascii="宋体" w:hAnsi="宋体"/>
                <w:sz w:val="24"/>
                <w:szCs w:val="24"/>
              </w:rPr>
            </w:pPr>
            <w:r>
              <w:rPr>
                <w:rFonts w:ascii="宋体" w:hAnsi="宋体" w:eastAsia="宋体" w:cs="宋体"/>
                <w:sz w:val="24"/>
                <w:szCs w:val="24"/>
              </w:rPr>
              <w:t>9111000010178267 0P</w:t>
            </w:r>
          </w:p>
        </w:tc>
        <w:tc>
          <w:tcPr>
            <w:tcW w:w="1106"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所属  集团</w:t>
            </w:r>
          </w:p>
        </w:tc>
        <w:tc>
          <w:tcPr>
            <w:tcW w:w="2213" w:type="dxa"/>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76" w:type="dxa"/>
            <w:vMerge w:val="restart"/>
            <w:tcBorders>
              <w:left w:val="single" w:color="auto" w:sz="12" w:space="0"/>
            </w:tcBorders>
            <w:vAlign w:val="center"/>
          </w:tcPr>
          <w:p>
            <w:pPr>
              <w:pStyle w:val="15"/>
              <w:adjustRightInd w:val="0"/>
              <w:snapToGrid w:val="0"/>
              <w:spacing w:before="0" w:after="0"/>
              <w:jc w:val="center"/>
              <w:rPr>
                <w:rFonts w:ascii="宋体" w:hAnsi="宋体"/>
                <w:b/>
                <w:szCs w:val="24"/>
              </w:rPr>
            </w:pPr>
            <w:r>
              <w:rPr>
                <w:rFonts w:hint="eastAsia" w:ascii="宋体" w:hAnsi="宋体"/>
                <w:b/>
                <w:szCs w:val="24"/>
              </w:rPr>
              <w:t>出租房屋</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基本情况</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坐落位置</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8"/>
                <w:szCs w:val="28"/>
                <w:lang w:val="en-US" w:eastAsia="zh-CN"/>
              </w:rPr>
            </w:pPr>
            <w:r>
              <w:rPr>
                <w:rFonts w:hint="eastAsia" w:ascii="宋体" w:hAnsi="宋体"/>
                <w:sz w:val="24"/>
                <w:szCs w:val="24"/>
                <w:lang w:val="en-US" w:eastAsia="zh-CN"/>
              </w:rPr>
              <w:t>朝阳区劲松八区817楼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
                <w:sz w:val="32"/>
                <w:szCs w:val="32"/>
              </w:rPr>
              <w:t>16平米</w:t>
            </w: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不动</w:t>
            </w:r>
            <w:r>
              <w:rPr>
                <w:rFonts w:ascii="宋体" w:hAnsi="宋体"/>
                <w:sz w:val="24"/>
                <w:szCs w:val="24"/>
              </w:rPr>
              <w:t>产权证</w:t>
            </w:r>
            <w:r>
              <w:rPr>
                <w:rFonts w:hint="eastAsia" w:ascii="宋体" w:hAnsi="宋体"/>
                <w:sz w:val="24"/>
                <w:szCs w:val="24"/>
              </w:rPr>
              <w:t>号/房产证号</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val="en-US" w:eastAsia="zh-CN"/>
              </w:rPr>
            </w:pPr>
            <w:r>
              <w:rPr>
                <w:rFonts w:hint="eastAsia" w:ascii="宋体" w:hAnsi="宋体"/>
                <w:sz w:val="24"/>
                <w:szCs w:val="24"/>
                <w:highlight w:val="none"/>
              </w:rPr>
              <w:t>朝全字第04208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房屋使用现状</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hint="eastAsia" w:ascii="宋体" w:hAnsi="宋体" w:eastAsia="宋体"/>
                <w:sz w:val="24"/>
                <w:szCs w:val="24"/>
                <w:lang w:eastAsia="zh-CN"/>
              </w:rPr>
            </w:pPr>
            <w:r>
              <w:rPr>
                <w:rFonts w:hint="eastAsia" w:ascii="宋体" w:hAnsi="宋体"/>
                <w:sz w:val="24"/>
                <w:szCs w:val="24"/>
              </w:rPr>
              <w:t>空置☑     自用</w:t>
            </w:r>
            <w:r>
              <w:rPr>
                <w:rFonts w:hint="eastAsia" w:ascii="宋体" w:hAnsi="宋体"/>
                <w:sz w:val="24"/>
                <w:szCs w:val="24"/>
                <w:lang w:eastAsia="zh-CN"/>
              </w:rPr>
              <w:t>□</w:t>
            </w:r>
            <w:r>
              <w:rPr>
                <w:rFonts w:hint="eastAsia" w:ascii="宋体" w:hAnsi="宋体"/>
                <w:sz w:val="24"/>
                <w:szCs w:val="24"/>
              </w:rPr>
              <w:t xml:space="preserve">    出租</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建筑面积</w:t>
            </w:r>
          </w:p>
        </w:tc>
        <w:tc>
          <w:tcPr>
            <w:tcW w:w="2027" w:type="dxa"/>
            <w:gridSpan w:val="3"/>
            <w:vAlign w:val="center"/>
          </w:tcPr>
          <w:p>
            <w:pPr>
              <w:widowControl/>
              <w:spacing w:line="300" w:lineRule="atLeast"/>
              <w:jc w:val="center"/>
              <w:rPr>
                <w:rFonts w:ascii="宋体" w:hAnsi="宋体"/>
                <w:sz w:val="24"/>
                <w:szCs w:val="24"/>
              </w:rPr>
            </w:pPr>
            <w:r>
              <w:rPr>
                <w:rFonts w:hint="eastAsia" w:ascii="宋体" w:hAnsi="宋体"/>
                <w:sz w:val="24"/>
                <w:szCs w:val="24"/>
                <w:lang w:val="en-US" w:eastAsia="zh-CN"/>
              </w:rPr>
              <w:t>19.8</w:t>
            </w:r>
            <w:r>
              <w:rPr>
                <w:rFonts w:hint="eastAsia" w:ascii="宋体" w:hAnsi="宋体"/>
                <w:sz w:val="24"/>
                <w:szCs w:val="24"/>
              </w:rPr>
              <w:t>㎡</w:t>
            </w:r>
          </w:p>
        </w:tc>
        <w:tc>
          <w:tcPr>
            <w:tcW w:w="1298"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目前用途</w:t>
            </w:r>
          </w:p>
        </w:tc>
        <w:tc>
          <w:tcPr>
            <w:tcW w:w="2213" w:type="dxa"/>
            <w:tcBorders>
              <w:right w:val="single" w:color="auto" w:sz="12" w:space="0"/>
            </w:tcBorders>
            <w:vAlign w:val="center"/>
          </w:tcPr>
          <w:p>
            <w:pPr>
              <w:adjustRightInd w:val="0"/>
              <w:snapToGrid w:val="0"/>
              <w:spacing w:after="100" w:afterAutospacing="1" w:line="24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空置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1724" w:type="dxa"/>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装修水平及附属设施</w:t>
            </w:r>
          </w:p>
        </w:tc>
        <w:tc>
          <w:tcPr>
            <w:tcW w:w="5538" w:type="dxa"/>
            <w:gridSpan w:val="6"/>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Theme="minorEastAsia" w:hAnsiTheme="minorEastAsia" w:eastAsiaTheme="minorEastAsia"/>
                <w:sz w:val="24"/>
                <w:szCs w:val="24"/>
              </w:rPr>
              <w:t>一般装修（水、电</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暖气齐全</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内部决策</w:t>
            </w:r>
          </w:p>
          <w:p>
            <w:pPr>
              <w:adjustRightInd w:val="0"/>
              <w:snapToGrid w:val="0"/>
              <w:spacing w:after="100" w:afterAutospacing="1" w:line="240" w:lineRule="atLeast"/>
              <w:jc w:val="center"/>
              <w:rPr>
                <w:rFonts w:ascii="宋体" w:hAnsi="宋体"/>
                <w:b/>
                <w:sz w:val="32"/>
                <w:szCs w:val="32"/>
              </w:rPr>
            </w:pPr>
            <w:r>
              <w:rPr>
                <w:rFonts w:hint="eastAsia" w:ascii="宋体" w:hAnsi="宋体"/>
                <w:b/>
                <w:sz w:val="24"/>
                <w:szCs w:val="24"/>
              </w:rPr>
              <w:t>情    况</w:t>
            </w:r>
          </w:p>
        </w:tc>
        <w:tc>
          <w:tcPr>
            <w:tcW w:w="7262" w:type="dxa"/>
            <w:gridSpan w:val="7"/>
            <w:tcBorders>
              <w:right w:val="single" w:color="auto" w:sz="12" w:space="0"/>
            </w:tcBorders>
            <w:vAlign w:val="center"/>
          </w:tcPr>
          <w:p>
            <w:pPr>
              <w:jc w:val="left"/>
              <w:rPr>
                <w:rFonts w:ascii="宋体" w:hAnsi="宋体"/>
                <w:sz w:val="24"/>
                <w:szCs w:val="24"/>
              </w:rPr>
            </w:pPr>
            <w:r>
              <w:rPr>
                <w:rFonts w:hint="eastAsia" w:ascii="宋体" w:hAnsi="宋体"/>
                <w:sz w:val="24"/>
                <w:szCs w:val="24"/>
              </w:rPr>
              <w:t>以下决议已按公司法及其他有关法律法规要求完成，议事规则和决策程序符合规定。</w:t>
            </w:r>
          </w:p>
          <w:p>
            <w:pPr>
              <w:jc w:val="left"/>
              <w:rPr>
                <w:rFonts w:hint="eastAsia" w:ascii="宋体" w:hAnsi="宋体" w:eastAsia="宋体"/>
                <w:sz w:val="24"/>
                <w:szCs w:val="24"/>
                <w:u w:val="single"/>
                <w:lang w:eastAsia="zh-CN"/>
              </w:rPr>
            </w:pPr>
            <w:r>
              <w:rPr>
                <w:rFonts w:hint="eastAsia" w:ascii="宋体" w:hAnsi="宋体"/>
                <w:sz w:val="24"/>
                <w:szCs w:val="24"/>
              </w:rPr>
              <w:t>A.股东会决议□  B.董事会决议□  C.总经理办公会决议</w:t>
            </w:r>
            <w:r>
              <w:rPr>
                <w:rFonts w:hint="eastAsia" w:ascii="宋体" w:hAnsi="宋体"/>
                <w:sz w:val="24"/>
                <w:szCs w:val="24"/>
                <w:lang w:eastAsia="zh-CN"/>
              </w:rPr>
              <w:t>□</w:t>
            </w:r>
          </w:p>
          <w:p>
            <w:pPr>
              <w:adjustRightInd w:val="0"/>
              <w:snapToGrid w:val="0"/>
              <w:spacing w:after="100" w:afterAutospacing="1" w:line="240" w:lineRule="atLeast"/>
              <w:jc w:val="left"/>
              <w:rPr>
                <w:rFonts w:ascii="宋体" w:hAnsi="宋体"/>
                <w:b/>
                <w:sz w:val="32"/>
                <w:szCs w:val="32"/>
              </w:rPr>
            </w:pPr>
            <w:r>
              <w:rPr>
                <w:rFonts w:hint="eastAsia" w:ascii="宋体" w:hAnsi="宋体"/>
                <w:sz w:val="24"/>
                <w:szCs w:val="24"/>
              </w:rPr>
              <w:t>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出租行为</w:t>
            </w:r>
          </w:p>
          <w:p>
            <w:pPr>
              <w:jc w:val="center"/>
              <w:rPr>
                <w:rFonts w:ascii="宋体" w:hAnsi="宋体"/>
                <w:b/>
                <w:sz w:val="24"/>
                <w:szCs w:val="24"/>
              </w:rPr>
            </w:pPr>
            <w:r>
              <w:rPr>
                <w:rFonts w:hint="eastAsia" w:ascii="宋体" w:hAnsi="宋体"/>
                <w:b/>
                <w:sz w:val="24"/>
                <w:szCs w:val="24"/>
              </w:rPr>
              <w:t>批准情况</w:t>
            </w:r>
          </w:p>
        </w:tc>
        <w:tc>
          <w:tcPr>
            <w:tcW w:w="3068" w:type="dxa"/>
            <w:gridSpan w:val="3"/>
            <w:vAlign w:val="center"/>
          </w:tcPr>
          <w:p>
            <w:pPr>
              <w:jc w:val="center"/>
              <w:rPr>
                <w:rFonts w:ascii="宋体" w:hAnsi="宋体"/>
                <w:sz w:val="24"/>
                <w:szCs w:val="24"/>
              </w:rPr>
            </w:pPr>
            <w:r>
              <w:rPr>
                <w:rFonts w:hint="eastAsia" w:ascii="宋体" w:hAnsi="宋体"/>
                <w:sz w:val="24"/>
                <w:szCs w:val="24"/>
              </w:rPr>
              <w:t>批准单位名称</w:t>
            </w:r>
          </w:p>
        </w:tc>
        <w:tc>
          <w:tcPr>
            <w:tcW w:w="4194" w:type="dxa"/>
            <w:gridSpan w:val="4"/>
            <w:tcBorders>
              <w:right w:val="single" w:color="auto" w:sz="12" w:space="0"/>
            </w:tcBorders>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6" w:type="dxa"/>
            <w:vMerge w:val="continue"/>
            <w:tcBorders>
              <w:left w:val="single" w:color="auto" w:sz="12" w:space="0"/>
            </w:tcBorders>
            <w:vAlign w:val="center"/>
          </w:tcPr>
          <w:p>
            <w:pPr>
              <w:adjustRightInd w:val="0"/>
              <w:snapToGrid w:val="0"/>
              <w:spacing w:after="100" w:afterAutospacing="1" w:line="240" w:lineRule="atLeast"/>
              <w:jc w:val="center"/>
              <w:rPr>
                <w:rFonts w:ascii="宋体" w:hAnsi="宋体"/>
                <w:b/>
                <w:sz w:val="32"/>
                <w:szCs w:val="32"/>
              </w:rPr>
            </w:pPr>
          </w:p>
        </w:tc>
        <w:tc>
          <w:tcPr>
            <w:tcW w:w="3068" w:type="dxa"/>
            <w:gridSpan w:val="3"/>
            <w:vAlign w:val="center"/>
          </w:tcPr>
          <w:p>
            <w:pPr>
              <w:adjustRightInd w:val="0"/>
              <w:snapToGrid w:val="0"/>
              <w:spacing w:after="100" w:afterAutospacing="1" w:line="240" w:lineRule="atLeast"/>
              <w:jc w:val="center"/>
              <w:rPr>
                <w:rFonts w:ascii="宋体" w:hAnsi="宋体"/>
                <w:b/>
                <w:sz w:val="32"/>
                <w:szCs w:val="32"/>
              </w:rPr>
            </w:pPr>
            <w:r>
              <w:rPr>
                <w:rFonts w:hint="eastAsia" w:ascii="宋体" w:hAnsi="宋体"/>
                <w:sz w:val="24"/>
                <w:szCs w:val="24"/>
              </w:rPr>
              <w:t>批准文号</w:t>
            </w:r>
          </w:p>
        </w:tc>
        <w:tc>
          <w:tcPr>
            <w:tcW w:w="4194" w:type="dxa"/>
            <w:gridSpan w:val="4"/>
            <w:tcBorders>
              <w:right w:val="single" w:color="auto" w:sz="12" w:space="0"/>
            </w:tcBorders>
            <w:vAlign w:val="center"/>
          </w:tcPr>
          <w:p>
            <w:pPr>
              <w:adjustRightInd w:val="0"/>
              <w:snapToGrid w:val="0"/>
              <w:spacing w:after="100" w:afterAutospacing="1" w:line="240" w:lineRule="atLeast"/>
              <w:rPr>
                <w:rFonts w:ascii="宋体" w:hAnsi="宋体"/>
                <w:b/>
                <w:sz w:val="32"/>
                <w:szCs w:val="32"/>
              </w:rPr>
            </w:pPr>
            <w:r>
              <w:rPr>
                <w:rFonts w:hint="eastAsia" w:ascii="宋体" w:hAnsi="宋体"/>
                <w:bCs/>
                <w:sz w:val="28"/>
                <w:szCs w:val="28"/>
              </w:rPr>
              <w:t xml:space="preserve">  </w:t>
            </w:r>
            <w:r>
              <w:rPr>
                <w:rFonts w:hint="eastAsia" w:ascii="宋体" w:hAnsi="宋体" w:cs="Times New Roman"/>
                <w:bCs/>
                <w:sz w:val="24"/>
                <w:szCs w:val="24"/>
              </w:rPr>
              <w:t>项目审批单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76" w:type="dxa"/>
            <w:vMerge w:val="restart"/>
            <w:tcBorders>
              <w:left w:val="single" w:color="auto" w:sz="12" w:space="0"/>
            </w:tcBorders>
            <w:vAlign w:val="center"/>
          </w:tcPr>
          <w:p>
            <w:pPr>
              <w:jc w:val="center"/>
              <w:rPr>
                <w:rFonts w:ascii="宋体" w:hAnsi="宋体"/>
                <w:b/>
                <w:sz w:val="24"/>
                <w:szCs w:val="24"/>
              </w:rPr>
            </w:pPr>
            <w:r>
              <w:rPr>
                <w:rFonts w:hint="eastAsia" w:ascii="宋体" w:hAnsi="宋体"/>
                <w:b/>
                <w:sz w:val="24"/>
                <w:szCs w:val="24"/>
              </w:rPr>
              <w:t>房屋租金</w:t>
            </w:r>
          </w:p>
          <w:p>
            <w:pPr>
              <w:jc w:val="center"/>
              <w:rPr>
                <w:rFonts w:ascii="宋体" w:hAnsi="宋体"/>
                <w:b/>
                <w:sz w:val="24"/>
                <w:szCs w:val="24"/>
              </w:rPr>
            </w:pPr>
            <w:r>
              <w:rPr>
                <w:rFonts w:hint="eastAsia" w:ascii="宋体" w:hAnsi="宋体"/>
                <w:b/>
                <w:sz w:val="24"/>
                <w:szCs w:val="24"/>
              </w:rPr>
              <w:t>估价情况</w:t>
            </w: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估价单位名称</w:t>
            </w:r>
          </w:p>
        </w:tc>
        <w:tc>
          <w:tcPr>
            <w:tcW w:w="5275" w:type="dxa"/>
            <w:gridSpan w:val="5"/>
            <w:tcBorders>
              <w:right w:val="single" w:color="auto" w:sz="12" w:space="0"/>
            </w:tcBorders>
            <w:vAlign w:val="center"/>
          </w:tcPr>
          <w:p>
            <w:pPr>
              <w:ind w:right="480"/>
              <w:jc w:val="center"/>
              <w:rPr>
                <w:rFonts w:ascii="宋体" w:hAnsi="宋体"/>
                <w:sz w:val="24"/>
                <w:szCs w:val="24"/>
              </w:rPr>
            </w:pPr>
            <w:r>
              <w:rPr>
                <w:rFonts w:hint="eastAsia" w:ascii="宋体" w:hAnsi="宋体"/>
                <w:bCs/>
                <w:sz w:val="24"/>
                <w:szCs w:val="24"/>
              </w:rPr>
              <w:t>北京京客隆商业集团股份有限公司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6" w:type="dxa"/>
            <w:vMerge w:val="continue"/>
            <w:tcBorders>
              <w:left w:val="single" w:color="auto" w:sz="12" w:space="0"/>
            </w:tcBorders>
            <w:vAlign w:val="center"/>
          </w:tcPr>
          <w:p>
            <w:pPr>
              <w:jc w:val="center"/>
              <w:rPr>
                <w:rFonts w:ascii="宋体" w:hAnsi="宋体"/>
                <w:b/>
                <w:sz w:val="24"/>
                <w:szCs w:val="24"/>
              </w:rPr>
            </w:pPr>
          </w:p>
        </w:tc>
        <w:tc>
          <w:tcPr>
            <w:tcW w:w="1987" w:type="dxa"/>
            <w:gridSpan w:val="2"/>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房屋租金估价</w:t>
            </w:r>
          </w:p>
        </w:tc>
        <w:tc>
          <w:tcPr>
            <w:tcW w:w="5275" w:type="dxa"/>
            <w:gridSpan w:val="5"/>
            <w:tcBorders>
              <w:right w:val="single" w:color="auto" w:sz="12" w:space="0"/>
            </w:tcBorders>
            <w:vAlign w:val="center"/>
          </w:tcPr>
          <w:p>
            <w:pPr>
              <w:adjustRightInd w:val="0"/>
              <w:snapToGrid w:val="0"/>
              <w:spacing w:after="100" w:afterAutospacing="1"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76" w:type="dxa"/>
            <w:tcBorders>
              <w:left w:val="single" w:color="auto" w:sz="12" w:space="0"/>
            </w:tcBorders>
            <w:vAlign w:val="center"/>
          </w:tcPr>
          <w:p>
            <w:pPr>
              <w:jc w:val="center"/>
              <w:rPr>
                <w:rFonts w:ascii="宋体" w:hAnsi="宋体"/>
                <w:b/>
                <w:sz w:val="24"/>
                <w:szCs w:val="24"/>
              </w:rPr>
            </w:pPr>
            <w:r>
              <w:rPr>
                <w:rFonts w:hint="eastAsia" w:ascii="宋体" w:hAnsi="宋体"/>
                <w:b/>
                <w:sz w:val="24"/>
                <w:szCs w:val="24"/>
              </w:rPr>
              <w:t>其他权利情况</w:t>
            </w:r>
          </w:p>
        </w:tc>
        <w:tc>
          <w:tcPr>
            <w:tcW w:w="7262" w:type="dxa"/>
            <w:gridSpan w:val="7"/>
            <w:tcBorders>
              <w:right w:val="single" w:color="auto" w:sz="12" w:space="0"/>
            </w:tcBorders>
            <w:vAlign w:val="center"/>
          </w:tcPr>
          <w:p>
            <w:pPr>
              <w:adjustRightInd w:val="0"/>
              <w:snapToGrid w:val="0"/>
              <w:spacing w:after="100" w:afterAutospacing="1" w:line="240" w:lineRule="atLeast"/>
              <w:jc w:val="center"/>
              <w:rPr>
                <w:rFonts w:ascii="宋体" w:hAnsi="宋体"/>
                <w:sz w:val="24"/>
                <w:szCs w:val="24"/>
              </w:rPr>
            </w:pPr>
            <w:r>
              <w:rPr>
                <w:rFonts w:hint="eastAsia" w:ascii="宋体" w:hAnsi="宋体"/>
                <w:sz w:val="24"/>
                <w:szCs w:val="24"/>
              </w:rPr>
              <w:t>抵押□  共有□  无☑（具体</w:t>
            </w:r>
            <w:r>
              <w:rPr>
                <w:rFonts w:hint="eastAsia" w:ascii="宋体" w:hAnsi="宋体"/>
                <w:sz w:val="24"/>
                <w:szCs w:val="32"/>
              </w:rPr>
              <w:t>权利事项单独列明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76" w:type="dxa"/>
            <w:tcBorders>
              <w:left w:val="single" w:color="auto" w:sz="12" w:space="0"/>
              <w:bottom w:val="single" w:color="auto" w:sz="12" w:space="0"/>
            </w:tcBorders>
            <w:vAlign w:val="center"/>
          </w:tcPr>
          <w:p>
            <w:pPr>
              <w:jc w:val="center"/>
              <w:rPr>
                <w:rFonts w:ascii="宋体" w:hAnsi="宋体"/>
                <w:b/>
                <w:sz w:val="24"/>
                <w:szCs w:val="24"/>
              </w:rPr>
            </w:pPr>
            <w:r>
              <w:rPr>
                <w:rFonts w:hint="eastAsia" w:ascii="宋体" w:hAnsi="宋体"/>
                <w:b/>
                <w:sz w:val="24"/>
                <w:szCs w:val="24"/>
              </w:rPr>
              <w:t>其他披露事项</w:t>
            </w:r>
          </w:p>
        </w:tc>
        <w:tc>
          <w:tcPr>
            <w:tcW w:w="7262" w:type="dxa"/>
            <w:gridSpan w:val="7"/>
            <w:tcBorders>
              <w:bottom w:val="single" w:color="auto" w:sz="12" w:space="0"/>
              <w:right w:val="single" w:color="auto" w:sz="12" w:space="0"/>
            </w:tcBorders>
            <w:vAlign w:val="center"/>
          </w:tcPr>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房屋目前处于空置状态，</w:t>
            </w:r>
            <w:r>
              <w:rPr>
                <w:rFonts w:hint="eastAsia" w:ascii="宋体" w:hAnsi="宋体"/>
                <w:color w:val="000000"/>
                <w:sz w:val="24"/>
                <w:szCs w:val="24"/>
              </w:rPr>
              <w:t>踏勘</w:t>
            </w:r>
            <w:r>
              <w:rPr>
                <w:rFonts w:hint="eastAsia" w:asciiTheme="minorEastAsia" w:hAnsiTheme="minorEastAsia" w:eastAsiaTheme="minorEastAsia" w:cstheme="minorEastAsia"/>
                <w:sz w:val="24"/>
                <w:szCs w:val="24"/>
                <w:lang w:val="en-US" w:eastAsia="zh-CN"/>
              </w:rPr>
              <w:t>需提前联系，联系人：张燕， 联系电话：010-64611602</w:t>
            </w:r>
            <w:r>
              <w:rPr>
                <w:rFonts w:ascii="宋体" w:hAnsi="宋体" w:eastAsia="宋体" w:cs="宋体"/>
                <w:sz w:val="24"/>
                <w:szCs w:val="24"/>
              </w:rPr>
              <w:t>。</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房屋及水电设施以甲方交房现状为准，如现有水电容量等物业条件无法满足承租方需求，甲方不负责提供，应由承租方自行负责。</w:t>
            </w:r>
          </w:p>
          <w:p>
            <w:pPr>
              <w:numPr>
                <w:ilvl w:val="0"/>
                <w:numId w:val="1"/>
              </w:numPr>
              <w:adjustRightInd w:val="0"/>
              <w:snapToGrid w:val="0"/>
              <w:spacing w:after="100" w:afterAutospacing="1"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报名方式详见《意向承租方报名注意事项》。</w:t>
            </w:r>
          </w:p>
          <w:p>
            <w:pPr>
              <w:pStyle w:val="2"/>
            </w:pPr>
          </w:p>
        </w:tc>
      </w:tr>
      <w:bookmarkEnd w:id="0"/>
      <w:bookmarkEnd w:id="1"/>
    </w:tbl>
    <w:p>
      <w:pPr>
        <w:adjustRightInd w:val="0"/>
        <w:snapToGrid w:val="0"/>
        <w:spacing w:before="120" w:after="120" w:line="360" w:lineRule="auto"/>
        <w:jc w:val="center"/>
        <w:rPr>
          <w:rFonts w:hint="eastAsia" w:ascii="宋体" w:hAnsi="宋体"/>
          <w:b/>
          <w:sz w:val="32"/>
          <w:szCs w:val="32"/>
        </w:rPr>
      </w:pPr>
    </w:p>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三、出租条件与承租方资格条件</w:t>
      </w:r>
    </w:p>
    <w:p>
      <w:pPr>
        <w:ind w:firstLine="413" w:firstLineChars="196"/>
        <w:jc w:val="left"/>
        <w:textAlignment w:val="baseline"/>
        <w:outlineLvl w:val="0"/>
        <w:rPr>
          <w:rFonts w:ascii="宋体" w:hAnsi="宋体"/>
          <w:b/>
          <w:szCs w:val="21"/>
        </w:rPr>
      </w:pPr>
      <w:r>
        <w:rPr>
          <w:rFonts w:hint="eastAsia" w:ascii="宋体" w:hAnsi="宋体"/>
          <w:b/>
          <w:szCs w:val="21"/>
        </w:rPr>
        <w:t>以下条件为出租的基本条件，是房屋租赁合同的必备条款。</w:t>
      </w:r>
    </w:p>
    <w:p>
      <w:pPr>
        <w:jc w:val="center"/>
        <w:textAlignment w:val="baseline"/>
        <w:outlineLvl w:val="0"/>
        <w:rPr>
          <w:rFonts w:ascii="宋体" w:hAnsi="宋体"/>
          <w:b/>
          <w:sz w:val="24"/>
          <w:szCs w:val="24"/>
        </w:rPr>
      </w:pP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83"/>
        <w:gridCol w:w="1797"/>
        <w:gridCol w:w="63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restart"/>
            <w:vAlign w:val="center"/>
          </w:tcPr>
          <w:p>
            <w:pPr>
              <w:jc w:val="center"/>
              <w:rPr>
                <w:rFonts w:ascii="宋体" w:hAnsi="宋体"/>
                <w:b/>
                <w:sz w:val="24"/>
                <w:szCs w:val="24"/>
              </w:rPr>
            </w:pPr>
            <w:r>
              <w:rPr>
                <w:rFonts w:hint="eastAsia" w:ascii="宋体" w:hAnsi="宋体"/>
                <w:b/>
                <w:sz w:val="24"/>
                <w:szCs w:val="24"/>
              </w:rPr>
              <w:t>出租条件</w:t>
            </w:r>
          </w:p>
        </w:tc>
        <w:tc>
          <w:tcPr>
            <w:tcW w:w="1797" w:type="dxa"/>
            <w:vAlign w:val="center"/>
          </w:tcPr>
          <w:p>
            <w:pPr>
              <w:jc w:val="center"/>
              <w:rPr>
                <w:rFonts w:ascii="宋体" w:hAnsi="宋体"/>
                <w:sz w:val="24"/>
                <w:szCs w:val="24"/>
              </w:rPr>
            </w:pPr>
            <w:r>
              <w:rPr>
                <w:rFonts w:hint="eastAsia" w:ascii="宋体" w:hAnsi="宋体"/>
                <w:sz w:val="24"/>
                <w:szCs w:val="24"/>
              </w:rPr>
              <w:t>租金挂牌价</w:t>
            </w:r>
          </w:p>
        </w:tc>
        <w:tc>
          <w:tcPr>
            <w:tcW w:w="6352" w:type="dxa"/>
            <w:vAlign w:val="center"/>
          </w:tcPr>
          <w:p>
            <w:pPr>
              <w:ind w:firstLine="360" w:firstLineChars="150"/>
              <w:jc w:val="center"/>
              <w:rPr>
                <w:rFonts w:asciiTheme="minorEastAsia" w:hAnsiTheme="minorEastAsia" w:eastAsiaTheme="minorEastAsia"/>
                <w:b/>
                <w:sz w:val="24"/>
                <w:szCs w:val="24"/>
              </w:rPr>
            </w:pPr>
            <w:r>
              <w:rPr>
                <w:rFonts w:hint="eastAsia" w:ascii="宋体" w:hAnsi="宋体"/>
                <w:sz w:val="24"/>
                <w:szCs w:val="24"/>
                <w:lang w:val="en-US" w:eastAsia="zh-CN"/>
              </w:rPr>
              <w:t>8.3</w:t>
            </w:r>
            <w:r>
              <w:rPr>
                <w:rFonts w:hint="eastAsia" w:ascii="宋体" w:hAnsi="宋体"/>
                <w:sz w:val="24"/>
                <w:szCs w:val="24"/>
              </w:rPr>
              <w:t>元/平方米</w:t>
            </w:r>
            <w:r>
              <w:rPr>
                <w:rFonts w:ascii="宋体" w:hAnsi="宋体"/>
                <w:sz w:val="24"/>
                <w:szCs w:val="24"/>
              </w:rPr>
              <w:t>*</w:t>
            </w:r>
            <w:r>
              <w:rPr>
                <w:rFonts w:hint="eastAsia" w:ascii="宋体" w:hAnsi="宋体"/>
                <w:sz w:val="24"/>
                <w:szCs w:val="24"/>
              </w:rPr>
              <w:t>天（无物业费）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拟征集承租方个数</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拟出租面积</w:t>
            </w:r>
          </w:p>
        </w:tc>
        <w:tc>
          <w:tcPr>
            <w:tcW w:w="6352" w:type="dxa"/>
            <w:vAlign w:val="center"/>
          </w:tcPr>
          <w:p>
            <w:pPr>
              <w:widowControl/>
              <w:spacing w:line="300" w:lineRule="atLeast"/>
              <w:jc w:val="center"/>
              <w:rPr>
                <w:rFonts w:cs="Arial" w:asciiTheme="minorEastAsia" w:hAnsiTheme="minorEastAsia" w:eastAsiaTheme="minorEastAsia"/>
                <w:b/>
                <w:color w:val="000000"/>
                <w:kern w:val="0"/>
                <w:sz w:val="24"/>
                <w:szCs w:val="21"/>
              </w:rPr>
            </w:pPr>
            <w:r>
              <w:rPr>
                <w:rFonts w:hint="eastAsia" w:cs="Arial" w:asciiTheme="minorEastAsia" w:hAnsiTheme="minorEastAsia" w:eastAsiaTheme="minorEastAsia"/>
                <w:kern w:val="0"/>
                <w:sz w:val="24"/>
                <w:szCs w:val="24"/>
                <w:lang w:val="en-US" w:eastAsia="zh-CN"/>
              </w:rPr>
              <w:t>19.8</w:t>
            </w:r>
            <w:r>
              <w:rPr>
                <w:rFonts w:hint="eastAsia" w:cs="Arial" w:asciiTheme="minorEastAsia" w:hAnsiTheme="minorEastAsia" w:eastAsiaTheme="minorEastAsia"/>
                <w:kern w:val="0"/>
                <w:sz w:val="24"/>
                <w:szCs w:val="24"/>
              </w:rPr>
              <w:t>平</w:t>
            </w:r>
            <w:r>
              <w:rPr>
                <w:rFonts w:hint="eastAsia" w:cs="Arial" w:asciiTheme="minorEastAsia" w:hAnsiTheme="minorEastAsia" w:eastAsiaTheme="minorEastAsia"/>
                <w:kern w:val="0"/>
                <w:sz w:val="24"/>
                <w:szCs w:val="24"/>
                <w:lang w:val="en-US" w:eastAsia="zh-CN"/>
              </w:rPr>
              <w:t>方</w:t>
            </w:r>
            <w:r>
              <w:rPr>
                <w:rFonts w:hint="eastAsia" w:cs="Arial" w:asciiTheme="minorEastAsia" w:hAnsiTheme="minorEastAsia" w:eastAsiaTheme="minorEastAsia"/>
                <w:kern w:val="0"/>
                <w:sz w:val="24"/>
                <w:szCs w:val="24"/>
              </w:rPr>
              <w:t>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7"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租赁期</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截止到2024年12月31日</w:t>
            </w:r>
            <w:r>
              <w:rPr>
                <w:rFonts w:hint="eastAsia" w:asciiTheme="minorEastAsia" w:hAnsiTheme="minorEastAsia" w:eastAsiaTheme="minorEastAsia"/>
                <w:sz w:val="24"/>
                <w:szCs w:val="24"/>
              </w:rPr>
              <w:t>【租赁期</w:t>
            </w:r>
            <w:r>
              <w:rPr>
                <w:rFonts w:hint="eastAsia" w:asciiTheme="minorEastAsia" w:hAnsiTheme="minorEastAsia" w:eastAsiaTheme="minorEastAsia"/>
                <w:sz w:val="24"/>
                <w:szCs w:val="24"/>
                <w:lang w:val="en-US" w:eastAsia="zh-CN"/>
              </w:rPr>
              <w:t>内无</w:t>
            </w:r>
            <w:r>
              <w:rPr>
                <w:rFonts w:hint="eastAsia" w:asciiTheme="minorEastAsia" w:hAnsiTheme="minorEastAsia" w:eastAsiaTheme="minorEastAsia"/>
                <w:sz w:val="24"/>
                <w:szCs w:val="24"/>
              </w:rPr>
              <w:t>免租期】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起租日</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租金支付要求</w:t>
            </w:r>
          </w:p>
        </w:tc>
        <w:tc>
          <w:tcPr>
            <w:tcW w:w="6352" w:type="dxa"/>
            <w:vAlign w:val="center"/>
          </w:tcPr>
          <w:p>
            <w:pPr>
              <w:ind w:left="719" w:leftChars="171" w:hanging="360" w:hangingChars="150"/>
              <w:jc w:val="center"/>
              <w:rPr>
                <w:rFonts w:asciiTheme="minorEastAsia" w:hAnsiTheme="minorEastAsia" w:eastAsiaTheme="minorEastAsia"/>
                <w:sz w:val="24"/>
                <w:szCs w:val="24"/>
              </w:rPr>
            </w:pPr>
            <w:r>
              <w:rPr>
                <w:rFonts w:hint="eastAsia" w:ascii="宋体" w:hAnsi="宋体"/>
                <w:sz w:val="24"/>
                <w:szCs w:val="24"/>
              </w:rPr>
              <w:t>按季度支付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租金调整方式</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押金支付要求</w:t>
            </w:r>
          </w:p>
        </w:tc>
        <w:tc>
          <w:tcPr>
            <w:tcW w:w="6352" w:type="dxa"/>
            <w:vAlign w:val="center"/>
          </w:tcPr>
          <w:p>
            <w:pPr>
              <w:ind w:left="719" w:leftChars="171" w:hanging="360" w:hangingChars="150"/>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年租金的30%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2" w:hRule="exact"/>
          <w:jc w:val="center"/>
        </w:trPr>
        <w:tc>
          <w:tcPr>
            <w:tcW w:w="1283" w:type="dxa"/>
            <w:vMerge w:val="continue"/>
          </w:tcPr>
          <w:p>
            <w:pPr>
              <w:rPr>
                <w:rFonts w:ascii="宋体" w:hAnsi="宋体"/>
                <w:sz w:val="24"/>
                <w:szCs w:val="24"/>
              </w:rPr>
            </w:pPr>
          </w:p>
        </w:tc>
        <w:tc>
          <w:tcPr>
            <w:tcW w:w="1797" w:type="dxa"/>
            <w:vAlign w:val="center"/>
          </w:tcPr>
          <w:p>
            <w:pPr>
              <w:pStyle w:val="16"/>
              <w:rPr>
                <w:rFonts w:ascii="宋体" w:hAnsi="宋体" w:eastAsia="宋体"/>
                <w:szCs w:val="24"/>
              </w:rPr>
            </w:pPr>
            <w:r>
              <w:rPr>
                <w:rFonts w:hint="eastAsia" w:ascii="宋体" w:hAnsi="宋体" w:eastAsia="宋体"/>
                <w:szCs w:val="24"/>
              </w:rPr>
              <w:t>水、电、气、热、物业费等费用的约定</w:t>
            </w:r>
          </w:p>
        </w:tc>
        <w:tc>
          <w:tcPr>
            <w:tcW w:w="6352" w:type="dxa"/>
            <w:vAlign w:val="center"/>
          </w:tcPr>
          <w:p>
            <w:pPr>
              <w:ind w:left="719" w:leftChars="171" w:hanging="360" w:hangingChars="150"/>
              <w:jc w:val="center"/>
              <w:rPr>
                <w:rFonts w:asciiTheme="minorEastAsia" w:hAnsiTheme="minorEastAsia" w:eastAsiaTheme="minorEastAsia"/>
                <w:sz w:val="24"/>
                <w:szCs w:val="24"/>
                <w:highlight w:val="yellow"/>
              </w:rPr>
            </w:pPr>
            <w:r>
              <w:rPr>
                <w:rFonts w:hint="eastAsia" w:asciiTheme="minorEastAsia" w:hAnsiTheme="minorEastAsia" w:eastAsiaTheme="minorEastAsia"/>
                <w:sz w:val="24"/>
                <w:szCs w:val="24"/>
              </w:rPr>
              <w:t>水费、电费、供暖费均按照国家标准收取，费用由承租方承担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4"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szCs w:val="24"/>
              </w:rPr>
            </w:pPr>
            <w:r>
              <w:rPr>
                <w:rFonts w:hint="eastAsia" w:ascii="宋体" w:hAnsi="宋体"/>
                <w:szCs w:val="24"/>
              </w:rPr>
              <w:t>房产使用</w:t>
            </w:r>
          </w:p>
          <w:p>
            <w:pPr>
              <w:pStyle w:val="15"/>
              <w:spacing w:before="0" w:after="0"/>
              <w:jc w:val="center"/>
              <w:rPr>
                <w:rFonts w:ascii="宋体" w:hAnsi="宋体"/>
                <w:szCs w:val="24"/>
              </w:rPr>
            </w:pPr>
            <w:r>
              <w:rPr>
                <w:rFonts w:hint="eastAsia" w:ascii="宋体" w:hAnsi="宋体"/>
                <w:szCs w:val="24"/>
              </w:rPr>
              <w:t>用途要求</w:t>
            </w:r>
          </w:p>
        </w:tc>
        <w:tc>
          <w:tcPr>
            <w:tcW w:w="6352" w:type="dxa"/>
            <w:vAlign w:val="center"/>
          </w:tcPr>
          <w:p>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餐饮、便民服务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9"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是否允许装修改造</w:t>
            </w:r>
          </w:p>
        </w:tc>
        <w:tc>
          <w:tcPr>
            <w:tcW w:w="6352" w:type="dxa"/>
            <w:vAlign w:val="center"/>
          </w:tcPr>
          <w:p>
            <w:pPr>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sz w:val="24"/>
                <w:szCs w:val="24"/>
              </w:rPr>
              <w:t>经出租方书面同意后承租方方可装修改造，费用自行承担，改造前必须向出租方报送具体装修设计方案及施工图纸，相关文件要向政府职能部门报审备案，竣工应通过甲方和相关主管部门验收合格方可营业。装修改造费用及添附设备的维护保养由承租方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85" w:hRule="exact"/>
          <w:jc w:val="center"/>
        </w:trPr>
        <w:tc>
          <w:tcPr>
            <w:tcW w:w="1283" w:type="dxa"/>
            <w:vMerge w:val="continue"/>
          </w:tcPr>
          <w:p>
            <w:pPr>
              <w:rPr>
                <w:rFonts w:ascii="宋体" w:hAnsi="宋体"/>
                <w:sz w:val="24"/>
                <w:szCs w:val="24"/>
              </w:rPr>
            </w:pPr>
          </w:p>
        </w:tc>
        <w:tc>
          <w:tcPr>
            <w:tcW w:w="1797" w:type="dxa"/>
            <w:vAlign w:val="center"/>
          </w:tcPr>
          <w:p>
            <w:pPr>
              <w:pStyle w:val="15"/>
              <w:spacing w:before="0" w:after="0"/>
              <w:jc w:val="center"/>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与出租相关的</w:t>
            </w:r>
          </w:p>
          <w:p>
            <w:pPr>
              <w:pStyle w:val="15"/>
              <w:spacing w:before="0" w:after="0"/>
              <w:jc w:val="center"/>
              <w:rPr>
                <w:color w:val="000000" w:themeColor="text1"/>
                <w14:textFill>
                  <w14:solidFill>
                    <w14:schemeClr w14:val="tx1"/>
                  </w14:solidFill>
                </w14:textFill>
              </w:rPr>
            </w:pPr>
            <w:r>
              <w:rPr>
                <w:rFonts w:hint="eastAsia" w:ascii="宋体" w:hAnsi="宋体"/>
                <w:color w:val="000000" w:themeColor="text1"/>
                <w:szCs w:val="24"/>
                <w14:textFill>
                  <w14:solidFill>
                    <w14:schemeClr w14:val="tx1"/>
                  </w14:solidFill>
                </w14:textFill>
              </w:rPr>
              <w:t>其他条件</w:t>
            </w:r>
          </w:p>
        </w:tc>
        <w:tc>
          <w:tcPr>
            <w:tcW w:w="6352" w:type="dxa"/>
            <w:tcBorders>
              <w:bottom w:val="single" w:color="auto" w:sz="4" w:space="0"/>
            </w:tcBorders>
            <w:vAlign w:val="center"/>
          </w:tcPr>
          <w:p>
            <w:pPr>
              <w:rPr>
                <w:rFonts w:ascii="宋体" w:hAnsi="宋体"/>
                <w:sz w:val="24"/>
                <w:szCs w:val="24"/>
              </w:rPr>
            </w:pPr>
            <w:r>
              <w:rPr>
                <w:rFonts w:hint="eastAsia" w:ascii="宋体" w:hAnsi="宋体"/>
                <w:sz w:val="24"/>
                <w:szCs w:val="24"/>
              </w:rPr>
              <w:t xml:space="preserve">承租方需书面承诺： </w:t>
            </w:r>
          </w:p>
          <w:p>
            <w:pPr>
              <w:rPr>
                <w:rFonts w:ascii="宋体" w:hAnsi="宋体"/>
                <w:sz w:val="24"/>
                <w:szCs w:val="24"/>
              </w:rPr>
            </w:pPr>
          </w:p>
          <w:p>
            <w:pPr>
              <w:rPr>
                <w:rFonts w:ascii="宋体" w:hAnsi="宋体"/>
                <w:sz w:val="24"/>
                <w:szCs w:val="24"/>
              </w:rPr>
            </w:pPr>
            <w:r>
              <w:rPr>
                <w:rFonts w:hint="eastAsia" w:ascii="宋体" w:hAnsi="宋体"/>
                <w:sz w:val="24"/>
                <w:szCs w:val="24"/>
              </w:rPr>
              <w:t>1、同意随时接受出租方（包括安全、消防）例行检查工作。</w:t>
            </w:r>
          </w:p>
          <w:p>
            <w:pPr>
              <w:rPr>
                <w:rFonts w:ascii="宋体" w:hAnsi="宋体"/>
                <w:sz w:val="24"/>
                <w:szCs w:val="24"/>
              </w:rPr>
            </w:pPr>
            <w:r>
              <w:rPr>
                <w:rFonts w:hint="eastAsia" w:ascii="宋体" w:hAnsi="宋体"/>
                <w:sz w:val="24"/>
                <w:szCs w:val="24"/>
              </w:rPr>
              <w:t>2、不得在出租房屋内从事违规违法的经营项目。</w:t>
            </w:r>
          </w:p>
          <w:p>
            <w:pPr>
              <w:rPr>
                <w:rFonts w:ascii="宋体" w:hAnsi="宋体"/>
                <w:sz w:val="24"/>
                <w:szCs w:val="24"/>
              </w:rPr>
            </w:pPr>
            <w:r>
              <w:rPr>
                <w:rFonts w:hint="eastAsia" w:ascii="宋体" w:hAnsi="宋体"/>
                <w:sz w:val="24"/>
                <w:szCs w:val="24"/>
              </w:rPr>
              <w:t>在被确认为最终承租方之日起5个工作日内，若未与出租方签订《房屋租赁合同》，出租方将重新租赁该项目。</w:t>
            </w:r>
          </w:p>
          <w:p>
            <w:pPr>
              <w:rPr>
                <w:rFonts w:ascii="宋体" w:hAnsi="宋体"/>
                <w:sz w:val="24"/>
                <w:szCs w:val="24"/>
              </w:rPr>
            </w:pPr>
            <w:r>
              <w:rPr>
                <w:rFonts w:hint="eastAsia" w:ascii="宋体" w:hAnsi="宋体"/>
                <w:sz w:val="24"/>
                <w:szCs w:val="24"/>
              </w:rPr>
              <w:t>3、意向承租方递交本项目承租申请并交纳保证金，即表明已完全了解与认可出租房屋状况及所有出租条件，自愿接受出租房屋的全部现状及瑕疵，愿以不低于挂牌价格的金额承租房屋，并愿承担一切责任与风险，成为承租方后不得以不了解出租房屋状况及瑕疵为由主张退还出租房屋或拒付租金，否则即视为违约。</w:t>
            </w:r>
          </w:p>
          <w:p>
            <w:pPr>
              <w:rPr>
                <w:rFonts w:ascii="宋体" w:hAnsi="宋体"/>
                <w:sz w:val="24"/>
                <w:szCs w:val="24"/>
              </w:rPr>
            </w:pPr>
            <w:r>
              <w:rPr>
                <w:rFonts w:hint="eastAsia" w:ascii="宋体" w:hAnsi="宋体"/>
                <w:sz w:val="24"/>
                <w:szCs w:val="24"/>
              </w:rPr>
              <w:t xml:space="preserve">4、如因非出租方原因，意向承租方出现以下情形之一的，出租方有权扣除意向承租方交纳的全部保证金，作为对出租方经济补偿：（1）意向承租方提出承租申请后单方面撤回承租申请的；（2）信息披露期满，意向承租方未按照信息披露要求参加后续遴选的；（3）在遴选过程中以挂牌价格为起始价格，各意向承租方均不应价的；（4）承租方未能在约定时限内与出租方签订《房屋租赁合同》的；（5）承租方未按合同约定支付相关款项的。 </w:t>
            </w:r>
          </w:p>
          <w:p>
            <w:pPr>
              <w:rPr>
                <w:rFonts w:ascii="宋体" w:hAnsi="宋体"/>
                <w:sz w:val="24"/>
                <w:szCs w:val="24"/>
              </w:rPr>
            </w:pPr>
            <w:r>
              <w:rPr>
                <w:rFonts w:hint="eastAsia" w:ascii="宋体" w:hAnsi="宋体"/>
                <w:sz w:val="24"/>
                <w:szCs w:val="24"/>
              </w:rPr>
              <w:t>5、本项目不接受联合承租。</w:t>
            </w:r>
          </w:p>
          <w:p>
            <w:pPr>
              <w:rPr>
                <w:rFonts w:ascii="宋体" w:hAnsi="宋体"/>
                <w:sz w:val="24"/>
                <w:szCs w:val="24"/>
              </w:rPr>
            </w:pPr>
            <w:r>
              <w:rPr>
                <w:rFonts w:hint="eastAsia" w:ascii="宋体" w:hAnsi="宋体"/>
                <w:sz w:val="24"/>
                <w:szCs w:val="24"/>
              </w:rPr>
              <w:t>6、承租方不得将房屋进行转租、分租给第三方。</w:t>
            </w:r>
          </w:p>
          <w:p>
            <w:pPr>
              <w:rPr>
                <w:rFonts w:ascii="宋体" w:hAnsi="宋体"/>
                <w:sz w:val="24"/>
                <w:szCs w:val="24"/>
              </w:rPr>
            </w:pPr>
            <w:r>
              <w:rPr>
                <w:rFonts w:hint="eastAsia" w:ascii="宋体" w:hAnsi="宋体"/>
                <w:sz w:val="24"/>
                <w:szCs w:val="24"/>
              </w:rPr>
              <w:t>7、签署租赁合同时须有实际控制人或公司主体提供担保函。</w:t>
            </w:r>
          </w:p>
          <w:p>
            <w:pPr>
              <w:rPr>
                <w:rFonts w:ascii="宋体" w:hAnsi="宋体"/>
                <w:sz w:val="24"/>
                <w:szCs w:val="24"/>
              </w:rPr>
            </w:pPr>
            <w:r>
              <w:rPr>
                <w:rFonts w:hint="eastAsia" w:ascii="宋体" w:hAnsi="宋体"/>
                <w:sz w:val="24"/>
                <w:szCs w:val="24"/>
              </w:rPr>
              <w:t>8、意向承租方</w:t>
            </w:r>
            <w:r>
              <w:rPr>
                <w:rFonts w:hint="eastAsia" w:ascii="宋体" w:hAnsi="宋体"/>
                <w:sz w:val="24"/>
                <w:szCs w:val="24"/>
                <w:lang w:eastAsia="zh-CN"/>
              </w:rPr>
              <w:t>在该场地的经营项目</w:t>
            </w:r>
            <w:r>
              <w:rPr>
                <w:rFonts w:ascii="宋体" w:hAnsi="宋体"/>
                <w:sz w:val="24"/>
                <w:szCs w:val="24"/>
              </w:rPr>
              <w:t>必须符合本披露书</w:t>
            </w:r>
            <w:r>
              <w:rPr>
                <w:rFonts w:hint="eastAsia" w:ascii="宋体" w:hAnsi="宋体"/>
                <w:sz w:val="24"/>
                <w:szCs w:val="24"/>
                <w:lang w:eastAsia="zh-CN"/>
              </w:rPr>
              <w:t>规定的房屋使用用途</w:t>
            </w:r>
            <w:r>
              <w:rPr>
                <w:rFonts w:ascii="宋体" w:hAnsi="宋体"/>
                <w:sz w:val="24"/>
                <w:szCs w:val="24"/>
              </w:rPr>
              <w:t>。</w:t>
            </w:r>
          </w:p>
          <w:p>
            <w:pPr>
              <w:pStyle w:val="2"/>
              <w:ind w:left="0" w:leftChars="0" w:firstLine="0" w:firstLineChars="0"/>
            </w:pPr>
            <w:r>
              <w:rPr>
                <w:rFonts w:hint="eastAsia" w:ascii="宋体" w:hAnsi="宋体"/>
                <w:sz w:val="24"/>
                <w:szCs w:val="24"/>
                <w:lang w:val="en-US" w:eastAsia="zh-CN"/>
              </w:rPr>
              <w:t>9、</w:t>
            </w:r>
            <w:r>
              <w:rPr>
                <w:rFonts w:hint="eastAsia" w:ascii="宋体" w:hAnsi="宋体"/>
                <w:sz w:val="24"/>
                <w:szCs w:val="24"/>
              </w:rPr>
              <w:t>意向承租方</w:t>
            </w:r>
            <w:r>
              <w:rPr>
                <w:rFonts w:hint="eastAsia" w:ascii="宋体" w:hAnsi="宋体"/>
                <w:sz w:val="24"/>
                <w:szCs w:val="24"/>
                <w:lang w:eastAsia="zh-CN"/>
              </w:rPr>
              <w:t>在该场地的经营项目</w:t>
            </w:r>
            <w:r>
              <w:rPr>
                <w:rFonts w:hint="eastAsia" w:ascii="宋体" w:hAnsi="宋体"/>
                <w:sz w:val="24"/>
                <w:szCs w:val="24"/>
                <w:lang w:val="en-US" w:eastAsia="zh-CN"/>
              </w:rPr>
              <w:t>不得与出租方超市内及此地块上出租方现有商户的经营品类相同。</w:t>
            </w:r>
          </w:p>
          <w:p>
            <w:pPr>
              <w:rPr>
                <w:rFonts w:hint="eastAsia" w:ascii="宋体" w:hAnsi="宋体"/>
                <w:sz w:val="24"/>
                <w:szCs w:val="24"/>
                <w:highlight w:val="none"/>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10、</w:t>
            </w:r>
            <w:r>
              <w:rPr>
                <w:rFonts w:hint="eastAsia" w:ascii="宋体" w:hAnsi="宋体"/>
                <w:sz w:val="24"/>
                <w:szCs w:val="24"/>
                <w:highlight w:val="none"/>
              </w:rPr>
              <w:t>意向承租方必须接受本披露书全部内容及承租方对于本项目报价及其他条款的最终解释权。</w:t>
            </w:r>
          </w:p>
          <w:p>
            <w:pPr>
              <w:pStyle w:val="2"/>
              <w:ind w:left="0" w:leftChars="0" w:firstLine="0" w:firstLineChars="0"/>
              <w:rPr>
                <w:rFonts w:hint="eastAsia"/>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宋体" w:hAnsi="宋体" w:cs="宋体"/>
                <w:color w:val="000000"/>
                <w:kern w:val="0"/>
                <w:sz w:val="24"/>
                <w:szCs w:val="24"/>
                <w:highlight w:val="none"/>
                <w:lang w:val="en-US" w:eastAsia="zh-CN" w:bidi="ar"/>
              </w:rPr>
              <w:t>意向承租方必须现场踏勘，并签署现场确认书作为必备材料。</w:t>
            </w:r>
          </w:p>
          <w:p>
            <w:pPr>
              <w:rPr>
                <w:rFonts w:asciiTheme="minorEastAsia" w:hAnsiTheme="minorEastAsia" w:eastAsiaTheme="minorEastAsia"/>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15" w:hRule="exact"/>
          <w:jc w:val="center"/>
        </w:trPr>
        <w:tc>
          <w:tcPr>
            <w:tcW w:w="1283" w:type="dxa"/>
            <w:vAlign w:val="center"/>
          </w:tcPr>
          <w:p>
            <w:pPr>
              <w:jc w:val="center"/>
              <w:rPr>
                <w:rFonts w:ascii="宋体" w:hAnsi="宋体"/>
                <w:b/>
                <w:sz w:val="24"/>
                <w:szCs w:val="24"/>
              </w:rPr>
            </w:pPr>
            <w:bookmarkStart w:id="2" w:name="OLE_LINK12"/>
            <w:bookmarkStart w:id="3" w:name="OLE_LINK11"/>
            <w:r>
              <w:rPr>
                <w:rFonts w:hint="eastAsia" w:ascii="宋体" w:hAnsi="宋体"/>
                <w:b/>
                <w:sz w:val="24"/>
                <w:szCs w:val="24"/>
              </w:rPr>
              <w:t>承租方</w:t>
            </w:r>
          </w:p>
          <w:p>
            <w:pPr>
              <w:pStyle w:val="15"/>
              <w:jc w:val="center"/>
              <w:rPr>
                <w:rFonts w:ascii="宋体" w:hAnsi="宋体"/>
                <w:szCs w:val="24"/>
              </w:rPr>
            </w:pPr>
            <w:r>
              <w:rPr>
                <w:rFonts w:hint="eastAsia"/>
                <w:b/>
              </w:rPr>
              <w:t>资格条件</w:t>
            </w:r>
          </w:p>
        </w:tc>
        <w:tc>
          <w:tcPr>
            <w:tcW w:w="8149" w:type="dxa"/>
            <w:gridSpan w:val="2"/>
            <w:vAlign w:val="center"/>
          </w:tcPr>
          <w:p>
            <w:pPr>
              <w:keepNext w:val="0"/>
              <w:keepLines w:val="0"/>
              <w:widowControl/>
              <w:suppressLineNumbers w:val="0"/>
              <w:jc w:val="left"/>
              <w:rPr>
                <w:highlight w:val="none"/>
              </w:rPr>
            </w:pPr>
            <w:r>
              <w:rPr>
                <w:rFonts w:hint="eastAsia" w:ascii="宋体" w:hAnsi="宋体" w:eastAsia="宋体" w:cs="宋体"/>
                <w:color w:val="000000"/>
                <w:kern w:val="0"/>
                <w:sz w:val="24"/>
                <w:szCs w:val="24"/>
                <w:highlight w:val="none"/>
                <w:lang w:val="en-US" w:eastAsia="zh-CN" w:bidi="ar"/>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意向承租方须为在北京市</w:t>
            </w:r>
            <w:r>
              <w:rPr>
                <w:rFonts w:hint="eastAsia" w:ascii="宋体" w:hAnsi="宋体" w:cs="宋体"/>
                <w:color w:val="000000"/>
                <w:kern w:val="0"/>
                <w:sz w:val="24"/>
                <w:szCs w:val="24"/>
                <w:highlight w:val="none"/>
                <w:lang w:val="en-US" w:eastAsia="zh-CN" w:bidi="ar"/>
              </w:rPr>
              <w:t>朝阳区</w:t>
            </w:r>
            <w:r>
              <w:rPr>
                <w:rFonts w:hint="eastAsia" w:ascii="宋体" w:hAnsi="宋体" w:eastAsia="宋体" w:cs="宋体"/>
                <w:color w:val="000000"/>
                <w:kern w:val="0"/>
                <w:sz w:val="24"/>
                <w:szCs w:val="24"/>
                <w:highlight w:val="none"/>
                <w:lang w:val="en-US" w:eastAsia="zh-CN" w:bidi="ar"/>
              </w:rPr>
              <w:t>工商</w:t>
            </w:r>
            <w:r>
              <w:rPr>
                <w:rFonts w:hint="eastAsia" w:ascii="宋体" w:hAnsi="宋体" w:cs="宋体"/>
                <w:color w:val="000000"/>
                <w:kern w:val="0"/>
                <w:sz w:val="24"/>
                <w:szCs w:val="24"/>
                <w:highlight w:val="none"/>
                <w:lang w:val="en-US" w:eastAsia="zh-CN" w:bidi="ar"/>
              </w:rPr>
              <w:t>注册</w:t>
            </w:r>
            <w:r>
              <w:rPr>
                <w:rFonts w:hint="eastAsia" w:ascii="宋体" w:hAnsi="宋体" w:eastAsia="宋体" w:cs="宋体"/>
                <w:color w:val="000000"/>
                <w:kern w:val="0"/>
                <w:sz w:val="24"/>
                <w:szCs w:val="24"/>
                <w:highlight w:val="none"/>
                <w:lang w:val="en-US" w:eastAsia="zh-CN" w:bidi="ar"/>
              </w:rPr>
              <w:t>登记</w:t>
            </w:r>
            <w:r>
              <w:rPr>
                <w:rFonts w:hint="eastAsia" w:ascii="宋体" w:hAnsi="宋体" w:cs="宋体"/>
                <w:color w:val="000000"/>
                <w:kern w:val="0"/>
                <w:sz w:val="24"/>
                <w:szCs w:val="24"/>
                <w:highlight w:val="none"/>
                <w:lang w:val="en-US" w:eastAsia="zh-CN" w:bidi="ar"/>
              </w:rPr>
              <w:t>并依法存续</w:t>
            </w:r>
            <w:r>
              <w:rPr>
                <w:rFonts w:hint="eastAsia" w:ascii="宋体" w:hAnsi="宋体" w:eastAsia="宋体" w:cs="宋体"/>
                <w:color w:val="000000"/>
                <w:kern w:val="0"/>
                <w:sz w:val="24"/>
                <w:szCs w:val="24"/>
                <w:highlight w:val="none"/>
                <w:lang w:val="en-US" w:eastAsia="zh-CN" w:bidi="ar"/>
              </w:rPr>
              <w:t>的企业法人</w:t>
            </w:r>
            <w:r>
              <w:rPr>
                <w:rFonts w:hint="eastAsia" w:ascii="宋体" w:hAnsi="宋体" w:cs="宋体"/>
                <w:color w:val="000000"/>
                <w:kern w:val="0"/>
                <w:sz w:val="24"/>
                <w:szCs w:val="24"/>
                <w:highlight w:val="none"/>
                <w:lang w:val="en-US" w:eastAsia="zh-CN" w:bidi="ar"/>
              </w:rPr>
              <w:t>（公司营业执照）。</w:t>
            </w:r>
            <w:r>
              <w:rPr>
                <w:rFonts w:hint="eastAsia" w:ascii="宋体" w:hAnsi="宋体" w:eastAsia="宋体" w:cs="宋体"/>
                <w:color w:val="000000"/>
                <w:kern w:val="0"/>
                <w:sz w:val="24"/>
                <w:szCs w:val="24"/>
                <w:highlight w:val="none"/>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w:t>
            </w:r>
            <w:r>
              <w:rPr>
                <w:rFonts w:hint="eastAsia" w:ascii="宋体" w:hAnsi="宋体"/>
                <w:sz w:val="24"/>
                <w:szCs w:val="24"/>
                <w:highlight w:val="none"/>
              </w:rPr>
              <w:t>意向承租方</w:t>
            </w:r>
            <w:r>
              <w:rPr>
                <w:rFonts w:hint="eastAsia" w:ascii="宋体" w:hAnsi="宋体"/>
                <w:sz w:val="24"/>
                <w:szCs w:val="24"/>
                <w:highlight w:val="none"/>
                <w:lang w:eastAsia="zh-CN"/>
              </w:rPr>
              <w:t>在该场地的经营项目</w:t>
            </w:r>
            <w:r>
              <w:rPr>
                <w:rFonts w:ascii="宋体" w:hAnsi="宋体"/>
                <w:sz w:val="24"/>
                <w:szCs w:val="24"/>
                <w:highlight w:val="none"/>
              </w:rPr>
              <w:t>必须符合本披露书</w:t>
            </w:r>
            <w:r>
              <w:rPr>
                <w:rFonts w:hint="eastAsia" w:ascii="宋体" w:hAnsi="宋体"/>
                <w:sz w:val="24"/>
                <w:szCs w:val="24"/>
                <w:highlight w:val="none"/>
                <w:lang w:eastAsia="zh-CN"/>
              </w:rPr>
              <w:t>规定的房屋使用用途</w:t>
            </w:r>
            <w:r>
              <w:rPr>
                <w:rFonts w:ascii="宋体" w:hAnsi="宋体"/>
                <w:sz w:val="24"/>
                <w:szCs w:val="24"/>
                <w:highlight w:val="none"/>
              </w:rPr>
              <w:t>。</w:t>
            </w:r>
          </w:p>
          <w:p>
            <w:pPr>
              <w:keepNext w:val="0"/>
              <w:keepLines w:val="0"/>
              <w:widowControl/>
              <w:suppressLineNumbers w:val="0"/>
              <w:jc w:val="left"/>
              <w:rPr>
                <w:rFonts w:hint="eastAsia" w:ascii="宋体" w:hAnsi="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意向承租方成立年限不得低于</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以营业执照为准</w:t>
            </w:r>
            <w:r>
              <w:rPr>
                <w:rFonts w:hint="eastAsia" w:ascii="宋体" w:hAnsi="宋体" w:cs="宋体"/>
                <w:color w:val="000000"/>
                <w:kern w:val="0"/>
                <w:sz w:val="24"/>
                <w:szCs w:val="24"/>
                <w:highlight w:val="none"/>
                <w:lang w:val="en-US" w:eastAsia="zh-CN" w:bidi="ar"/>
              </w:rPr>
              <w:t>，注册资本不得低于10万元。</w:t>
            </w:r>
          </w:p>
          <w:p>
            <w:pPr>
              <w:keepNext w:val="0"/>
              <w:keepLines w:val="0"/>
              <w:widowControl/>
              <w:suppressLineNumbers w:val="0"/>
              <w:shd w:val="clear"/>
              <w:jc w:val="left"/>
              <w:rPr>
                <w:rFonts w:hint="eastAsia" w:ascii="宋体" w:hAnsi="宋体" w:cs="宋体"/>
                <w:color w:val="000000"/>
                <w:kern w:val="0"/>
                <w:sz w:val="24"/>
                <w:szCs w:val="24"/>
                <w:highlight w:val="none"/>
                <w:lang w:val="en-US" w:eastAsia="zh-CN" w:bidi="ar"/>
              </w:rPr>
            </w:pPr>
            <w:r>
              <w:rPr>
                <w:rFonts w:hint="eastAsia" w:ascii="宋体" w:hAnsi="宋体" w:cs="宋体"/>
                <w:b w:val="0"/>
                <w:bCs w:val="0"/>
                <w:color w:val="000000"/>
                <w:kern w:val="0"/>
                <w:sz w:val="24"/>
                <w:szCs w:val="24"/>
                <w:highlight w:val="none"/>
                <w:lang w:val="en-US" w:eastAsia="zh-CN" w:bidi="ar"/>
              </w:rPr>
              <w:t>4、不接受与京客隆集团及其下属企业存在法律诉讼的意向承租方的报价</w:t>
            </w:r>
            <w:r>
              <w:rPr>
                <w:rFonts w:hint="eastAsia" w:ascii="宋体" w:hAnsi="宋体" w:cs="宋体"/>
                <w:color w:val="000000"/>
                <w:kern w:val="0"/>
                <w:sz w:val="24"/>
                <w:szCs w:val="24"/>
                <w:highlight w:val="none"/>
                <w:lang w:val="en-US" w:eastAsia="zh-CN" w:bidi="ar"/>
              </w:rPr>
              <w:t>。</w:t>
            </w:r>
          </w:p>
          <w:p>
            <w:pPr>
              <w:keepNext w:val="0"/>
              <w:keepLines w:val="0"/>
              <w:widowControl/>
              <w:suppressLineNumbers w:val="0"/>
              <w:jc w:val="left"/>
              <w:rPr>
                <w:highlight w:val="none"/>
              </w:rPr>
            </w:pP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、意向承租方</w:t>
            </w:r>
            <w:r>
              <w:rPr>
                <w:rFonts w:hint="eastAsia" w:ascii="宋体" w:hAnsi="宋体" w:cs="宋体"/>
                <w:color w:val="000000"/>
                <w:kern w:val="0"/>
                <w:sz w:val="24"/>
                <w:szCs w:val="24"/>
                <w:highlight w:val="none"/>
                <w:lang w:val="en-US" w:eastAsia="zh-CN" w:bidi="ar"/>
              </w:rPr>
              <w:t>未</w:t>
            </w:r>
            <w:r>
              <w:rPr>
                <w:rFonts w:hint="eastAsia" w:ascii="宋体" w:hAnsi="宋体" w:eastAsia="宋体" w:cs="宋体"/>
                <w:color w:val="000000"/>
                <w:kern w:val="0"/>
                <w:sz w:val="24"/>
                <w:szCs w:val="24"/>
                <w:highlight w:val="none"/>
                <w:lang w:val="en-US" w:eastAsia="zh-CN" w:bidi="ar"/>
              </w:rPr>
              <w:t xml:space="preserve">被列入经营异常名录信息，未被列入严重违法失信企业名单（黑名单），以国家企业信用信息公示系统网站查询结果为准，网址： </w:t>
            </w:r>
          </w:p>
          <w:p>
            <w:pPr>
              <w:keepNext w:val="0"/>
              <w:keepLines w:val="0"/>
              <w:widowControl/>
              <w:suppressLineNumbers w:val="0"/>
              <w:jc w:val="left"/>
              <w:rPr>
                <w:highlight w:val="none"/>
              </w:rPr>
            </w:pPr>
            <w:r>
              <w:rPr>
                <w:rFonts w:hint="eastAsia" w:ascii="宋体" w:hAnsi="宋体" w:eastAsia="宋体" w:cs="宋体"/>
                <w:color w:val="0563C1"/>
                <w:kern w:val="0"/>
                <w:sz w:val="24"/>
                <w:szCs w:val="24"/>
                <w:highlight w:val="none"/>
                <w:lang w:val="en-US" w:eastAsia="zh-CN" w:bidi="ar"/>
              </w:rPr>
              <w:t>http://www.gsxt.gov.cn/index.html。</w:t>
            </w:r>
          </w:p>
          <w:p>
            <w:pPr>
              <w:pStyle w:val="15"/>
              <w:rPr>
                <w:rFonts w:asciiTheme="minorEastAsia" w:hAnsiTheme="minorEastAsia" w:eastAsiaTheme="minorEastAsia"/>
                <w:szCs w:val="24"/>
              </w:rPr>
            </w:pPr>
            <w:r>
              <w:rPr>
                <w:rFonts w:hint="eastAsia" w:asciiTheme="minorEastAsia" w:hAnsiTheme="minorEastAsia" w:eastAsiaTheme="minorEastAsia"/>
                <w:szCs w:val="24"/>
                <w:lang w:val="en-US" w:eastAsia="zh-CN"/>
              </w:rPr>
              <w:t>6</w:t>
            </w:r>
            <w:r>
              <w:rPr>
                <w:rFonts w:hint="eastAsia" w:asciiTheme="minorEastAsia" w:hAnsiTheme="minorEastAsia" w:eastAsiaTheme="minorEastAsia"/>
                <w:szCs w:val="24"/>
              </w:rPr>
              <w:t>、承租方承租房屋的用途须符合《北京市新增产业的禁止和限制目录》的要求。</w:t>
            </w:r>
          </w:p>
          <w:p>
            <w:pPr>
              <w:pStyle w:val="15"/>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83" w:type="dxa"/>
            <w:vMerge w:val="restart"/>
            <w:tcBorders>
              <w:top w:val="single" w:color="auto" w:sz="4" w:space="0"/>
              <w:left w:val="single" w:color="auto" w:sz="12" w:space="0"/>
            </w:tcBorders>
            <w:vAlign w:val="center"/>
          </w:tcPr>
          <w:p>
            <w:pPr>
              <w:jc w:val="center"/>
              <w:rPr>
                <w:rFonts w:ascii="宋体" w:hAnsi="宋体"/>
                <w:b/>
                <w:sz w:val="24"/>
                <w:szCs w:val="24"/>
              </w:rPr>
            </w:pPr>
            <w:r>
              <w:rPr>
                <w:rFonts w:hint="eastAsia" w:ascii="宋体" w:hAnsi="宋体"/>
                <w:b/>
                <w:sz w:val="24"/>
                <w:szCs w:val="24"/>
              </w:rPr>
              <w:t>保证金</w:t>
            </w:r>
          </w:p>
          <w:p>
            <w:pPr>
              <w:jc w:val="center"/>
              <w:rPr>
                <w:rFonts w:ascii="宋体" w:hAnsi="宋体"/>
                <w:b/>
                <w:sz w:val="24"/>
                <w:szCs w:val="24"/>
              </w:rPr>
            </w:pPr>
            <w:r>
              <w:rPr>
                <w:rFonts w:hint="eastAsia" w:ascii="宋体" w:hAnsi="宋体"/>
                <w:b/>
                <w:sz w:val="24"/>
                <w:szCs w:val="24"/>
              </w:rPr>
              <w:t>事项</w:t>
            </w:r>
          </w:p>
        </w:tc>
        <w:tc>
          <w:tcPr>
            <w:tcW w:w="1797" w:type="dxa"/>
            <w:tcBorders>
              <w:top w:val="single" w:color="auto" w:sz="4" w:space="0"/>
              <w:bottom w:val="single" w:color="auto" w:sz="4" w:space="0"/>
              <w:right w:val="single" w:color="auto" w:sz="4" w:space="0"/>
            </w:tcBorders>
            <w:vAlign w:val="center"/>
          </w:tcPr>
          <w:p>
            <w:pPr>
              <w:pStyle w:val="15"/>
              <w:jc w:val="center"/>
              <w:rPr>
                <w:rFonts w:ascii="宋体" w:hAnsi="宋体"/>
                <w:szCs w:val="24"/>
              </w:rPr>
            </w:pPr>
            <w:r>
              <w:rPr>
                <w:rFonts w:hint="eastAsia" w:ascii="宋体" w:hAnsi="宋体"/>
                <w:szCs w:val="24"/>
              </w:rPr>
              <w:t>交纳金额</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360" w:hanging="360" w:hangingChars="150"/>
              <w:rPr>
                <w:rFonts w:ascii="宋体" w:hAnsi="宋体"/>
                <w:szCs w:val="24"/>
              </w:rPr>
            </w:pPr>
            <w:r>
              <w:rPr>
                <w:rFonts w:hint="eastAsia" w:ascii="宋体" w:hAnsi="宋体"/>
                <w:szCs w:val="24"/>
              </w:rPr>
              <w:t>设定为</w:t>
            </w:r>
            <w:r>
              <w:rPr>
                <w:rFonts w:hint="eastAsia" w:ascii="宋体" w:hAnsi="宋体"/>
                <w:szCs w:val="24"/>
                <w:lang w:val="en-US" w:eastAsia="zh-CN"/>
              </w:rPr>
              <w:t>10000</w:t>
            </w:r>
            <w:r>
              <w:rPr>
                <w:rFonts w:hint="eastAsia" w:ascii="宋体" w:hAnsi="宋体"/>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bottom w:val="single" w:color="auto" w:sz="4" w:space="0"/>
              <w:right w:val="single" w:color="auto" w:sz="4" w:space="0"/>
            </w:tcBorders>
            <w:vAlign w:val="center"/>
          </w:tcPr>
          <w:p>
            <w:pPr>
              <w:pStyle w:val="15"/>
              <w:spacing w:before="0" w:after="0"/>
              <w:ind w:left="360" w:hanging="360" w:hangingChars="150"/>
              <w:jc w:val="center"/>
              <w:rPr>
                <w:rFonts w:ascii="宋体" w:hAnsi="宋体"/>
                <w:szCs w:val="24"/>
                <w:highlight w:val="yellow"/>
              </w:rPr>
            </w:pPr>
            <w:r>
              <w:rPr>
                <w:rFonts w:hint="eastAsia" w:ascii="宋体" w:hAnsi="宋体"/>
                <w:szCs w:val="24"/>
              </w:rPr>
              <w:t>交纳时间</w:t>
            </w:r>
          </w:p>
        </w:tc>
        <w:tc>
          <w:tcPr>
            <w:tcW w:w="6352" w:type="dxa"/>
            <w:tcBorders>
              <w:top w:val="single" w:color="auto" w:sz="4" w:space="0"/>
              <w:left w:val="single" w:color="auto" w:sz="4" w:space="0"/>
              <w:bottom w:val="single" w:color="auto" w:sz="4" w:space="0"/>
            </w:tcBorders>
            <w:shd w:val="clear" w:color="auto" w:fill="auto"/>
            <w:vAlign w:val="center"/>
          </w:tcPr>
          <w:p>
            <w:pPr>
              <w:pStyle w:val="15"/>
              <w:ind w:left="1"/>
              <w:rPr>
                <w:rFonts w:ascii="宋体" w:hAnsi="宋体"/>
                <w:szCs w:val="24"/>
              </w:rPr>
            </w:pPr>
            <w:r>
              <w:rPr>
                <w:rFonts w:hint="eastAsia" w:ascii="宋体" w:hAnsi="宋体"/>
                <w:szCs w:val="24"/>
              </w:rPr>
              <w:t>意向承租方在信息发布截止日</w:t>
            </w:r>
            <w:r>
              <w:rPr>
                <w:rFonts w:ascii="宋体" w:hAnsi="宋体"/>
                <w:szCs w:val="24"/>
              </w:rPr>
              <w:t>17时</w:t>
            </w:r>
            <w:r>
              <w:rPr>
                <w:rFonts w:hint="eastAsia" w:ascii="宋体" w:hAnsi="宋体"/>
                <w:szCs w:val="24"/>
              </w:rPr>
              <w:t>前交纳保证金（以</w:t>
            </w:r>
            <w:r>
              <w:rPr>
                <w:rFonts w:ascii="宋体" w:hAnsi="宋体"/>
                <w:szCs w:val="24"/>
              </w:rPr>
              <w:t>到账时间为准</w:t>
            </w:r>
            <w:r>
              <w:rPr>
                <w:rFonts w:hint="eastAsia" w:ascii="宋体" w:hAnsi="宋体"/>
                <w:szCs w:val="24"/>
              </w:rPr>
              <w:t>）</w:t>
            </w:r>
          </w:p>
          <w:p>
            <w:pPr>
              <w:pStyle w:val="15"/>
              <w:ind w:left="1"/>
              <w:rPr>
                <w:rFonts w:ascii="宋体" w:hAnsi="宋体"/>
                <w:szCs w:val="24"/>
              </w:rPr>
            </w:pPr>
            <w:r>
              <w:rPr>
                <w:rFonts w:hint="eastAsia" w:ascii="宋体" w:hAnsi="宋体"/>
                <w:szCs w:val="24"/>
              </w:rPr>
              <w:t>名   称：北京京客隆商业集团股份有限公司</w:t>
            </w:r>
          </w:p>
          <w:p>
            <w:pPr>
              <w:pStyle w:val="15"/>
              <w:ind w:left="1"/>
              <w:rPr>
                <w:rFonts w:ascii="宋体" w:hAnsi="宋体"/>
                <w:szCs w:val="24"/>
              </w:rPr>
            </w:pPr>
            <w:r>
              <w:rPr>
                <w:rFonts w:hint="eastAsia" w:ascii="宋体" w:hAnsi="宋体"/>
                <w:szCs w:val="24"/>
              </w:rPr>
              <w:t>开户行账号：010 9002 1791 0201</w:t>
            </w:r>
          </w:p>
          <w:p>
            <w:pPr>
              <w:pStyle w:val="15"/>
              <w:ind w:left="1"/>
              <w:rPr>
                <w:rFonts w:ascii="宋体" w:hAnsi="宋体"/>
                <w:szCs w:val="24"/>
              </w:rPr>
            </w:pPr>
            <w:r>
              <w:rPr>
                <w:rFonts w:hint="eastAsia" w:ascii="宋体" w:hAnsi="宋体"/>
                <w:szCs w:val="24"/>
              </w:rPr>
              <w:t>开户行名称：招商银行北京分行大望路支行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tcBorders>
              <w:top w:val="single" w:color="auto" w:sz="4" w:space="0"/>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交纳方式</w:t>
            </w:r>
          </w:p>
        </w:tc>
        <w:tc>
          <w:tcPr>
            <w:tcW w:w="6352" w:type="dxa"/>
            <w:tcBorders>
              <w:top w:val="single" w:color="auto" w:sz="4" w:space="0"/>
              <w:left w:val="single" w:color="auto" w:sz="4" w:space="0"/>
              <w:bottom w:val="single" w:color="auto" w:sz="4" w:space="0"/>
            </w:tcBorders>
            <w:shd w:val="clear" w:color="auto" w:fill="auto"/>
            <w:vAlign w:val="center"/>
          </w:tcPr>
          <w:p>
            <w:pPr>
              <w:pStyle w:val="15"/>
              <w:rPr>
                <w:rFonts w:ascii="宋体" w:hAnsi="宋体"/>
                <w:szCs w:val="24"/>
              </w:rPr>
            </w:pPr>
            <w:r>
              <w:rPr>
                <w:rFonts w:hint="eastAsia" w:ascii="宋体" w:hAnsi="宋体"/>
                <w:szCs w:val="24"/>
              </w:rPr>
              <w:t>支票  □  电汇 ☑   网上银行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283" w:type="dxa"/>
            <w:vMerge w:val="continue"/>
            <w:tcBorders>
              <w:left w:val="single" w:color="auto" w:sz="12" w:space="0"/>
            </w:tcBorders>
            <w:vAlign w:val="center"/>
          </w:tcPr>
          <w:p>
            <w:pPr>
              <w:jc w:val="center"/>
              <w:rPr>
                <w:rFonts w:ascii="宋体" w:hAnsi="宋体"/>
                <w:b/>
                <w:sz w:val="24"/>
                <w:szCs w:val="24"/>
              </w:rPr>
            </w:pPr>
          </w:p>
        </w:tc>
        <w:tc>
          <w:tcPr>
            <w:tcW w:w="1797" w:type="dxa"/>
            <w:vMerge w:val="restart"/>
            <w:tcBorders>
              <w:right w:val="single" w:color="auto" w:sz="4" w:space="0"/>
            </w:tcBorders>
            <w:vAlign w:val="center"/>
          </w:tcPr>
          <w:p>
            <w:pPr>
              <w:pStyle w:val="15"/>
              <w:ind w:left="360" w:hanging="360" w:hangingChars="150"/>
              <w:jc w:val="center"/>
              <w:rPr>
                <w:rFonts w:ascii="宋体" w:hAnsi="宋体"/>
                <w:szCs w:val="24"/>
              </w:rPr>
            </w:pPr>
            <w:r>
              <w:rPr>
                <w:rFonts w:hint="eastAsia" w:ascii="宋体" w:hAnsi="宋体"/>
                <w:szCs w:val="24"/>
              </w:rPr>
              <w:t>保证金</w:t>
            </w:r>
          </w:p>
          <w:p>
            <w:pPr>
              <w:pStyle w:val="15"/>
              <w:ind w:left="360" w:hanging="360" w:hangingChars="150"/>
              <w:jc w:val="center"/>
              <w:rPr>
                <w:rFonts w:ascii="宋体" w:hAnsi="宋体"/>
                <w:szCs w:val="24"/>
              </w:rPr>
            </w:pPr>
            <w:r>
              <w:rPr>
                <w:rFonts w:hint="eastAsia" w:ascii="宋体" w:hAnsi="宋体"/>
                <w:szCs w:val="24"/>
              </w:rPr>
              <w:t>处置方式</w:t>
            </w:r>
          </w:p>
        </w:tc>
        <w:tc>
          <w:tcPr>
            <w:tcW w:w="6352" w:type="dxa"/>
            <w:tcBorders>
              <w:top w:val="single" w:color="auto" w:sz="4" w:space="0"/>
              <w:left w:val="single" w:color="auto" w:sz="4" w:space="0"/>
              <w:bottom w:val="single" w:color="auto" w:sz="4" w:space="0"/>
            </w:tcBorders>
            <w:shd w:val="clear" w:color="auto" w:fill="auto"/>
            <w:vAlign w:val="center"/>
          </w:tcPr>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成为最终承租方：</w:t>
            </w:r>
          </w:p>
          <w:p>
            <w:pPr>
              <w:widowControl/>
              <w:wordWrap w:val="0"/>
              <w:spacing w:before="100" w:beforeAutospacing="1" w:after="100" w:afterAutospacing="1"/>
              <w:ind w:left="1920" w:hanging="1920" w:hangingChars="800"/>
              <w:jc w:val="left"/>
              <w:rPr>
                <w:rFonts w:ascii="宋体" w:hAnsi="宋体"/>
                <w:sz w:val="24"/>
                <w:szCs w:val="24"/>
              </w:rPr>
            </w:pPr>
            <w:r>
              <w:rPr>
                <w:rFonts w:hint="eastAsia" w:ascii="宋体" w:hAnsi="宋体"/>
                <w:sz w:val="24"/>
                <w:szCs w:val="24"/>
              </w:rPr>
              <w:t>保证金冲抵价款作为租金转付出租方☑</w:t>
            </w:r>
          </w:p>
          <w:p>
            <w:pPr>
              <w:widowControl/>
              <w:wordWrap w:val="0"/>
              <w:spacing w:before="100" w:beforeAutospacing="1" w:after="100" w:afterAutospacing="1"/>
              <w:ind w:left="1920" w:hanging="1920" w:hangingChars="800"/>
              <w:jc w:val="left"/>
              <w:rPr>
                <w:rFonts w:ascii="宋体" w:hAnsi="宋体"/>
                <w:szCs w:val="24"/>
              </w:rPr>
            </w:pPr>
            <w:r>
              <w:rPr>
                <w:rFonts w:hint="eastAsia" w:ascii="宋体" w:hAnsi="宋体"/>
                <w:sz w:val="24"/>
                <w:szCs w:val="24"/>
              </w:rPr>
              <w:t>保证金返还承租方□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jc w:val="center"/>
        </w:trPr>
        <w:tc>
          <w:tcPr>
            <w:tcW w:w="1283" w:type="dxa"/>
            <w:vMerge w:val="continue"/>
            <w:tcBorders>
              <w:left w:val="single" w:color="auto" w:sz="12" w:space="0"/>
              <w:bottom w:val="single" w:color="auto" w:sz="12" w:space="0"/>
            </w:tcBorders>
            <w:vAlign w:val="center"/>
          </w:tcPr>
          <w:p>
            <w:pPr>
              <w:jc w:val="center"/>
              <w:rPr>
                <w:rFonts w:ascii="宋体" w:hAnsi="宋体"/>
                <w:b/>
                <w:sz w:val="24"/>
                <w:szCs w:val="24"/>
              </w:rPr>
            </w:pPr>
          </w:p>
        </w:tc>
        <w:tc>
          <w:tcPr>
            <w:tcW w:w="1797" w:type="dxa"/>
            <w:vMerge w:val="continue"/>
            <w:tcBorders>
              <w:right w:val="single" w:color="auto" w:sz="4" w:space="0"/>
            </w:tcBorders>
            <w:vAlign w:val="center"/>
          </w:tcPr>
          <w:p>
            <w:pPr>
              <w:pStyle w:val="15"/>
              <w:ind w:left="360" w:hanging="360" w:hangingChars="150"/>
              <w:jc w:val="center"/>
              <w:rPr>
                <w:rFonts w:ascii="宋体" w:hAnsi="宋体"/>
                <w:szCs w:val="24"/>
              </w:rPr>
            </w:pPr>
          </w:p>
        </w:tc>
        <w:tc>
          <w:tcPr>
            <w:tcW w:w="6352" w:type="dxa"/>
            <w:tcBorders>
              <w:top w:val="single" w:color="auto" w:sz="4" w:space="0"/>
              <w:left w:val="single" w:color="auto" w:sz="4" w:space="0"/>
              <w:bottom w:val="single" w:color="auto" w:sz="12" w:space="0"/>
            </w:tcBorders>
            <w:shd w:val="clear" w:color="auto" w:fill="auto"/>
            <w:vAlign w:val="center"/>
          </w:tcPr>
          <w:p>
            <w:pPr>
              <w:widowControl/>
              <w:wordWrap w:val="0"/>
              <w:spacing w:before="100" w:beforeAutospacing="1" w:after="100" w:afterAutospacing="1" w:line="360" w:lineRule="auto"/>
              <w:jc w:val="left"/>
              <w:rPr>
                <w:rFonts w:ascii="宋体" w:hAnsi="宋体"/>
                <w:szCs w:val="24"/>
              </w:rPr>
            </w:pPr>
            <w:r>
              <w:rPr>
                <w:rFonts w:hint="eastAsia" w:ascii="宋体" w:hAnsi="宋体"/>
                <w:sz w:val="24"/>
                <w:szCs w:val="24"/>
              </w:rPr>
              <w:t>未成为最终承租方：</w:t>
            </w:r>
            <w:r>
              <w:rPr>
                <w:rFonts w:hint="eastAsia" w:ascii="宋体" w:hAnsi="宋体"/>
                <w:sz w:val="24"/>
                <w:szCs w:val="24"/>
                <w:lang w:val="en-US" w:eastAsia="zh-CN"/>
              </w:rPr>
              <w:t>无息</w:t>
            </w:r>
            <w:r>
              <w:rPr>
                <w:rFonts w:hint="eastAsia" w:ascii="宋体" w:hAnsi="宋体"/>
                <w:sz w:val="24"/>
                <w:szCs w:val="24"/>
              </w:rPr>
              <w:t>返还</w:t>
            </w:r>
          </w:p>
        </w:tc>
      </w:tr>
      <w:bookmarkEnd w:id="2"/>
      <w:bookmarkEnd w:id="3"/>
    </w:tbl>
    <w:p>
      <w:pPr>
        <w:adjustRightInd w:val="0"/>
        <w:snapToGrid w:val="0"/>
        <w:spacing w:before="120" w:after="120" w:line="360" w:lineRule="auto"/>
        <w:jc w:val="center"/>
        <w:rPr>
          <w:rFonts w:ascii="宋体" w:hAnsi="宋体"/>
          <w:b/>
          <w:sz w:val="32"/>
          <w:szCs w:val="32"/>
        </w:rPr>
      </w:pPr>
      <w:r>
        <w:rPr>
          <w:rFonts w:hint="eastAsia" w:ascii="宋体" w:hAnsi="宋体"/>
          <w:b/>
          <w:sz w:val="32"/>
          <w:szCs w:val="32"/>
        </w:rPr>
        <w:t>四、挂牌信息</w:t>
      </w:r>
    </w:p>
    <w:tbl>
      <w:tblPr>
        <w:tblStyle w:val="11"/>
        <w:tblW w:w="94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9"/>
        <w:gridCol w:w="71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6" w:hRule="exact"/>
          <w:jc w:val="center"/>
        </w:trPr>
        <w:tc>
          <w:tcPr>
            <w:tcW w:w="2289" w:type="dxa"/>
            <w:vAlign w:val="center"/>
          </w:tcPr>
          <w:p>
            <w:pPr>
              <w:jc w:val="center"/>
              <w:rPr>
                <w:rFonts w:ascii="宋体" w:hAnsi="宋体"/>
                <w:b/>
                <w:sz w:val="24"/>
                <w:szCs w:val="24"/>
              </w:rPr>
            </w:pPr>
          </w:p>
          <w:p>
            <w:pPr>
              <w:jc w:val="center"/>
              <w:rPr>
                <w:rFonts w:ascii="宋体" w:hAnsi="宋体"/>
                <w:b/>
                <w:sz w:val="24"/>
                <w:szCs w:val="24"/>
              </w:rPr>
            </w:pPr>
            <w:r>
              <w:rPr>
                <w:rFonts w:hint="eastAsia" w:ascii="宋体" w:hAnsi="宋体"/>
                <w:b/>
                <w:sz w:val="24"/>
                <w:szCs w:val="24"/>
              </w:rPr>
              <w:t>信息披露期</w:t>
            </w:r>
          </w:p>
          <w:p>
            <w:pPr>
              <w:jc w:val="center"/>
              <w:rPr>
                <w:rFonts w:ascii="宋体" w:hAnsi="宋体"/>
                <w:b/>
                <w:sz w:val="24"/>
                <w:szCs w:val="24"/>
              </w:rPr>
            </w:pPr>
          </w:p>
          <w:p>
            <w:pPr>
              <w:jc w:val="center"/>
              <w:rPr>
                <w:rFonts w:ascii="宋体" w:hAnsi="宋体"/>
                <w:b/>
                <w:sz w:val="24"/>
                <w:szCs w:val="24"/>
              </w:rPr>
            </w:pPr>
          </w:p>
          <w:p>
            <w:pPr>
              <w:jc w:val="center"/>
              <w:rPr>
                <w:rFonts w:ascii="宋体" w:hAnsi="宋体"/>
                <w:b/>
                <w:sz w:val="24"/>
                <w:szCs w:val="24"/>
              </w:rPr>
            </w:pPr>
          </w:p>
        </w:tc>
        <w:tc>
          <w:tcPr>
            <w:tcW w:w="7143" w:type="dxa"/>
            <w:vAlign w:val="center"/>
          </w:tcPr>
          <w:p>
            <w:pPr>
              <w:rPr>
                <w:rFonts w:ascii="宋体" w:hAnsi="宋体"/>
                <w:sz w:val="24"/>
                <w:szCs w:val="24"/>
              </w:rPr>
            </w:pPr>
            <w:r>
              <w:rPr>
                <w:rFonts w:hint="eastAsia" w:ascii="宋体" w:hAnsi="宋体"/>
                <w:sz w:val="24"/>
                <w:szCs w:val="24"/>
              </w:rPr>
              <w:t>自公告之日起</w:t>
            </w:r>
            <w:r>
              <w:rPr>
                <w:rFonts w:hint="eastAsia" w:ascii="宋体" w:hAnsi="宋体"/>
                <w:sz w:val="24"/>
                <w:szCs w:val="24"/>
                <w:u w:val="single"/>
              </w:rPr>
              <w:t xml:space="preserve">  10  </w:t>
            </w:r>
            <w:r>
              <w:rPr>
                <w:rFonts w:hint="eastAsia" w:ascii="宋体" w:hAnsi="宋体"/>
                <w:sz w:val="24"/>
                <w:szCs w:val="24"/>
              </w:rPr>
              <w:t>个工作日</w:t>
            </w:r>
            <w:r>
              <w:rPr>
                <w:rFonts w:hint="eastAsia" w:ascii="宋体" w:hAnsi="宋体"/>
                <w:sz w:val="24"/>
                <w:szCs w:val="24"/>
                <w:lang w:eastAsia="zh-CN"/>
              </w:rPr>
              <w:t>（</w:t>
            </w:r>
            <w:r>
              <w:rPr>
                <w:rFonts w:hint="eastAsia" w:ascii="宋体" w:hAnsi="宋体"/>
                <w:sz w:val="24"/>
                <w:szCs w:val="24"/>
                <w:lang w:val="en-US" w:eastAsia="zh-CN"/>
              </w:rPr>
              <w:t>以第十个工作日17时为截止时点</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0" w:hRule="exact"/>
          <w:jc w:val="center"/>
        </w:trPr>
        <w:tc>
          <w:tcPr>
            <w:tcW w:w="2289" w:type="dxa"/>
            <w:vAlign w:val="center"/>
          </w:tcPr>
          <w:p>
            <w:pPr>
              <w:jc w:val="center"/>
              <w:rPr>
                <w:rFonts w:ascii="宋体" w:hAnsi="宋体" w:cs="宋体"/>
                <w:b/>
                <w:kern w:val="0"/>
                <w:sz w:val="24"/>
                <w:szCs w:val="24"/>
              </w:rPr>
            </w:pPr>
            <w:r>
              <w:rPr>
                <w:rFonts w:hint="eastAsia" w:ascii="宋体" w:hAnsi="宋体" w:cs="宋体"/>
                <w:b/>
                <w:kern w:val="0"/>
                <w:sz w:val="24"/>
                <w:szCs w:val="24"/>
              </w:rPr>
              <w:t>信息发布期满后，</w:t>
            </w:r>
          </w:p>
          <w:p>
            <w:pPr>
              <w:jc w:val="center"/>
              <w:rPr>
                <w:rFonts w:ascii="宋体" w:hAnsi="宋体" w:cs="宋体"/>
                <w:b/>
                <w:kern w:val="0"/>
                <w:sz w:val="24"/>
                <w:szCs w:val="24"/>
              </w:rPr>
            </w:pPr>
            <w:r>
              <w:rPr>
                <w:rFonts w:hint="eastAsia" w:ascii="宋体" w:hAnsi="宋体" w:cs="宋体"/>
                <w:b/>
                <w:kern w:val="0"/>
                <w:sz w:val="24"/>
                <w:szCs w:val="24"/>
              </w:rPr>
              <w:t>如未征集到</w:t>
            </w:r>
          </w:p>
          <w:p>
            <w:pPr>
              <w:jc w:val="center"/>
              <w:rPr>
                <w:rFonts w:ascii="宋体" w:hAnsi="宋体"/>
                <w:sz w:val="24"/>
                <w:szCs w:val="24"/>
              </w:rPr>
            </w:pPr>
            <w:r>
              <w:rPr>
                <w:rFonts w:hint="eastAsia" w:ascii="宋体" w:hAnsi="宋体" w:cs="宋体"/>
                <w:b/>
                <w:kern w:val="0"/>
                <w:sz w:val="24"/>
                <w:szCs w:val="24"/>
              </w:rPr>
              <w:t>意向承租方</w:t>
            </w:r>
          </w:p>
        </w:tc>
        <w:tc>
          <w:tcPr>
            <w:tcW w:w="7143" w:type="dxa"/>
            <w:vAlign w:val="center"/>
          </w:tcPr>
          <w:p>
            <w:pPr>
              <w:textAlignment w:val="baseline"/>
              <w:rPr>
                <w:rFonts w:ascii="宋体" w:hAnsi="宋体"/>
                <w:sz w:val="24"/>
                <w:szCs w:val="24"/>
              </w:rPr>
            </w:pPr>
            <w:r>
              <w:rPr>
                <w:rFonts w:hint="eastAsia" w:ascii="宋体" w:hAnsi="宋体"/>
                <w:sz w:val="24"/>
                <w:szCs w:val="24"/>
              </w:rPr>
              <w:t>☑A.信息发布终结</w:t>
            </w:r>
          </w:p>
          <w:p>
            <w:pPr>
              <w:ind w:firstLine="240" w:firstLineChars="100"/>
              <w:textAlignment w:val="baseline"/>
              <w:rPr>
                <w:rFonts w:ascii="宋体" w:hAnsi="宋体"/>
                <w:sz w:val="24"/>
                <w:szCs w:val="24"/>
              </w:rPr>
            </w:pPr>
            <w:r>
              <w:rPr>
                <w:rFonts w:hint="eastAsia" w:ascii="宋体" w:hAnsi="宋体"/>
                <w:sz w:val="24"/>
                <w:szCs w:val="24"/>
              </w:rPr>
              <w:t>B.延长信息发布：</w:t>
            </w:r>
          </w:p>
          <w:p>
            <w:pPr>
              <w:ind w:firstLine="360" w:firstLineChars="150"/>
              <w:textAlignment w:val="baseline"/>
              <w:rPr>
                <w:rFonts w:ascii="宋体" w:hAnsi="宋体"/>
                <w:sz w:val="24"/>
                <w:szCs w:val="24"/>
              </w:rPr>
            </w:pPr>
            <w:r>
              <w:rPr>
                <w:rFonts w:hint="eastAsia" w:ascii="宋体" w:hAnsi="宋体"/>
                <w:sz w:val="24"/>
                <w:szCs w:val="24"/>
              </w:rPr>
              <w:t>不变更挂牌条件，按照5个工作日为一个周期延长，</w:t>
            </w:r>
          </w:p>
          <w:p>
            <w:pPr>
              <w:ind w:firstLine="501" w:firstLineChars="209"/>
              <w:textAlignment w:val="baseline"/>
              <w:rPr>
                <w:rFonts w:ascii="宋体" w:hAnsi="宋体"/>
                <w:sz w:val="24"/>
                <w:szCs w:val="24"/>
              </w:rPr>
            </w:pPr>
            <w:r>
              <w:rPr>
                <w:rFonts w:hint="eastAsia" w:ascii="宋体" w:hAnsi="宋体"/>
                <w:sz w:val="24"/>
                <w:szCs w:val="24"/>
              </w:rPr>
              <w:t xml:space="preserve">□直至征集到意向承租方   </w:t>
            </w:r>
          </w:p>
          <w:p>
            <w:pPr>
              <w:ind w:firstLine="480"/>
              <w:textAlignment w:val="baseline"/>
              <w:rPr>
                <w:rFonts w:ascii="宋体" w:hAnsi="宋体"/>
                <w:sz w:val="24"/>
                <w:szCs w:val="24"/>
              </w:rPr>
            </w:pPr>
            <w:r>
              <w:rPr>
                <w:rFonts w:hint="eastAsia" w:ascii="宋体" w:hAnsi="宋体"/>
                <w:sz w:val="24"/>
                <w:szCs w:val="24"/>
              </w:rPr>
              <w:t xml:space="preserve">□最多延长个周期（两选其一）。 </w:t>
            </w:r>
          </w:p>
          <w:p>
            <w:pPr>
              <w:textAlignment w:val="baseline"/>
              <w:rPr>
                <w:rFonts w:ascii="宋体" w:hAnsi="宋体"/>
                <w:sz w:val="24"/>
                <w:szCs w:val="24"/>
              </w:rPr>
            </w:pPr>
            <w:r>
              <w:rPr>
                <w:rFonts w:hint="eastAsia" w:ascii="宋体" w:hAnsi="宋体"/>
                <w:sz w:val="24"/>
                <w:szCs w:val="24"/>
                <w:lang w:eastAsia="zh-CN"/>
              </w:rPr>
              <w:t>□</w:t>
            </w:r>
            <w:r>
              <w:rPr>
                <w:rFonts w:hint="eastAsia" w:ascii="宋体" w:hAnsi="宋体"/>
                <w:sz w:val="24"/>
                <w:szCs w:val="24"/>
              </w:rPr>
              <w:t>C.变更公告内容,重新申请信息发布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2" w:hRule="exact"/>
          <w:jc w:val="center"/>
        </w:trPr>
        <w:tc>
          <w:tcPr>
            <w:tcW w:w="2289" w:type="dxa"/>
            <w:vAlign w:val="center"/>
          </w:tcPr>
          <w:p>
            <w:pPr>
              <w:jc w:val="center"/>
              <w:rPr>
                <w:rFonts w:ascii="宋体" w:hAnsi="宋体" w:cs="宋体"/>
                <w:b/>
                <w:kern w:val="0"/>
                <w:sz w:val="24"/>
                <w:szCs w:val="24"/>
              </w:rPr>
            </w:pPr>
            <w:r>
              <w:rPr>
                <w:rFonts w:hint="eastAsia" w:ascii="宋体" w:hAnsi="宋体"/>
                <w:b/>
                <w:sz w:val="24"/>
                <w:szCs w:val="24"/>
              </w:rPr>
              <w:t>遴选方式</w:t>
            </w:r>
          </w:p>
        </w:tc>
        <w:tc>
          <w:tcPr>
            <w:tcW w:w="7143" w:type="dxa"/>
            <w:vAlign w:val="center"/>
          </w:tcPr>
          <w:p>
            <w:pPr>
              <w:textAlignment w:val="baseline"/>
              <w:rPr>
                <w:rFonts w:ascii="宋体" w:hAnsi="宋体"/>
                <w:sz w:val="24"/>
                <w:szCs w:val="24"/>
              </w:rPr>
            </w:pPr>
            <w:r>
              <w:rPr>
                <w:rFonts w:hint="eastAsia" w:ascii="宋体" w:hAnsi="宋体"/>
                <w:sz w:val="24"/>
                <w:szCs w:val="24"/>
              </w:rPr>
              <w:t>☑A.现场竞价（多次报价□、一次报价☑）</w:t>
            </w:r>
          </w:p>
          <w:p>
            <w:pPr>
              <w:textAlignment w:val="baseline"/>
              <w:rPr>
                <w:rFonts w:ascii="宋体" w:hAnsi="宋体"/>
                <w:sz w:val="24"/>
                <w:szCs w:val="24"/>
              </w:rPr>
            </w:pPr>
            <w:r>
              <w:rPr>
                <w:rFonts w:hint="eastAsia" w:ascii="宋体" w:hAnsi="宋体"/>
                <w:sz w:val="24"/>
                <w:szCs w:val="24"/>
              </w:rPr>
              <w:t>□B.竞争性</w:t>
            </w:r>
            <w:r>
              <w:rPr>
                <w:rFonts w:ascii="宋体" w:hAnsi="宋体"/>
                <w:sz w:val="24"/>
                <w:szCs w:val="24"/>
              </w:rPr>
              <w:t>谈判</w:t>
            </w:r>
          </w:p>
          <w:p>
            <w:pPr>
              <w:spacing w:line="300" w:lineRule="exact"/>
              <w:rPr>
                <w:rFonts w:ascii="宋体" w:hAnsi="宋体"/>
                <w:sz w:val="24"/>
                <w:szCs w:val="24"/>
              </w:rPr>
            </w:pPr>
            <w:r>
              <w:rPr>
                <w:rFonts w:hint="eastAsia" w:ascii="宋体" w:hAnsi="宋体"/>
                <w:sz w:val="24"/>
                <w:szCs w:val="24"/>
              </w:rPr>
              <w:t>□C.综合</w:t>
            </w:r>
            <w:r>
              <w:rPr>
                <w:rFonts w:ascii="宋体" w:hAnsi="宋体"/>
                <w:sz w:val="24"/>
                <w:szCs w:val="24"/>
              </w:rPr>
              <w:t>评议</w:t>
            </w:r>
          </w:p>
          <w:p>
            <w:pPr>
              <w:textAlignment w:val="baseline"/>
              <w:rPr>
                <w:rFonts w:ascii="宋体" w:hAnsi="宋体"/>
                <w:sz w:val="24"/>
                <w:szCs w:val="24"/>
              </w:rPr>
            </w:pPr>
            <w:r>
              <w:rPr>
                <w:rFonts w:hint="eastAsia" w:ascii="宋体" w:hAnsi="宋体"/>
                <w:sz w:val="24"/>
                <w:szCs w:val="24"/>
              </w:rPr>
              <w:t>□D.招投标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遴选方案主要内容</w:t>
            </w:r>
          </w:p>
        </w:tc>
        <w:tc>
          <w:tcPr>
            <w:tcW w:w="7143" w:type="dxa"/>
            <w:vAlign w:val="center"/>
          </w:tcPr>
          <w:p>
            <w:pPr>
              <w:textAlignment w:val="baseline"/>
              <w:rPr>
                <w:rFonts w:asciiTheme="minorEastAsia" w:hAnsiTheme="minorEastAsia" w:eastAsiaTheme="minorEastAsia"/>
                <w:sz w:val="24"/>
                <w:szCs w:val="24"/>
                <w:shd w:val="pct10" w:color="auto" w:fill="FFFFFF"/>
              </w:rPr>
            </w:pPr>
            <w:r>
              <w:rPr>
                <w:rFonts w:hint="eastAsia" w:ascii="宋体" w:hAnsi="宋体"/>
                <w:sz w:val="24"/>
                <w:szCs w:val="24"/>
              </w:rPr>
              <w:t>原则上价高者得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exact"/>
          <w:jc w:val="center"/>
        </w:trPr>
        <w:tc>
          <w:tcPr>
            <w:tcW w:w="2289" w:type="dxa"/>
            <w:vAlign w:val="center"/>
          </w:tcPr>
          <w:p>
            <w:pPr>
              <w:jc w:val="center"/>
              <w:rPr>
                <w:rFonts w:ascii="宋体" w:hAnsi="宋体"/>
                <w:b/>
                <w:sz w:val="24"/>
                <w:szCs w:val="24"/>
              </w:rPr>
            </w:pPr>
            <w:r>
              <w:rPr>
                <w:rFonts w:hint="eastAsia" w:ascii="宋体" w:hAnsi="宋体"/>
                <w:b/>
                <w:sz w:val="24"/>
                <w:szCs w:val="24"/>
              </w:rPr>
              <w:t>企业纪检监督电话</w:t>
            </w:r>
          </w:p>
        </w:tc>
        <w:tc>
          <w:tcPr>
            <w:tcW w:w="7143" w:type="dxa"/>
            <w:vAlign w:val="center"/>
          </w:tcPr>
          <w:p>
            <w:pPr>
              <w:textAlignment w:val="baseline"/>
              <w:rPr>
                <w:rFonts w:ascii="宋体" w:hAnsi="宋体"/>
                <w:sz w:val="24"/>
                <w:szCs w:val="24"/>
              </w:rPr>
            </w:pPr>
            <w:r>
              <w:rPr>
                <w:rFonts w:hint="eastAsia" w:ascii="宋体" w:hAnsi="宋体"/>
                <w:sz w:val="24"/>
                <w:szCs w:val="24"/>
              </w:rPr>
              <w:t>010-64356823</w:t>
            </w:r>
          </w:p>
        </w:tc>
      </w:tr>
    </w:tbl>
    <w:p>
      <w:pPr>
        <w:adjustRightInd w:val="0"/>
        <w:snapToGrid w:val="0"/>
        <w:spacing w:before="120" w:after="120" w:line="360" w:lineRule="auto"/>
        <w:jc w:val="center"/>
        <w:rPr>
          <w:rFonts w:ascii="宋体" w:hAnsi="宋体"/>
          <w:b/>
          <w:sz w:val="32"/>
          <w:szCs w:val="32"/>
        </w:rPr>
      </w:pPr>
    </w:p>
    <w:p>
      <w:pPr>
        <w:adjustRightInd w:val="0"/>
        <w:snapToGrid w:val="0"/>
        <w:spacing w:before="120" w:after="120" w:line="360" w:lineRule="auto"/>
        <w:jc w:val="center"/>
        <w:rPr>
          <w:rFonts w:ascii="宋体" w:hAnsi="宋体"/>
          <w:b/>
          <w:sz w:val="32"/>
          <w:szCs w:val="32"/>
        </w:rPr>
      </w:pPr>
    </w:p>
    <w:p>
      <w:pPr>
        <w:numPr>
          <w:ilvl w:val="0"/>
          <w:numId w:val="2"/>
        </w:numPr>
        <w:adjustRightInd w:val="0"/>
        <w:snapToGrid w:val="0"/>
        <w:spacing w:before="120" w:after="120" w:line="360" w:lineRule="auto"/>
        <w:jc w:val="center"/>
        <w:rPr>
          <w:sz w:val="28"/>
          <w:szCs w:val="28"/>
        </w:rPr>
      </w:pPr>
      <w:r>
        <w:rPr>
          <w:rFonts w:hint="eastAsia" w:ascii="宋体" w:hAnsi="宋体"/>
          <w:b/>
          <w:sz w:val="28"/>
          <w:szCs w:val="28"/>
        </w:rPr>
        <w:t>项目图</w:t>
      </w:r>
      <w:r>
        <w:rPr>
          <w:rFonts w:hint="eastAsia" w:ascii="宋体" w:hAnsi="宋体"/>
          <w:b/>
          <w:sz w:val="28"/>
          <w:szCs w:val="28"/>
          <w:lang w:val="en-US" w:eastAsia="zh-CN"/>
        </w:rPr>
        <w:t>片</w:t>
      </w:r>
    </w:p>
    <w:p>
      <w:pPr>
        <w:pStyle w:val="2"/>
        <w:ind w:left="0" w:leftChars="0" w:firstLine="0" w:firstLineChars="0"/>
        <w:rPr>
          <w:rFonts w:hint="eastAsia" w:eastAsia="宋体"/>
          <w:lang w:eastAsia="zh-CN"/>
        </w:rPr>
      </w:pPr>
      <w:r>
        <w:rPr>
          <w:rFonts w:hint="eastAsia" w:eastAsia="宋体"/>
          <w:lang w:eastAsia="zh-CN"/>
        </w:rPr>
        <w:drawing>
          <wp:inline distT="0" distB="0" distL="114300" distR="114300">
            <wp:extent cx="6613525" cy="3650615"/>
            <wp:effectExtent l="0" t="0" r="15875" b="6985"/>
            <wp:docPr id="2" name="图片 2" descr="便利19店劲松八区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便利19店劲松八区店"/>
                    <pic:cNvPicPr>
                      <a:picLocks noChangeAspect="1"/>
                    </pic:cNvPicPr>
                  </pic:nvPicPr>
                  <pic:blipFill>
                    <a:blip r:embed="rId9"/>
                    <a:stretch>
                      <a:fillRect/>
                    </a:stretch>
                  </pic:blipFill>
                  <pic:spPr>
                    <a:xfrm>
                      <a:off x="0" y="0"/>
                      <a:ext cx="6613525" cy="3650615"/>
                    </a:xfrm>
                    <a:prstGeom prst="rect">
                      <a:avLst/>
                    </a:prstGeom>
                  </pic:spPr>
                </pic:pic>
              </a:graphicData>
            </a:graphic>
          </wp:inline>
        </w:drawing>
      </w:r>
    </w:p>
    <w:p>
      <w:pPr>
        <w:rPr>
          <w:rFonts w:hint="eastAsia" w:eastAsia="宋体"/>
          <w:sz w:val="28"/>
          <w:szCs w:val="28"/>
          <w:lang w:eastAsia="zh-CN"/>
        </w:rPr>
      </w:pPr>
      <w:r>
        <w:rPr>
          <w:rFonts w:hint="eastAsia" w:eastAsia="宋体"/>
          <w:sz w:val="28"/>
          <w:szCs w:val="28"/>
          <w:lang w:eastAsia="zh-CN"/>
        </w:rPr>
        <w:drawing>
          <wp:inline distT="0" distB="0" distL="114300" distR="114300">
            <wp:extent cx="6620510" cy="4739005"/>
            <wp:effectExtent l="0" t="0" r="8890" b="4445"/>
            <wp:docPr id="3" name="图片 3" descr="便利19店劲松八区19.8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便利19店劲松八区19.8平"/>
                    <pic:cNvPicPr>
                      <a:picLocks noChangeAspect="1"/>
                    </pic:cNvPicPr>
                  </pic:nvPicPr>
                  <pic:blipFill>
                    <a:blip r:embed="rId10"/>
                    <a:stretch>
                      <a:fillRect/>
                    </a:stretch>
                  </pic:blipFill>
                  <pic:spPr>
                    <a:xfrm>
                      <a:off x="0" y="0"/>
                      <a:ext cx="6620510" cy="4739005"/>
                    </a:xfrm>
                    <a:prstGeom prst="rect">
                      <a:avLst/>
                    </a:prstGeom>
                  </pic:spPr>
                </pic:pic>
              </a:graphicData>
            </a:graphic>
          </wp:inline>
        </w:drawing>
      </w:r>
    </w:p>
    <w:p>
      <w:pPr>
        <w:pStyle w:val="2"/>
      </w:pPr>
    </w:p>
    <w:p>
      <w:pPr>
        <w:rPr>
          <w:sz w:val="28"/>
          <w:szCs w:val="28"/>
        </w:rPr>
      </w:pPr>
      <w:r>
        <w:rPr>
          <w:rFonts w:hint="eastAsia"/>
          <w:sz w:val="28"/>
          <w:szCs w:val="28"/>
        </w:rPr>
        <w:t xml:space="preserve">附件1:      </w:t>
      </w:r>
    </w:p>
    <w:p>
      <w:pPr>
        <w:ind w:firstLine="2240" w:firstLineChars="800"/>
        <w:rPr>
          <w:b/>
          <w:bCs/>
          <w:sz w:val="32"/>
          <w:szCs w:val="32"/>
        </w:rPr>
      </w:pPr>
      <w:r>
        <w:rPr>
          <w:rFonts w:hint="eastAsia"/>
          <w:sz w:val="28"/>
          <w:szCs w:val="28"/>
        </w:rPr>
        <w:t xml:space="preserve"> </w:t>
      </w:r>
      <w:r>
        <w:rPr>
          <w:rFonts w:hint="eastAsia"/>
          <w:sz w:val="28"/>
          <w:szCs w:val="28"/>
          <w:lang w:val="en-US" w:eastAsia="zh-CN"/>
        </w:rPr>
        <w:t xml:space="preserve">      </w:t>
      </w:r>
      <w:r>
        <w:rPr>
          <w:rFonts w:hint="eastAsia"/>
          <w:b/>
          <w:bCs/>
          <w:sz w:val="32"/>
          <w:szCs w:val="32"/>
        </w:rPr>
        <w:t>意向承租方报名注意事项</w:t>
      </w:r>
    </w:p>
    <w:p>
      <w:pPr>
        <w:rPr>
          <w:sz w:val="28"/>
          <w:szCs w:val="28"/>
        </w:rPr>
      </w:pPr>
      <w:r>
        <w:rPr>
          <w:rFonts w:hint="eastAsia"/>
          <w:sz w:val="28"/>
          <w:szCs w:val="28"/>
        </w:rPr>
        <w:t>一、操作步骤:</w:t>
      </w:r>
    </w:p>
    <w:p>
      <w:pPr>
        <w:rPr>
          <w:sz w:val="28"/>
          <w:szCs w:val="28"/>
        </w:rPr>
      </w:pPr>
      <w:r>
        <w:rPr>
          <w:rFonts w:hint="eastAsia"/>
          <w:sz w:val="28"/>
          <w:szCs w:val="28"/>
        </w:rPr>
        <w:t>1.意向承租方应详细阅读房屋出租项目全部信息披露内容。</w:t>
      </w:r>
    </w:p>
    <w:p>
      <w:pPr>
        <w:rPr>
          <w:sz w:val="28"/>
          <w:szCs w:val="28"/>
        </w:rPr>
      </w:pPr>
      <w:r>
        <w:rPr>
          <w:rFonts w:hint="eastAsia"/>
          <w:sz w:val="28"/>
          <w:szCs w:val="28"/>
        </w:rPr>
        <w:t>2.意向承租方须在信息披露公告期内完成线下纸质资料提交报名工作。</w:t>
      </w:r>
    </w:p>
    <w:p>
      <w:pPr>
        <w:rPr>
          <w:rFonts w:hint="eastAsia" w:eastAsia="宋体"/>
          <w:sz w:val="28"/>
          <w:szCs w:val="28"/>
          <w:lang w:val="en-US" w:eastAsia="zh-CN"/>
        </w:rPr>
      </w:pPr>
      <w:r>
        <w:rPr>
          <w:rFonts w:hint="eastAsia"/>
          <w:sz w:val="28"/>
          <w:szCs w:val="28"/>
        </w:rPr>
        <w:t>纸质资料报送地址:北京市朝阳区新源街45号楼（京客隆集团）</w:t>
      </w:r>
      <w:r>
        <w:rPr>
          <w:rFonts w:hint="eastAsia"/>
          <w:sz w:val="28"/>
          <w:szCs w:val="28"/>
          <w:lang w:val="en-US" w:eastAsia="zh-CN"/>
        </w:rPr>
        <w:t>二</w:t>
      </w:r>
      <w:r>
        <w:rPr>
          <w:rFonts w:hint="eastAsia"/>
          <w:sz w:val="28"/>
          <w:szCs w:val="28"/>
        </w:rPr>
        <w:t>楼</w:t>
      </w:r>
      <w:r>
        <w:rPr>
          <w:rFonts w:hint="eastAsia"/>
          <w:sz w:val="28"/>
          <w:szCs w:val="28"/>
          <w:lang w:val="en-US" w:eastAsia="zh-CN"/>
        </w:rPr>
        <w:t>物业招商部</w:t>
      </w:r>
      <w:r>
        <w:rPr>
          <w:rFonts w:hint="eastAsia"/>
          <w:sz w:val="28"/>
          <w:szCs w:val="28"/>
          <w:lang w:eastAsia="zh-CN"/>
        </w:rPr>
        <w:t>（</w:t>
      </w:r>
      <w:r>
        <w:rPr>
          <w:rFonts w:hint="eastAsia"/>
          <w:sz w:val="28"/>
          <w:szCs w:val="28"/>
          <w:lang w:val="en-US" w:eastAsia="zh-CN"/>
        </w:rPr>
        <w:t>不接受快递</w:t>
      </w:r>
      <w:r>
        <w:rPr>
          <w:rFonts w:hint="eastAsia"/>
          <w:sz w:val="28"/>
          <w:szCs w:val="28"/>
          <w:lang w:eastAsia="zh-CN"/>
        </w:rPr>
        <w:t>）</w:t>
      </w:r>
      <w:r>
        <w:rPr>
          <w:rFonts w:hint="eastAsia"/>
          <w:sz w:val="28"/>
          <w:szCs w:val="28"/>
          <w:lang w:val="en-US" w:eastAsia="zh-CN"/>
        </w:rPr>
        <w:t xml:space="preserve"> </w:t>
      </w:r>
    </w:p>
    <w:p>
      <w:pPr>
        <w:rPr>
          <w:rFonts w:hint="eastAsia"/>
          <w:sz w:val="28"/>
          <w:szCs w:val="28"/>
          <w:lang w:val="en-US" w:eastAsia="zh-CN"/>
        </w:rPr>
      </w:pPr>
      <w:r>
        <w:rPr>
          <w:rFonts w:hint="eastAsia"/>
          <w:sz w:val="28"/>
          <w:szCs w:val="28"/>
        </w:rPr>
        <w:t>联系人:</w:t>
      </w:r>
      <w:r>
        <w:rPr>
          <w:rFonts w:hint="eastAsia"/>
          <w:sz w:val="28"/>
          <w:szCs w:val="28"/>
          <w:lang w:val="en-US" w:eastAsia="zh-CN"/>
        </w:rPr>
        <w:t>张燕</w:t>
      </w:r>
      <w:r>
        <w:rPr>
          <w:rFonts w:hint="eastAsia"/>
          <w:sz w:val="28"/>
          <w:szCs w:val="28"/>
        </w:rPr>
        <w:t xml:space="preserve">  联系电话: </w:t>
      </w:r>
      <w:r>
        <w:rPr>
          <w:rFonts w:hint="eastAsia"/>
          <w:sz w:val="28"/>
          <w:szCs w:val="28"/>
          <w:lang w:val="en-US" w:eastAsia="zh-CN"/>
        </w:rPr>
        <w:t>13641115328，</w:t>
      </w:r>
    </w:p>
    <w:p>
      <w:pPr>
        <w:rPr>
          <w:rFonts w:ascii="微软雅黑" w:hAnsi="微软雅黑" w:eastAsia="微软雅黑" w:cs="微软雅黑"/>
          <w:i w:val="0"/>
          <w:caps w:val="0"/>
          <w:color w:val="21293A"/>
          <w:spacing w:val="0"/>
          <w:sz w:val="24"/>
          <w:szCs w:val="24"/>
          <w:shd w:val="clear" w:fill="FFFFFF"/>
        </w:rPr>
      </w:pPr>
      <w:r>
        <w:rPr>
          <w:rFonts w:hint="eastAsia" w:ascii="宋体" w:hAnsi="宋体" w:cs="Arial"/>
          <w:color w:val="000000"/>
          <w:kern w:val="0"/>
          <w:sz w:val="28"/>
          <w:szCs w:val="28"/>
        </w:rPr>
        <w:t>电子版材料发送邮箱</w:t>
      </w:r>
      <w:r>
        <w:rPr>
          <w:rFonts w:hint="eastAsia"/>
          <w:sz w:val="28"/>
          <w:szCs w:val="28"/>
          <w:lang w:val="en-US" w:eastAsia="zh-CN"/>
        </w:rPr>
        <w:t>：</w:t>
      </w:r>
      <w:r>
        <w:rPr>
          <w:rFonts w:ascii="微软雅黑" w:hAnsi="微软雅黑" w:eastAsia="微软雅黑" w:cs="微软雅黑"/>
          <w:i w:val="0"/>
          <w:caps w:val="0"/>
          <w:color w:val="21293A"/>
          <w:spacing w:val="0"/>
          <w:sz w:val="24"/>
          <w:szCs w:val="24"/>
          <w:shd w:val="clear" w:fill="FFFFFF"/>
        </w:rPr>
        <w:t>jklwyzsb@163.com</w:t>
      </w:r>
    </w:p>
    <w:p>
      <w:pPr>
        <w:rPr>
          <w:sz w:val="28"/>
          <w:szCs w:val="28"/>
        </w:rPr>
      </w:pPr>
      <w:r>
        <w:rPr>
          <w:rFonts w:hint="eastAsia"/>
          <w:sz w:val="28"/>
          <w:szCs w:val="28"/>
        </w:rPr>
        <w:t>3.报名资料包括</w:t>
      </w:r>
    </w:p>
    <w:p>
      <w:pPr>
        <w:rPr>
          <w:rFonts w:eastAsiaTheme="minorEastAsia"/>
          <w:sz w:val="28"/>
          <w:szCs w:val="28"/>
        </w:rPr>
      </w:pPr>
      <w:r>
        <w:rPr>
          <w:rFonts w:hint="eastAsia"/>
          <w:sz w:val="28"/>
          <w:szCs w:val="28"/>
        </w:rPr>
        <w:t>(1)《房屋承租申请书》(详见项目附件，含《承租申请及承诺》《意向承租方报名表》)；</w:t>
      </w:r>
    </w:p>
    <w:p>
      <w:pPr>
        <w:rPr>
          <w:sz w:val="28"/>
          <w:szCs w:val="28"/>
        </w:rPr>
      </w:pPr>
      <w:r>
        <w:rPr>
          <w:rFonts w:hint="eastAsia"/>
          <w:sz w:val="28"/>
          <w:szCs w:val="28"/>
        </w:rPr>
        <w:t>(2)承租方主体资格证明(企业营业执照</w:t>
      </w:r>
      <w:r>
        <w:rPr>
          <w:rFonts w:hint="eastAsia"/>
          <w:sz w:val="28"/>
          <w:szCs w:val="28"/>
          <w:lang w:val="en-US" w:eastAsia="zh-CN"/>
        </w:rPr>
        <w:t>和法人身份证复印件</w:t>
      </w:r>
      <w:r>
        <w:rPr>
          <w:rFonts w:hint="eastAsia"/>
          <w:sz w:val="28"/>
          <w:szCs w:val="28"/>
        </w:rPr>
        <w:t>);</w:t>
      </w:r>
    </w:p>
    <w:p>
      <w:pPr>
        <w:rPr>
          <w:sz w:val="28"/>
          <w:szCs w:val="28"/>
        </w:rPr>
      </w:pPr>
      <w:r>
        <w:rPr>
          <w:rFonts w:hint="eastAsia"/>
          <w:sz w:val="28"/>
          <w:szCs w:val="28"/>
        </w:rPr>
        <w:t>(3)承租方无失信信息记录证明(企业信用信息网查询为准):</w:t>
      </w:r>
    </w:p>
    <w:p>
      <w:pPr>
        <w:rPr>
          <w:sz w:val="28"/>
          <w:szCs w:val="28"/>
        </w:rPr>
      </w:pPr>
      <w:r>
        <w:rPr>
          <w:rFonts w:hint="eastAsia"/>
          <w:sz w:val="28"/>
          <w:szCs w:val="28"/>
        </w:rPr>
        <w:t>(4)公告书披露要求的其他材料。</w:t>
      </w:r>
    </w:p>
    <w:p>
      <w:pPr>
        <w:rPr>
          <w:sz w:val="28"/>
          <w:szCs w:val="28"/>
        </w:rPr>
      </w:pPr>
      <w:r>
        <w:rPr>
          <w:rFonts w:hint="eastAsia"/>
          <w:sz w:val="28"/>
          <w:szCs w:val="28"/>
        </w:rPr>
        <w:t>二、注意事项:</w:t>
      </w:r>
    </w:p>
    <w:p>
      <w:pPr>
        <w:rPr>
          <w:sz w:val="28"/>
          <w:szCs w:val="28"/>
        </w:rPr>
      </w:pPr>
      <w:r>
        <w:rPr>
          <w:rFonts w:hint="eastAsia"/>
          <w:sz w:val="28"/>
          <w:szCs w:val="28"/>
        </w:rPr>
        <w:t>1.意向承租方应在报名资料加盖公章，并经法定代表人签字。</w:t>
      </w:r>
    </w:p>
    <w:p>
      <w:pPr>
        <w:rPr>
          <w:sz w:val="28"/>
          <w:szCs w:val="28"/>
        </w:rPr>
      </w:pPr>
      <w:r>
        <w:rPr>
          <w:rFonts w:hint="eastAsia"/>
          <w:sz w:val="28"/>
          <w:szCs w:val="28"/>
        </w:rPr>
        <w:t>2.意向承租方需在信息披露公告期截止日 17 时前，将保证金缴至至出租方指定账户(以到账时间为准)，转出账户名称须与意向承租方名称一致。</w:t>
      </w:r>
    </w:p>
    <w:p>
      <w:pPr>
        <w:rPr>
          <w:sz w:val="28"/>
          <w:szCs w:val="28"/>
        </w:rPr>
      </w:pPr>
      <w:r>
        <w:rPr>
          <w:rFonts w:hint="eastAsia"/>
          <w:sz w:val="28"/>
          <w:szCs w:val="28"/>
        </w:rPr>
        <w:t>3.意向承租方在信息披露公告期截止日 17 时前完成线上、线下资料提交并完成保证金缴纳的，方可视为报名成功。</w:t>
      </w:r>
    </w:p>
    <w:p>
      <w:pPr>
        <w:rPr>
          <w:b/>
          <w:sz w:val="28"/>
          <w:szCs w:val="28"/>
        </w:rPr>
      </w:pPr>
    </w:p>
    <w:p>
      <w:pPr>
        <w:pStyle w:val="2"/>
        <w:rPr>
          <w:b/>
          <w:sz w:val="28"/>
          <w:szCs w:val="28"/>
        </w:rPr>
      </w:pPr>
    </w:p>
    <w:p>
      <w:pPr>
        <w:rPr>
          <w:b/>
          <w:sz w:val="28"/>
          <w:szCs w:val="28"/>
        </w:rPr>
      </w:pPr>
    </w:p>
    <w:p>
      <w:pPr>
        <w:pStyle w:val="2"/>
      </w:pPr>
    </w:p>
    <w:p>
      <w:pPr>
        <w:ind w:left="-619" w:leftChars="-295" w:firstLine="618" w:firstLineChars="140"/>
        <w:jc w:val="center"/>
        <w:rPr>
          <w:rFonts w:ascii="宋体" w:hAnsi="宋体"/>
          <w:b/>
          <w:sz w:val="44"/>
          <w:szCs w:val="44"/>
        </w:rPr>
      </w:pPr>
      <w:r>
        <w:rPr>
          <w:rFonts w:hint="eastAsia" w:ascii="宋体" w:hAnsi="宋体"/>
          <w:b/>
          <w:sz w:val="44"/>
          <w:szCs w:val="44"/>
        </w:rPr>
        <w:t>房屋承租申请书</w:t>
      </w:r>
    </w:p>
    <w:p>
      <w:pPr>
        <w:jc w:val="center"/>
        <w:rPr>
          <w:rFonts w:eastAsia="仿宋_GB2312"/>
          <w:sz w:val="30"/>
        </w:rPr>
      </w:pPr>
    </w:p>
    <w:p>
      <w:pPr>
        <w:ind w:left="899" w:leftChars="428" w:firstLine="1"/>
        <w:rPr>
          <w:rFonts w:ascii="宋体" w:hAnsi="宋体"/>
          <w:sz w:val="30"/>
        </w:rPr>
      </w:pPr>
      <w:r>
        <w:rPr>
          <w:rFonts w:hint="eastAsia" w:ascii="宋体" w:hAnsi="宋体"/>
          <w:sz w:val="30"/>
        </w:rPr>
        <w:t>项目</w:t>
      </w:r>
      <w:r>
        <w:rPr>
          <w:rFonts w:ascii="宋体" w:hAnsi="宋体"/>
          <w:sz w:val="30"/>
        </w:rPr>
        <w:t xml:space="preserve">名称： </w:t>
      </w:r>
    </w:p>
    <w:p>
      <w:pPr>
        <w:rPr>
          <w:rFonts w:ascii="宋体" w:hAnsi="宋体"/>
        </w:rPr>
      </w:pPr>
    </w:p>
    <w:p>
      <w:pPr>
        <w:rPr>
          <w:rFonts w:ascii="宋体" w:hAnsi="宋体"/>
        </w:rPr>
      </w:pPr>
    </w:p>
    <w:p>
      <w:pPr>
        <w:rPr>
          <w:rFonts w:ascii="宋体" w:hAnsi="宋体"/>
          <w:sz w:val="30"/>
        </w:rPr>
      </w:pPr>
      <w:r>
        <w:rPr>
          <w:rFonts w:ascii="宋体" w:hAnsi="宋体"/>
        </w:rPr>
        <w:t xml:space="preserve">         </w:t>
      </w:r>
      <w:r>
        <w:rPr>
          <w:rFonts w:ascii="宋体" w:hAnsi="宋体"/>
          <w:sz w:val="30"/>
        </w:rPr>
        <w:t>申请人</w:t>
      </w:r>
      <w:r>
        <w:rPr>
          <w:rFonts w:hint="eastAsia" w:ascii="宋体" w:hAnsi="宋体"/>
          <w:sz w:val="30"/>
        </w:rPr>
        <w:t>：</w:t>
      </w:r>
      <w:r>
        <w:rPr>
          <w:rFonts w:ascii="宋体" w:hAnsi="宋体"/>
          <w:sz w:val="30"/>
        </w:rPr>
        <w:t>（意向承租方</w:t>
      </w:r>
      <w:r>
        <w:rPr>
          <w:rFonts w:hint="eastAsia" w:ascii="宋体" w:hAnsi="宋体"/>
          <w:sz w:val="30"/>
        </w:rPr>
        <w:t>盖章</w:t>
      </w:r>
      <w:r>
        <w:rPr>
          <w:rFonts w:ascii="宋体" w:hAnsi="宋体"/>
          <w:sz w:val="30"/>
        </w:rPr>
        <w:t xml:space="preserve">） </w:t>
      </w:r>
    </w:p>
    <w:p>
      <w:pPr>
        <w:rPr>
          <w:rFonts w:ascii="宋体" w:hAnsi="宋体"/>
          <w:sz w:val="30"/>
        </w:rPr>
      </w:pPr>
    </w:p>
    <w:p>
      <w:pPr>
        <w:ind w:firstLine="900" w:firstLineChars="300"/>
        <w:rPr>
          <w:rFonts w:ascii="宋体" w:hAnsi="宋体"/>
          <w:sz w:val="30"/>
        </w:rPr>
      </w:pPr>
      <w:r>
        <w:rPr>
          <w:rFonts w:hint="eastAsia" w:ascii="宋体" w:hAnsi="宋体"/>
          <w:sz w:val="30"/>
        </w:rPr>
        <w:t>法定代表人</w:t>
      </w:r>
    </w:p>
    <w:p>
      <w:pPr>
        <w:ind w:firstLine="900" w:firstLineChars="300"/>
        <w:rPr>
          <w:rFonts w:ascii="宋体" w:hAnsi="宋体"/>
          <w:sz w:val="30"/>
        </w:rPr>
      </w:pPr>
      <w:r>
        <w:rPr>
          <w:rFonts w:hint="eastAsia" w:ascii="宋体" w:hAnsi="宋体"/>
          <w:sz w:val="30"/>
        </w:rPr>
        <w:t>或授权代表（签字）：</w:t>
      </w:r>
    </w:p>
    <w:p>
      <w:pPr>
        <w:ind w:firstLine="900" w:firstLineChars="300"/>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rPr>
          <w:rFonts w:ascii="宋体" w:hAnsi="宋体"/>
          <w:sz w:val="30"/>
        </w:rPr>
      </w:pPr>
    </w:p>
    <w:p>
      <w:pPr>
        <w:jc w:val="center"/>
        <w:rPr>
          <w:rFonts w:ascii="宋体" w:hAnsi="宋体"/>
          <w:sz w:val="30"/>
        </w:rPr>
      </w:pPr>
      <w:r>
        <w:rPr>
          <w:rFonts w:ascii="宋体" w:hAnsi="宋体"/>
          <w:sz w:val="30"/>
        </w:rPr>
        <w:t>申请日期：  年  月    日</w:t>
      </w: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ind w:firstLine="1710" w:firstLineChars="950"/>
        <w:rPr>
          <w:rFonts w:eastAsia="仿宋_GB2312"/>
          <w:sz w:val="18"/>
          <w:szCs w:val="18"/>
        </w:rPr>
      </w:pPr>
    </w:p>
    <w:p>
      <w:pPr>
        <w:adjustRightInd w:val="0"/>
        <w:snapToGrid w:val="0"/>
        <w:spacing w:after="120" w:line="360" w:lineRule="auto"/>
        <w:rPr>
          <w:rFonts w:ascii="黑体" w:hAnsi="华文中宋" w:eastAsia="黑体"/>
          <w:b/>
          <w:sz w:val="36"/>
          <w:szCs w:val="36"/>
        </w:rPr>
      </w:pPr>
    </w:p>
    <w:p>
      <w:pPr>
        <w:adjustRightInd w:val="0"/>
        <w:snapToGrid w:val="0"/>
        <w:spacing w:after="120" w:line="360" w:lineRule="auto"/>
        <w:ind w:firstLine="3975" w:firstLineChars="1100"/>
        <w:jc w:val="both"/>
        <w:rPr>
          <w:rFonts w:ascii="黑体" w:hAnsi="华文中宋" w:eastAsia="黑体"/>
          <w:b/>
          <w:sz w:val="36"/>
          <w:szCs w:val="36"/>
        </w:rPr>
      </w:pPr>
      <w:r>
        <w:rPr>
          <w:rFonts w:hint="eastAsia" w:ascii="黑体" w:hAnsi="华文中宋" w:eastAsia="黑体"/>
          <w:b/>
          <w:sz w:val="36"/>
          <w:szCs w:val="36"/>
        </w:rPr>
        <w:t>承租申请与承诺</w:t>
      </w:r>
    </w:p>
    <w:p>
      <w:pPr>
        <w:adjustRightInd w:val="0"/>
        <w:snapToGrid w:val="0"/>
        <w:spacing w:after="120" w:line="400" w:lineRule="exact"/>
        <w:rPr>
          <w:rFonts w:ascii="宋体" w:hAnsi="宋体"/>
          <w:b/>
          <w:sz w:val="24"/>
        </w:rPr>
      </w:pPr>
      <w:r>
        <w:rPr>
          <w:rFonts w:hint="eastAsia" w:ascii="宋体" w:hAnsi="宋体"/>
          <w:b/>
          <w:sz w:val="24"/>
        </w:rPr>
        <w:t>北京京客隆商业集团股份有限公司</w:t>
      </w:r>
      <w:r>
        <w:rPr>
          <w:rFonts w:ascii="宋体" w:hAnsi="宋体"/>
          <w:b/>
          <w:sz w:val="24"/>
        </w:rPr>
        <w:t>：</w:t>
      </w:r>
    </w:p>
    <w:p>
      <w:pPr>
        <w:adjustRightInd w:val="0"/>
        <w:snapToGrid w:val="0"/>
        <w:spacing w:after="120" w:line="400" w:lineRule="exact"/>
        <w:ind w:firstLine="470" w:firstLineChars="196"/>
        <w:jc w:val="left"/>
        <w:rPr>
          <w:rFonts w:ascii="宋体" w:hAnsi="宋体"/>
          <w:b/>
          <w:sz w:val="32"/>
          <w:szCs w:val="32"/>
        </w:rPr>
      </w:pPr>
      <w:r>
        <w:rPr>
          <w:rFonts w:ascii="宋体" w:hAnsi="宋体"/>
          <w:sz w:val="24"/>
        </w:rPr>
        <w:t>本意向承租方现申请，意向承租</w:t>
      </w:r>
      <w:r>
        <w:rPr>
          <w:rFonts w:hint="eastAsia" w:ascii="宋体" w:hAnsi="宋体"/>
          <w:sz w:val="24"/>
        </w:rPr>
        <w:t>（出租方名称)</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持有的</w:t>
      </w:r>
      <w:r>
        <w:rPr>
          <w:rFonts w:hint="eastAsia" w:ascii="宋体" w:hAnsi="宋体"/>
          <w:sz w:val="24"/>
        </w:rPr>
        <w:t>(拟承租房屋名称</w:t>
      </w:r>
      <w:r>
        <w:rPr>
          <w:rFonts w:hint="eastAsia" w:ascii="宋体" w:hAnsi="宋体"/>
          <w:sz w:val="24"/>
          <w:u w:val="single"/>
        </w:rPr>
        <w:t xml:space="preserve">）                        </w:t>
      </w:r>
      <w:r>
        <w:rPr>
          <w:rFonts w:ascii="宋体" w:hAnsi="宋体"/>
          <w:sz w:val="24"/>
        </w:rPr>
        <w:t>，请予审核。本意向承租方依照诚</w:t>
      </w:r>
      <w:r>
        <w:rPr>
          <w:rFonts w:hint="eastAsia" w:ascii="宋体" w:hAnsi="宋体"/>
          <w:sz w:val="24"/>
        </w:rPr>
        <w:t>信</w:t>
      </w:r>
      <w:r>
        <w:rPr>
          <w:rFonts w:ascii="宋体" w:hAnsi="宋体"/>
          <w:sz w:val="24"/>
        </w:rPr>
        <w:t>的原则，作出如下</w:t>
      </w:r>
      <w:r>
        <w:rPr>
          <w:rFonts w:ascii="宋体" w:hAnsi="宋体"/>
          <w:sz w:val="24"/>
          <w:szCs w:val="21"/>
        </w:rPr>
        <w:t>承诺：</w:t>
      </w:r>
    </w:p>
    <w:p>
      <w:pPr>
        <w:adjustRightInd w:val="0"/>
        <w:snapToGrid w:val="0"/>
        <w:spacing w:after="120" w:line="400" w:lineRule="exact"/>
        <w:ind w:firstLine="470" w:firstLineChars="196"/>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本次承租是我方真实意愿表示，相关行为已经过有效的内部决策并得到相应的批准，所提交材料及承租申请中内容不存在虚假记载、误导性陈述或重大遗漏，</w:t>
      </w:r>
      <w:r>
        <w:rPr>
          <w:rFonts w:hint="eastAsia" w:ascii="宋体" w:hAnsi="宋体"/>
          <w:sz w:val="24"/>
        </w:rPr>
        <w:t>我方</w:t>
      </w:r>
      <w:r>
        <w:rPr>
          <w:rFonts w:ascii="宋体" w:hAnsi="宋体"/>
          <w:sz w:val="24"/>
        </w:rPr>
        <w:t>对其真实性、完整性、合法性、有效性承担相应的法律责任。</w:t>
      </w:r>
      <w:r>
        <w:rPr>
          <w:rFonts w:hint="eastAsia" w:ascii="宋体" w:hAnsi="宋体"/>
          <w:sz w:val="24"/>
        </w:rPr>
        <w:t>（法人适用）</w:t>
      </w:r>
    </w:p>
    <w:p>
      <w:pPr>
        <w:adjustRightInd w:val="0"/>
        <w:snapToGrid w:val="0"/>
        <w:spacing w:after="120" w:line="400" w:lineRule="exact"/>
        <w:ind w:firstLine="480"/>
        <w:rPr>
          <w:rFonts w:ascii="宋体" w:hAnsi="宋体"/>
          <w:sz w:val="24"/>
        </w:rPr>
      </w:pPr>
      <w:r>
        <w:rPr>
          <w:rFonts w:ascii="宋体" w:hAnsi="宋体"/>
          <w:sz w:val="24"/>
        </w:rPr>
        <w:t>本次承租是我方真实意愿表示，所提交材料及承租申请中内容不存在虚假记载、误导性陈述或重大遗漏，并对其真实性、完整性、合法性、有效性承担相应的法律责任。（自然人适用）</w:t>
      </w:r>
    </w:p>
    <w:p>
      <w:pPr>
        <w:adjustRightInd w:val="0"/>
        <w:snapToGrid w:val="0"/>
        <w:spacing w:after="120" w:line="400" w:lineRule="exact"/>
        <w:ind w:firstLine="480" w:firstLineChars="200"/>
        <w:outlineLvl w:val="0"/>
        <w:rPr>
          <w:rFonts w:ascii="宋体" w:hAnsi="宋体"/>
          <w:sz w:val="24"/>
        </w:rPr>
      </w:pPr>
      <w:r>
        <w:rPr>
          <w:rFonts w:hint="eastAsia" w:ascii="宋体" w:hAnsi="宋体"/>
          <w:sz w:val="24"/>
        </w:rPr>
        <w:t>2.</w:t>
      </w:r>
      <w:r>
        <w:rPr>
          <w:rFonts w:ascii="宋体" w:hAnsi="宋体"/>
          <w:sz w:val="24"/>
        </w:rPr>
        <w:t>我方系合法有效存续的企业，具有独立法人资格，能独立承担民事责任</w:t>
      </w:r>
      <w:r>
        <w:rPr>
          <w:rFonts w:hint="eastAsia" w:ascii="宋体" w:hAnsi="宋体"/>
          <w:sz w:val="24"/>
        </w:rPr>
        <w:t>；</w:t>
      </w:r>
      <w:r>
        <w:rPr>
          <w:rFonts w:ascii="宋体" w:hAnsi="宋体"/>
          <w:sz w:val="24"/>
        </w:rPr>
        <w:t>无任何不良社会记录、行政违规记录、司法执行记录</w:t>
      </w:r>
      <w:r>
        <w:rPr>
          <w:rFonts w:hint="eastAsia" w:ascii="宋体" w:hAnsi="宋体"/>
          <w:sz w:val="24"/>
        </w:rPr>
        <w:t>等，</w:t>
      </w:r>
      <w:r>
        <w:rPr>
          <w:rFonts w:ascii="宋体" w:hAnsi="宋体"/>
          <w:sz w:val="24"/>
        </w:rPr>
        <w:t>具有良好的财务状况、支付能力和商业信用，且资金来源合法，符合有关法律法规及本项目对承租人应当具备条件的规定。</w:t>
      </w:r>
      <w:r>
        <w:rPr>
          <w:rFonts w:hint="eastAsia" w:ascii="宋体" w:hAnsi="宋体"/>
          <w:sz w:val="24"/>
        </w:rPr>
        <w:t>（法人适用）</w:t>
      </w:r>
    </w:p>
    <w:p>
      <w:pPr>
        <w:adjustRightInd w:val="0"/>
        <w:snapToGrid w:val="0"/>
        <w:spacing w:after="120" w:line="400" w:lineRule="exact"/>
        <w:ind w:firstLine="480" w:firstLineChars="200"/>
        <w:rPr>
          <w:rFonts w:ascii="宋体" w:hAnsi="宋体"/>
          <w:spacing w:val="26"/>
          <w:sz w:val="24"/>
        </w:rPr>
      </w:pPr>
      <w:r>
        <w:rPr>
          <w:rFonts w:ascii="宋体" w:hAnsi="宋体"/>
          <w:sz w:val="24"/>
        </w:rPr>
        <w:t>我方具有完全民事行为能力，并具备良好的社会信誉和支付能力，且资金来源合法，符合有关法律法规及本项目对承租人应当具备条件的规定。（自然人适用）</w:t>
      </w:r>
    </w:p>
    <w:p>
      <w:pPr>
        <w:adjustRightInd w:val="0"/>
        <w:snapToGrid w:val="0"/>
        <w:spacing w:after="120" w:line="400" w:lineRule="exact"/>
        <w:ind w:firstLine="450"/>
        <w:rPr>
          <w:rFonts w:ascii="宋体" w:hAnsi="宋体"/>
          <w:sz w:val="24"/>
        </w:rPr>
      </w:pPr>
      <w:r>
        <w:rPr>
          <w:rFonts w:hint="eastAsia" w:ascii="宋体" w:hAnsi="宋体"/>
          <w:sz w:val="24"/>
        </w:rPr>
        <w:t>3.</w:t>
      </w:r>
      <w:r>
        <w:rPr>
          <w:rFonts w:ascii="宋体" w:hAnsi="宋体"/>
          <w:sz w:val="24"/>
        </w:rPr>
        <w:t>我方已</w:t>
      </w:r>
      <w:r>
        <w:rPr>
          <w:rFonts w:ascii="宋体" w:hAnsi="宋体"/>
          <w:bCs/>
          <w:sz w:val="24"/>
        </w:rPr>
        <w:t>充分了解并接受信息发布的全部内容和要求，已认真考虑了</w:t>
      </w:r>
      <w:r>
        <w:rPr>
          <w:rFonts w:hint="eastAsia" w:ascii="宋体" w:hAnsi="宋体"/>
          <w:bCs/>
          <w:sz w:val="24"/>
        </w:rPr>
        <w:t>拟承租房屋</w:t>
      </w:r>
      <w:r>
        <w:rPr>
          <w:rFonts w:ascii="宋体" w:hAnsi="宋体"/>
          <w:bCs/>
          <w:sz w:val="24"/>
        </w:rPr>
        <w:t>和</w:t>
      </w:r>
      <w:r>
        <w:rPr>
          <w:rFonts w:hint="eastAsia" w:ascii="宋体" w:hAnsi="宋体"/>
          <w:bCs/>
          <w:sz w:val="24"/>
        </w:rPr>
        <w:t>其出租方</w:t>
      </w:r>
      <w:r>
        <w:rPr>
          <w:rFonts w:ascii="宋体" w:hAnsi="宋体"/>
          <w:sz w:val="24"/>
        </w:rPr>
        <w:t>经营、行业、市场、政策以及其他不可预计的</w:t>
      </w:r>
      <w:r>
        <w:rPr>
          <w:rFonts w:ascii="宋体" w:hAnsi="宋体"/>
          <w:bCs/>
          <w:sz w:val="24"/>
        </w:rPr>
        <w:t>各项风险因素，</w:t>
      </w:r>
      <w:r>
        <w:rPr>
          <w:rFonts w:hint="eastAsia" w:ascii="宋体" w:hAnsi="宋体"/>
          <w:sz w:val="24"/>
        </w:rPr>
        <w:t>愿意</w:t>
      </w:r>
      <w:r>
        <w:rPr>
          <w:rFonts w:ascii="宋体" w:hAnsi="宋体"/>
          <w:sz w:val="24"/>
        </w:rPr>
        <w:t>承担</w:t>
      </w:r>
      <w:r>
        <w:rPr>
          <w:rFonts w:ascii="宋体" w:hAnsi="宋体"/>
          <w:bCs/>
          <w:sz w:val="24"/>
        </w:rPr>
        <w:t>可能存在的</w:t>
      </w:r>
      <w:r>
        <w:rPr>
          <w:rFonts w:hint="eastAsia" w:ascii="宋体" w:hAnsi="宋体"/>
          <w:bCs/>
          <w:sz w:val="24"/>
        </w:rPr>
        <w:t>一切</w:t>
      </w:r>
      <w:r>
        <w:rPr>
          <w:rFonts w:ascii="宋体" w:hAnsi="宋体"/>
          <w:sz w:val="24"/>
        </w:rPr>
        <w:t>风险。</w:t>
      </w:r>
    </w:p>
    <w:p>
      <w:pPr>
        <w:adjustRightInd w:val="0"/>
        <w:snapToGrid w:val="0"/>
        <w:spacing w:after="120" w:line="400" w:lineRule="exact"/>
        <w:ind w:firstLine="450"/>
        <w:rPr>
          <w:rFonts w:ascii="宋体" w:hAnsi="宋体"/>
          <w:sz w:val="24"/>
        </w:rPr>
      </w:pPr>
      <w:r>
        <w:rPr>
          <w:rFonts w:hint="eastAsia" w:ascii="宋体" w:hAnsi="宋体"/>
          <w:sz w:val="24"/>
        </w:rPr>
        <w:t>4.无论采用何种报价方式，我方将以不低于填报的承租价格报价，否则所交报名意向金转作违约金，作为对出租</w:t>
      </w:r>
      <w:r>
        <w:rPr>
          <w:rFonts w:ascii="宋体" w:hAnsi="宋体"/>
          <w:sz w:val="24"/>
        </w:rPr>
        <w:t>方</w:t>
      </w:r>
      <w:r>
        <w:rPr>
          <w:rFonts w:hint="eastAsia" w:ascii="宋体" w:hAnsi="宋体"/>
          <w:sz w:val="24"/>
        </w:rPr>
        <w:t>及贵</w:t>
      </w:r>
      <w:r>
        <w:rPr>
          <w:rFonts w:ascii="宋体" w:hAnsi="宋体"/>
          <w:sz w:val="24"/>
        </w:rPr>
        <w:t>所的</w:t>
      </w:r>
      <w:r>
        <w:rPr>
          <w:rFonts w:hint="eastAsia" w:ascii="宋体" w:hAnsi="宋体"/>
          <w:sz w:val="24"/>
        </w:rPr>
        <w:t>违约赔偿。</w:t>
      </w:r>
    </w:p>
    <w:p>
      <w:pPr>
        <w:adjustRightInd w:val="0"/>
        <w:snapToGrid w:val="0"/>
        <w:spacing w:after="120" w:line="400" w:lineRule="exact"/>
        <w:ind w:firstLine="450"/>
        <w:rPr>
          <w:rFonts w:ascii="宋体" w:hAnsi="宋体"/>
          <w:sz w:val="24"/>
        </w:rPr>
      </w:pPr>
      <w:r>
        <w:rPr>
          <w:rFonts w:hint="eastAsia" w:ascii="宋体" w:hAnsi="宋体"/>
          <w:sz w:val="24"/>
        </w:rPr>
        <w:t>5.我方承诺，如在项目进行中出现纠纷，同意依据北京京客隆商业集团股份有限公司的相关规定，接受其做出的中止或终结的决定。</w:t>
      </w:r>
    </w:p>
    <w:p>
      <w:pPr>
        <w:spacing w:line="400" w:lineRule="exact"/>
        <w:ind w:firstLine="480" w:firstLineChars="200"/>
        <w:rPr>
          <w:rFonts w:ascii="宋体" w:hAnsi="宋体"/>
          <w:sz w:val="24"/>
        </w:rPr>
      </w:pPr>
      <w:r>
        <w:rPr>
          <w:rFonts w:hint="eastAsia" w:ascii="宋体" w:hAnsi="宋体"/>
          <w:sz w:val="24"/>
        </w:rPr>
        <w:t>我方保证遵守以上承诺，如违反上述承诺或有违规行为，给房屋出租活动相关方造成损失的，我方愿意承担法律责任及相应的经济赔偿责任。</w:t>
      </w:r>
    </w:p>
    <w:p>
      <w:pPr>
        <w:spacing w:line="400" w:lineRule="exact"/>
        <w:ind w:right="840"/>
        <w:rPr>
          <w:rFonts w:ascii="宋体" w:hAnsi="宋体"/>
          <w:sz w:val="24"/>
        </w:rPr>
      </w:pPr>
    </w:p>
    <w:p>
      <w:pPr>
        <w:spacing w:line="400" w:lineRule="exact"/>
        <w:ind w:right="840" w:firstLine="6480" w:firstLineChars="2700"/>
        <w:rPr>
          <w:rFonts w:ascii="宋体" w:hAnsi="宋体"/>
          <w:sz w:val="24"/>
        </w:rPr>
      </w:pPr>
      <w:r>
        <w:rPr>
          <w:rFonts w:hint="eastAsia" w:ascii="宋体" w:hAnsi="宋体"/>
          <w:sz w:val="24"/>
        </w:rPr>
        <w:t>意向承租人（签章）</w:t>
      </w:r>
    </w:p>
    <w:p>
      <w:pPr>
        <w:spacing w:line="400" w:lineRule="exact"/>
        <w:ind w:right="840" w:firstLine="6960" w:firstLineChars="2900"/>
        <w:rPr>
          <w:rFonts w:ascii="宋体" w:hAnsi="宋体"/>
          <w:sz w:val="24"/>
        </w:rPr>
      </w:pPr>
      <w:r>
        <w:rPr>
          <w:rFonts w:hint="eastAsia" w:ascii="宋体" w:hAnsi="宋体"/>
          <w:sz w:val="24"/>
        </w:rPr>
        <w:t>年    月   日</w:t>
      </w:r>
    </w:p>
    <w:p>
      <w:pPr>
        <w:spacing w:line="400" w:lineRule="exact"/>
        <w:ind w:right="840" w:firstLine="3614" w:firstLineChars="1000"/>
        <w:rPr>
          <w:rFonts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2168" w:firstLineChars="600"/>
        <w:rPr>
          <w:rFonts w:hint="eastAsia" w:ascii="宋体" w:hAnsi="宋体"/>
          <w:b/>
          <w:sz w:val="36"/>
          <w:szCs w:val="36"/>
        </w:rPr>
      </w:pPr>
    </w:p>
    <w:p>
      <w:pPr>
        <w:spacing w:line="400" w:lineRule="exact"/>
        <w:ind w:right="840" w:firstLine="3614" w:firstLineChars="1000"/>
        <w:rPr>
          <w:rFonts w:ascii="宋体" w:hAnsi="宋体"/>
          <w:b/>
          <w:sz w:val="36"/>
          <w:szCs w:val="36"/>
        </w:rPr>
      </w:pPr>
      <w:r>
        <w:rPr>
          <w:rFonts w:hint="eastAsia" w:ascii="宋体" w:hAnsi="宋体"/>
          <w:b/>
          <w:sz w:val="36"/>
          <w:szCs w:val="36"/>
        </w:rPr>
        <w:t>意</w:t>
      </w:r>
      <w:r>
        <w:rPr>
          <w:rFonts w:ascii="宋体" w:hAnsi="宋体"/>
          <w:b/>
          <w:sz w:val="36"/>
          <w:szCs w:val="36"/>
        </w:rPr>
        <w:t>向承租方</w:t>
      </w:r>
      <w:r>
        <w:rPr>
          <w:rFonts w:hint="eastAsia" w:ascii="宋体" w:hAnsi="宋体"/>
          <w:b/>
          <w:sz w:val="36"/>
          <w:szCs w:val="36"/>
        </w:rPr>
        <w:t>基本情况</w:t>
      </w:r>
    </w:p>
    <w:p>
      <w:pPr>
        <w:tabs>
          <w:tab w:val="left" w:pos="6381"/>
        </w:tabs>
        <w:jc w:val="left"/>
        <w:rPr>
          <w:szCs w:val="24"/>
        </w:rPr>
      </w:pPr>
      <w:r>
        <w:rPr>
          <w:rFonts w:hint="eastAsia"/>
          <w:szCs w:val="24"/>
        </w:rPr>
        <w:tab/>
      </w:r>
      <w:r>
        <w:rPr>
          <w:rFonts w:hint="eastAsia"/>
          <w:szCs w:val="24"/>
        </w:rPr>
        <w:t>货币单位元</w:t>
      </w:r>
    </w:p>
    <w:tbl>
      <w:tblPr>
        <w:tblStyle w:val="11"/>
        <w:tblpPr w:leftFromText="180" w:rightFromText="180" w:vertAnchor="text" w:horzAnchor="page" w:tblpX="1315" w:tblpY="273"/>
        <w:tblOverlap w:val="never"/>
        <w:tblW w:w="95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412"/>
        <w:gridCol w:w="1412"/>
        <w:gridCol w:w="940"/>
        <w:gridCol w:w="472"/>
        <w:gridCol w:w="1411"/>
        <w:gridCol w:w="87"/>
        <w:gridCol w:w="1325"/>
        <w:gridCol w:w="14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Align w:val="center"/>
          </w:tcPr>
          <w:p>
            <w:pPr>
              <w:jc w:val="center"/>
              <w:rPr>
                <w:rFonts w:ascii="宋体" w:hAnsi="宋体"/>
                <w:b/>
                <w:bCs/>
                <w:sz w:val="24"/>
              </w:rPr>
            </w:pPr>
            <w:r>
              <w:rPr>
                <w:rFonts w:ascii="宋体" w:hAnsi="宋体"/>
                <w:b/>
                <w:bCs/>
                <w:sz w:val="24"/>
              </w:rPr>
              <w:t>名  称</w:t>
            </w:r>
          </w:p>
        </w:tc>
        <w:tc>
          <w:tcPr>
            <w:tcW w:w="8470" w:type="dxa"/>
            <w:gridSpan w:val="8"/>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hint="eastAsia" w:ascii="宋体" w:hAnsi="宋体"/>
                <w:b/>
                <w:bCs/>
                <w:sz w:val="24"/>
              </w:rPr>
              <w:t>联系信息</w:t>
            </w:r>
          </w:p>
        </w:tc>
        <w:tc>
          <w:tcPr>
            <w:tcW w:w="1412" w:type="dxa"/>
            <w:vAlign w:val="center"/>
          </w:tcPr>
          <w:p>
            <w:pPr>
              <w:jc w:val="center"/>
              <w:rPr>
                <w:rFonts w:ascii="宋体" w:hAnsi="宋体"/>
                <w:sz w:val="24"/>
              </w:rPr>
            </w:pPr>
            <w:r>
              <w:rPr>
                <w:rFonts w:hint="eastAsia" w:ascii="宋体" w:hAnsi="宋体"/>
                <w:sz w:val="24"/>
              </w:rPr>
              <w:t>联系人</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电话</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jc w:val="center"/>
              <w:rPr>
                <w:rFonts w:ascii="宋体" w:hAnsi="宋体"/>
                <w:b/>
                <w:bCs/>
                <w:sz w:val="24"/>
              </w:rPr>
            </w:pPr>
          </w:p>
        </w:tc>
        <w:tc>
          <w:tcPr>
            <w:tcW w:w="1412" w:type="dxa"/>
            <w:vAlign w:val="center"/>
          </w:tcPr>
          <w:p>
            <w:pPr>
              <w:jc w:val="center"/>
              <w:rPr>
                <w:rFonts w:ascii="宋体" w:hAnsi="宋体"/>
                <w:sz w:val="24"/>
              </w:rPr>
            </w:pPr>
            <w:r>
              <w:rPr>
                <w:rFonts w:hint="eastAsia" w:ascii="宋体" w:hAnsi="宋体"/>
                <w:sz w:val="24"/>
              </w:rPr>
              <w:t>电子邮件</w:t>
            </w:r>
          </w:p>
        </w:tc>
        <w:tc>
          <w:tcPr>
            <w:tcW w:w="1412" w:type="dxa"/>
            <w:vAlign w:val="center"/>
          </w:tcPr>
          <w:p>
            <w:pPr>
              <w:jc w:val="center"/>
              <w:rPr>
                <w:rFonts w:ascii="宋体" w:hAnsi="宋体"/>
                <w:sz w:val="24"/>
              </w:rPr>
            </w:pPr>
          </w:p>
        </w:tc>
        <w:tc>
          <w:tcPr>
            <w:tcW w:w="2823" w:type="dxa"/>
            <w:gridSpan w:val="3"/>
            <w:vAlign w:val="center"/>
          </w:tcPr>
          <w:p>
            <w:pPr>
              <w:jc w:val="center"/>
              <w:rPr>
                <w:rFonts w:ascii="宋体" w:hAnsi="宋体"/>
                <w:sz w:val="24"/>
              </w:rPr>
            </w:pPr>
            <w:r>
              <w:rPr>
                <w:rFonts w:hint="eastAsia" w:ascii="宋体" w:hAnsi="宋体"/>
                <w:sz w:val="24"/>
              </w:rPr>
              <w:t>传真</w:t>
            </w:r>
          </w:p>
        </w:tc>
        <w:tc>
          <w:tcPr>
            <w:tcW w:w="2823" w:type="dxa"/>
            <w:gridSpan w:val="3"/>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restart"/>
            <w:vAlign w:val="center"/>
          </w:tcPr>
          <w:p>
            <w:pPr>
              <w:jc w:val="center"/>
              <w:rPr>
                <w:rFonts w:ascii="宋体" w:hAnsi="宋体"/>
                <w:b/>
                <w:bCs/>
                <w:sz w:val="24"/>
              </w:rPr>
            </w:pPr>
            <w:r>
              <w:rPr>
                <w:rFonts w:ascii="宋体" w:hAnsi="宋体"/>
                <w:b/>
                <w:bCs/>
                <w:sz w:val="24"/>
              </w:rPr>
              <w:t>基  本</w:t>
            </w:r>
          </w:p>
          <w:p>
            <w:pPr>
              <w:jc w:val="center"/>
              <w:rPr>
                <w:rFonts w:ascii="宋体" w:hAnsi="宋体"/>
                <w:b/>
                <w:bCs/>
                <w:sz w:val="24"/>
              </w:rPr>
            </w:pPr>
            <w:r>
              <w:rPr>
                <w:rFonts w:ascii="宋体" w:hAnsi="宋体"/>
                <w:b/>
                <w:bCs/>
                <w:sz w:val="24"/>
              </w:rPr>
              <w:t>情  况</w:t>
            </w:r>
          </w:p>
        </w:tc>
        <w:tc>
          <w:tcPr>
            <w:tcW w:w="8470" w:type="dxa"/>
            <w:gridSpan w:val="8"/>
            <w:vAlign w:val="center"/>
          </w:tcPr>
          <w:p>
            <w:pPr>
              <w:ind w:firstLine="3360" w:firstLineChars="1400"/>
              <w:rPr>
                <w:rFonts w:ascii="宋体" w:hAnsi="宋体"/>
                <w:sz w:val="24"/>
              </w:rPr>
            </w:pPr>
            <w:r>
              <w:rPr>
                <w:rFonts w:ascii="宋体" w:hAnsi="宋体"/>
                <w:sz w:val="24"/>
              </w:rPr>
              <w:t>法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注册地</w:t>
            </w:r>
          </w:p>
          <w:p>
            <w:pPr>
              <w:jc w:val="center"/>
              <w:rPr>
                <w:rFonts w:ascii="宋体" w:hAnsi="宋体"/>
                <w:sz w:val="24"/>
              </w:rPr>
            </w:pPr>
            <w:r>
              <w:rPr>
                <w:rFonts w:hint="eastAsia" w:ascii="宋体" w:hAnsi="宋体"/>
                <w:sz w:val="24"/>
              </w:rPr>
              <w:t>(住所)</w:t>
            </w:r>
          </w:p>
        </w:tc>
        <w:tc>
          <w:tcPr>
            <w:tcW w:w="1412"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注册资本</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币种</w:t>
            </w:r>
          </w:p>
        </w:tc>
        <w:tc>
          <w:tcPr>
            <w:tcW w:w="1411" w:type="dxa"/>
            <w:vAlign w:val="center"/>
          </w:tcPr>
          <w:p>
            <w:pPr>
              <w:jc w:val="center"/>
              <w:rPr>
                <w:rFonts w:ascii="宋体" w:hAnsi="宋体"/>
                <w:sz w:val="24"/>
              </w:rPr>
            </w:pPr>
            <w:r>
              <w:rPr>
                <w:rFonts w:hint="eastAsia" w:ascii="宋体" w:hAnsi="宋体"/>
                <w:sz w:val="24"/>
              </w:rPr>
              <w:t>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法定代表人</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企业类型</w:t>
            </w:r>
          </w:p>
          <w:p>
            <w:pPr>
              <w:jc w:val="center"/>
              <w:rPr>
                <w:rFonts w:ascii="宋体" w:hAnsi="宋体"/>
                <w:sz w:val="24"/>
              </w:rPr>
            </w:pPr>
            <w:r>
              <w:rPr>
                <w:rFonts w:hint="eastAsia" w:ascii="宋体" w:hAnsi="宋体"/>
                <w:sz w:val="24"/>
              </w:rPr>
              <w:t>（经济性质）</w:t>
            </w:r>
          </w:p>
        </w:tc>
        <w:tc>
          <w:tcPr>
            <w:tcW w:w="4234" w:type="dxa"/>
            <w:gridSpan w:val="4"/>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hint="eastAsia" w:ascii="宋体" w:hAnsi="宋体"/>
                <w:sz w:val="24"/>
              </w:rPr>
              <w:t>统一社会信用代码</w:t>
            </w:r>
          </w:p>
        </w:tc>
        <w:tc>
          <w:tcPr>
            <w:tcW w:w="1412" w:type="dxa"/>
            <w:vAlign w:val="center"/>
          </w:tcPr>
          <w:p>
            <w:pPr>
              <w:rPr>
                <w:rFonts w:ascii="宋体" w:hAnsi="宋体"/>
                <w:sz w:val="24"/>
              </w:rPr>
            </w:pPr>
          </w:p>
        </w:tc>
        <w:tc>
          <w:tcPr>
            <w:tcW w:w="1412" w:type="dxa"/>
            <w:gridSpan w:val="2"/>
            <w:vAlign w:val="center"/>
          </w:tcPr>
          <w:p>
            <w:pPr>
              <w:jc w:val="center"/>
              <w:rPr>
                <w:rFonts w:ascii="宋体" w:hAnsi="宋体"/>
                <w:sz w:val="24"/>
              </w:rPr>
            </w:pPr>
            <w:r>
              <w:rPr>
                <w:rFonts w:ascii="宋体" w:hAnsi="宋体"/>
                <w:sz w:val="24"/>
              </w:rPr>
              <w:t>所属行业</w:t>
            </w:r>
          </w:p>
        </w:tc>
        <w:tc>
          <w:tcPr>
            <w:tcW w:w="1411" w:type="dxa"/>
            <w:vAlign w:val="center"/>
          </w:tcPr>
          <w:p>
            <w:pPr>
              <w:jc w:val="center"/>
              <w:rPr>
                <w:rFonts w:ascii="宋体" w:hAnsi="宋体"/>
                <w:sz w:val="24"/>
              </w:rPr>
            </w:pPr>
          </w:p>
        </w:tc>
        <w:tc>
          <w:tcPr>
            <w:tcW w:w="1412" w:type="dxa"/>
            <w:gridSpan w:val="2"/>
            <w:vAlign w:val="center"/>
          </w:tcPr>
          <w:p>
            <w:pPr>
              <w:jc w:val="center"/>
              <w:rPr>
                <w:rFonts w:ascii="宋体" w:hAnsi="宋体"/>
                <w:sz w:val="24"/>
              </w:rPr>
            </w:pPr>
            <w:r>
              <w:rPr>
                <w:rFonts w:hint="eastAsia" w:ascii="宋体" w:hAnsi="宋体"/>
                <w:sz w:val="24"/>
              </w:rPr>
              <w:t>企业规模</w:t>
            </w:r>
          </w:p>
        </w:tc>
        <w:tc>
          <w:tcPr>
            <w:tcW w:w="1411" w:type="dxa"/>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76"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经营范围</w:t>
            </w:r>
          </w:p>
        </w:tc>
        <w:tc>
          <w:tcPr>
            <w:tcW w:w="7058" w:type="dxa"/>
            <w:gridSpan w:val="7"/>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restart"/>
            <w:vAlign w:val="center"/>
          </w:tcPr>
          <w:p>
            <w:pPr>
              <w:jc w:val="center"/>
              <w:rPr>
                <w:rFonts w:ascii="宋体" w:hAnsi="宋体"/>
                <w:bCs/>
                <w:sz w:val="24"/>
              </w:rPr>
            </w:pPr>
            <w:r>
              <w:rPr>
                <w:rFonts w:ascii="宋体" w:hAnsi="宋体"/>
                <w:bCs/>
                <w:sz w:val="24"/>
              </w:rPr>
              <w:t>资 产</w:t>
            </w:r>
          </w:p>
          <w:p>
            <w:pPr>
              <w:jc w:val="center"/>
              <w:rPr>
                <w:rFonts w:ascii="宋体" w:hAnsi="宋体"/>
                <w:sz w:val="24"/>
              </w:rPr>
            </w:pPr>
            <w:r>
              <w:rPr>
                <w:rFonts w:ascii="宋体" w:hAnsi="宋体"/>
                <w:bCs/>
                <w:sz w:val="24"/>
              </w:rPr>
              <w:t>状 况</w:t>
            </w:r>
          </w:p>
        </w:tc>
        <w:tc>
          <w:tcPr>
            <w:tcW w:w="2352" w:type="dxa"/>
            <w:gridSpan w:val="2"/>
            <w:vAlign w:val="center"/>
          </w:tcPr>
          <w:p>
            <w:pPr>
              <w:jc w:val="center"/>
              <w:rPr>
                <w:rFonts w:ascii="宋体" w:hAnsi="宋体"/>
                <w:sz w:val="24"/>
              </w:rPr>
            </w:pPr>
            <w:r>
              <w:rPr>
                <w:rFonts w:hint="eastAsia" w:ascii="宋体" w:hAnsi="宋体"/>
                <w:sz w:val="24"/>
              </w:rPr>
              <w:t>资产</w:t>
            </w:r>
            <w:r>
              <w:rPr>
                <w:rFonts w:ascii="宋体" w:hAnsi="宋体"/>
                <w:sz w:val="24"/>
              </w:rPr>
              <w:t>总计</w:t>
            </w:r>
          </w:p>
        </w:tc>
        <w:tc>
          <w:tcPr>
            <w:tcW w:w="1970" w:type="dxa"/>
            <w:gridSpan w:val="3"/>
            <w:vAlign w:val="center"/>
          </w:tcPr>
          <w:p>
            <w:pPr>
              <w:jc w:val="center"/>
              <w:rPr>
                <w:rFonts w:ascii="宋体" w:hAnsi="宋体"/>
                <w:sz w:val="24"/>
              </w:rPr>
            </w:pPr>
            <w:r>
              <w:rPr>
                <w:rFonts w:hint="eastAsia" w:ascii="宋体" w:hAnsi="宋体"/>
                <w:sz w:val="24"/>
              </w:rPr>
              <w:t>负债</w:t>
            </w:r>
            <w:r>
              <w:rPr>
                <w:rFonts w:ascii="宋体" w:hAnsi="宋体"/>
                <w:sz w:val="24"/>
              </w:rPr>
              <w:t>总计</w:t>
            </w:r>
          </w:p>
        </w:tc>
        <w:tc>
          <w:tcPr>
            <w:tcW w:w="2736" w:type="dxa"/>
            <w:gridSpan w:val="2"/>
            <w:vAlign w:val="center"/>
          </w:tcPr>
          <w:p>
            <w:pPr>
              <w:jc w:val="center"/>
              <w:rPr>
                <w:rFonts w:ascii="宋体" w:hAnsi="宋体"/>
                <w:sz w:val="24"/>
              </w:rPr>
            </w:pPr>
            <w:r>
              <w:rPr>
                <w:rFonts w:hint="eastAsia" w:ascii="宋体" w:hAnsi="宋体"/>
                <w:sz w:val="24"/>
              </w:rPr>
              <w:t>所有者</w:t>
            </w:r>
            <w:r>
              <w:rPr>
                <w:rFonts w:ascii="宋体" w:hAnsi="宋体"/>
                <w:sz w:val="24"/>
              </w:rPr>
              <w:t>权益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5" w:hRule="atLeast"/>
        </w:trPr>
        <w:tc>
          <w:tcPr>
            <w:tcW w:w="1070" w:type="dxa"/>
            <w:vMerge w:val="continue"/>
            <w:vAlign w:val="center"/>
          </w:tcPr>
          <w:p>
            <w:pPr>
              <w:rPr>
                <w:rFonts w:ascii="宋体" w:hAnsi="宋体"/>
                <w:sz w:val="24"/>
              </w:rPr>
            </w:pPr>
          </w:p>
        </w:tc>
        <w:tc>
          <w:tcPr>
            <w:tcW w:w="1412" w:type="dxa"/>
            <w:vMerge w:val="continue"/>
            <w:vAlign w:val="center"/>
          </w:tcPr>
          <w:p>
            <w:pPr>
              <w:jc w:val="center"/>
              <w:rPr>
                <w:rFonts w:ascii="宋体" w:hAnsi="宋体"/>
                <w:b/>
                <w:bCs/>
                <w:sz w:val="24"/>
              </w:rPr>
            </w:pPr>
          </w:p>
        </w:tc>
        <w:tc>
          <w:tcPr>
            <w:tcW w:w="2352" w:type="dxa"/>
            <w:gridSpan w:val="2"/>
            <w:vAlign w:val="center"/>
          </w:tcPr>
          <w:p>
            <w:pPr>
              <w:jc w:val="center"/>
              <w:rPr>
                <w:rFonts w:ascii="宋体" w:hAnsi="宋体"/>
                <w:sz w:val="24"/>
              </w:rPr>
            </w:pPr>
          </w:p>
        </w:tc>
        <w:tc>
          <w:tcPr>
            <w:tcW w:w="1970" w:type="dxa"/>
            <w:gridSpan w:val="3"/>
            <w:vAlign w:val="center"/>
          </w:tcPr>
          <w:p>
            <w:pPr>
              <w:jc w:val="center"/>
              <w:rPr>
                <w:rFonts w:ascii="宋体" w:hAnsi="宋体"/>
                <w:sz w:val="24"/>
              </w:rPr>
            </w:pPr>
          </w:p>
        </w:tc>
        <w:tc>
          <w:tcPr>
            <w:tcW w:w="2736" w:type="dxa"/>
            <w:gridSpan w:val="2"/>
            <w:vAlign w:val="center"/>
          </w:tcPr>
          <w:p>
            <w:pPr>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8470" w:type="dxa"/>
            <w:gridSpan w:val="8"/>
            <w:vAlign w:val="center"/>
          </w:tcPr>
          <w:p>
            <w:pPr>
              <w:jc w:val="center"/>
              <w:rPr>
                <w:rFonts w:ascii="宋体" w:hAnsi="宋体"/>
                <w:sz w:val="24"/>
              </w:rPr>
            </w:pPr>
            <w:r>
              <w:rPr>
                <w:rFonts w:ascii="宋体" w:hAnsi="宋体"/>
                <w:sz w:val="24"/>
              </w:rPr>
              <w:t>自 然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身份证</w:t>
            </w:r>
          </w:p>
          <w:p>
            <w:pPr>
              <w:jc w:val="center"/>
              <w:rPr>
                <w:rFonts w:ascii="宋体" w:hAnsi="宋体"/>
                <w:sz w:val="24"/>
              </w:rPr>
            </w:pPr>
            <w:r>
              <w:rPr>
                <w:rFonts w:ascii="宋体" w:hAnsi="宋体"/>
                <w:sz w:val="24"/>
              </w:rPr>
              <w:t>号码</w:t>
            </w:r>
          </w:p>
        </w:tc>
        <w:tc>
          <w:tcPr>
            <w:tcW w:w="7058" w:type="dxa"/>
            <w:gridSpan w:val="7"/>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070" w:type="dxa"/>
            <w:vMerge w:val="continue"/>
            <w:vAlign w:val="center"/>
          </w:tcPr>
          <w:p>
            <w:pPr>
              <w:rPr>
                <w:rFonts w:ascii="宋体" w:hAnsi="宋体"/>
                <w:sz w:val="24"/>
              </w:rPr>
            </w:pPr>
          </w:p>
        </w:tc>
        <w:tc>
          <w:tcPr>
            <w:tcW w:w="1412" w:type="dxa"/>
            <w:vAlign w:val="center"/>
          </w:tcPr>
          <w:p>
            <w:pPr>
              <w:jc w:val="center"/>
              <w:rPr>
                <w:rFonts w:ascii="宋体" w:hAnsi="宋体"/>
                <w:sz w:val="24"/>
              </w:rPr>
            </w:pPr>
            <w:r>
              <w:rPr>
                <w:rFonts w:ascii="宋体" w:hAnsi="宋体"/>
                <w:sz w:val="24"/>
              </w:rPr>
              <w:t>工作单位</w:t>
            </w:r>
          </w:p>
        </w:tc>
        <w:tc>
          <w:tcPr>
            <w:tcW w:w="2824" w:type="dxa"/>
            <w:gridSpan w:val="3"/>
            <w:vAlign w:val="center"/>
          </w:tcPr>
          <w:p>
            <w:pPr>
              <w:jc w:val="center"/>
              <w:rPr>
                <w:rFonts w:ascii="宋体" w:hAnsi="宋体"/>
                <w:sz w:val="24"/>
              </w:rPr>
            </w:pPr>
            <w:r>
              <w:rPr>
                <w:rFonts w:hint="eastAsia" w:ascii="宋体" w:hAnsi="宋体"/>
                <w:sz w:val="24"/>
              </w:rPr>
              <w:t>无</w:t>
            </w:r>
          </w:p>
        </w:tc>
        <w:tc>
          <w:tcPr>
            <w:tcW w:w="1411" w:type="dxa"/>
            <w:vAlign w:val="center"/>
          </w:tcPr>
          <w:p>
            <w:pPr>
              <w:jc w:val="center"/>
              <w:rPr>
                <w:rFonts w:ascii="宋体" w:hAnsi="宋体"/>
                <w:sz w:val="24"/>
              </w:rPr>
            </w:pPr>
            <w:r>
              <w:rPr>
                <w:rFonts w:hint="eastAsia" w:ascii="宋体" w:hAnsi="宋体"/>
                <w:sz w:val="24"/>
              </w:rPr>
              <w:t>职务</w:t>
            </w:r>
          </w:p>
        </w:tc>
        <w:tc>
          <w:tcPr>
            <w:tcW w:w="2823" w:type="dxa"/>
            <w:gridSpan w:val="3"/>
            <w:vAlign w:val="center"/>
          </w:tcPr>
          <w:p>
            <w:pPr>
              <w:jc w:val="center"/>
              <w:rPr>
                <w:rFonts w:ascii="宋体" w:hAnsi="宋体"/>
                <w:sz w:val="24"/>
              </w:rPr>
            </w:pPr>
            <w:r>
              <w:rPr>
                <w:rFonts w:hint="eastAsia" w:ascii="宋体" w:hAnsi="宋体"/>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承  租</w:t>
            </w:r>
          </w:p>
          <w:p>
            <w:pPr>
              <w:jc w:val="center"/>
              <w:rPr>
                <w:rFonts w:ascii="宋体" w:hAnsi="宋体"/>
                <w:b/>
                <w:bCs/>
                <w:sz w:val="24"/>
              </w:rPr>
            </w:pPr>
            <w:r>
              <w:rPr>
                <w:rFonts w:ascii="宋体" w:hAnsi="宋体"/>
                <w:b/>
                <w:bCs/>
                <w:sz w:val="24"/>
              </w:rPr>
              <w:t xml:space="preserve">意 </w:t>
            </w:r>
            <w:r>
              <w:rPr>
                <w:rFonts w:hint="eastAsia" w:ascii="宋体" w:hAnsi="宋体"/>
                <w:b/>
                <w:bCs/>
                <w:sz w:val="24"/>
              </w:rPr>
              <w:t xml:space="preserve"> 向</w:t>
            </w:r>
          </w:p>
          <w:p>
            <w:pPr>
              <w:jc w:val="center"/>
              <w:rPr>
                <w:rFonts w:ascii="宋体" w:hAnsi="宋体"/>
                <w:b/>
                <w:sz w:val="24"/>
              </w:rPr>
            </w:pPr>
            <w:r>
              <w:rPr>
                <w:rFonts w:hint="eastAsia" w:ascii="宋体" w:hAnsi="宋体"/>
                <w:b/>
                <w:sz w:val="24"/>
              </w:rPr>
              <w:t>价  格</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1" w:hRule="atLeast"/>
        </w:trPr>
        <w:tc>
          <w:tcPr>
            <w:tcW w:w="1070" w:type="dxa"/>
            <w:vAlign w:val="center"/>
          </w:tcPr>
          <w:p>
            <w:pPr>
              <w:jc w:val="center"/>
              <w:rPr>
                <w:rFonts w:ascii="宋体" w:hAnsi="宋体"/>
                <w:b/>
                <w:bCs/>
                <w:sz w:val="24"/>
              </w:rPr>
            </w:pPr>
            <w:r>
              <w:rPr>
                <w:rFonts w:hint="eastAsia" w:ascii="宋体" w:hAnsi="宋体"/>
                <w:b/>
                <w:bCs/>
                <w:sz w:val="24"/>
              </w:rPr>
              <w:t>拟租赁</w:t>
            </w:r>
          </w:p>
          <w:p>
            <w:pPr>
              <w:jc w:val="center"/>
              <w:rPr>
                <w:rFonts w:ascii="宋体" w:hAnsi="宋体"/>
                <w:b/>
                <w:bCs/>
                <w:sz w:val="24"/>
              </w:rPr>
            </w:pPr>
            <w:r>
              <w:rPr>
                <w:rFonts w:hint="eastAsia" w:ascii="宋体" w:hAnsi="宋体"/>
                <w:b/>
                <w:bCs/>
                <w:sz w:val="24"/>
              </w:rPr>
              <w:t>面积</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070" w:type="dxa"/>
            <w:vAlign w:val="center"/>
          </w:tcPr>
          <w:p>
            <w:pPr>
              <w:jc w:val="center"/>
              <w:rPr>
                <w:rFonts w:ascii="宋体" w:hAnsi="宋体"/>
                <w:b/>
                <w:bCs/>
                <w:sz w:val="24"/>
              </w:rPr>
            </w:pPr>
            <w:r>
              <w:rPr>
                <w:rFonts w:hint="eastAsia" w:ascii="宋体" w:hAnsi="宋体"/>
                <w:b/>
                <w:bCs/>
                <w:sz w:val="24"/>
              </w:rPr>
              <w:t>承租</w:t>
            </w:r>
          </w:p>
          <w:p>
            <w:pPr>
              <w:jc w:val="center"/>
              <w:rPr>
                <w:rFonts w:ascii="宋体" w:hAnsi="宋体"/>
                <w:b/>
                <w:bCs/>
                <w:sz w:val="24"/>
              </w:rPr>
            </w:pPr>
            <w:r>
              <w:rPr>
                <w:rFonts w:hint="eastAsia" w:ascii="宋体" w:hAnsi="宋体"/>
                <w:b/>
                <w:bCs/>
                <w:sz w:val="24"/>
              </w:rPr>
              <w:t>用途</w:t>
            </w:r>
          </w:p>
        </w:tc>
        <w:tc>
          <w:tcPr>
            <w:tcW w:w="8470" w:type="dxa"/>
            <w:gridSpan w:val="8"/>
            <w:vAlign w:val="center"/>
          </w:tcPr>
          <w:p>
            <w:pP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1070" w:type="dxa"/>
            <w:vAlign w:val="center"/>
          </w:tcPr>
          <w:p>
            <w:pPr>
              <w:jc w:val="center"/>
              <w:rPr>
                <w:rFonts w:ascii="宋体" w:hAnsi="宋体"/>
                <w:b/>
                <w:bCs/>
                <w:sz w:val="24"/>
              </w:rPr>
            </w:pPr>
            <w:r>
              <w:rPr>
                <w:rFonts w:hint="eastAsia" w:ascii="宋体" w:hAnsi="宋体"/>
                <w:b/>
                <w:bCs/>
                <w:sz w:val="24"/>
              </w:rPr>
              <w:t>其他</w:t>
            </w:r>
          </w:p>
          <w:p>
            <w:pPr>
              <w:jc w:val="center"/>
              <w:rPr>
                <w:rFonts w:ascii="宋体" w:hAnsi="宋体"/>
                <w:b/>
                <w:bCs/>
                <w:sz w:val="24"/>
              </w:rPr>
            </w:pPr>
            <w:r>
              <w:rPr>
                <w:rFonts w:hint="eastAsia" w:ascii="宋体" w:hAnsi="宋体"/>
                <w:b/>
                <w:bCs/>
                <w:sz w:val="24"/>
              </w:rPr>
              <w:t>承诺</w:t>
            </w:r>
          </w:p>
        </w:tc>
        <w:tc>
          <w:tcPr>
            <w:tcW w:w="8470" w:type="dxa"/>
            <w:gridSpan w:val="8"/>
            <w:vAlign w:val="center"/>
          </w:tcPr>
          <w:p>
            <w:pPr>
              <w:rPr>
                <w:rFonts w:ascii="宋体" w:hAnsi="宋体"/>
                <w:sz w:val="24"/>
              </w:rPr>
            </w:pPr>
          </w:p>
        </w:tc>
      </w:tr>
    </w:tbl>
    <w:p/>
    <w:p>
      <w:pPr>
        <w:spacing w:line="400" w:lineRule="exact"/>
        <w:jc w:val="center"/>
        <w:rPr>
          <w:rFonts w:ascii="宋体" w:hAnsi="宋体"/>
          <w:b/>
          <w:sz w:val="32"/>
          <w:szCs w:val="32"/>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hint="eastAsia" w:ascii="仿宋_GB2312" w:eastAsia="仿宋_GB2312"/>
          <w:b/>
          <w:sz w:val="36"/>
        </w:rPr>
      </w:pPr>
    </w:p>
    <w:p>
      <w:pPr>
        <w:snapToGrid w:val="0"/>
        <w:spacing w:line="480" w:lineRule="exact"/>
        <w:ind w:firstLine="723" w:firstLineChars="200"/>
        <w:jc w:val="center"/>
        <w:rPr>
          <w:rFonts w:ascii="仿宋_GB2312" w:eastAsia="仿宋_GB2312"/>
          <w:b/>
          <w:sz w:val="36"/>
        </w:rPr>
      </w:pPr>
      <w:r>
        <w:rPr>
          <w:rFonts w:hint="eastAsia" w:ascii="仿宋_GB2312" w:eastAsia="仿宋_GB2312"/>
          <w:b/>
          <w:sz w:val="36"/>
        </w:rPr>
        <w:t>租赁合同书</w:t>
      </w:r>
    </w:p>
    <w:p>
      <w:pPr>
        <w:snapToGrid w:val="0"/>
        <w:spacing w:line="480" w:lineRule="exact"/>
        <w:ind w:firstLine="420" w:firstLineChars="200"/>
        <w:rPr>
          <w:rFonts w:ascii="仿宋_GB2312" w:eastAsia="仿宋_GB2312"/>
          <w:shd w:val="clear" w:color="auto" w:fill="FFFF00"/>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出租人：                                            （以下简称甲方）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承租人：                                            （以下简称乙方）</w:t>
      </w:r>
    </w:p>
    <w:p>
      <w:pPr>
        <w:snapToGrid w:val="0"/>
        <w:spacing w:line="480" w:lineRule="exact"/>
        <w:ind w:firstLine="480" w:firstLineChars="200"/>
        <w:rPr>
          <w:rFonts w:ascii="仿宋_GB2312" w:eastAsia="仿宋_GB2312"/>
          <w:sz w:val="24"/>
        </w:rPr>
      </w:pPr>
      <w:r>
        <w:rPr>
          <w:rFonts w:hint="eastAsia" w:ascii="仿宋_GB2312" w:eastAsia="仿宋_GB2312"/>
          <w:sz w:val="24"/>
        </w:rPr>
        <w:t>通讯地址：</w:t>
      </w:r>
    </w:p>
    <w:p>
      <w:pPr>
        <w:snapToGrid w:val="0"/>
        <w:spacing w:line="480" w:lineRule="exact"/>
        <w:ind w:firstLine="480" w:firstLineChars="200"/>
        <w:rPr>
          <w:rFonts w:ascii="仿宋_GB2312" w:eastAsia="仿宋_GB2312"/>
          <w:sz w:val="24"/>
        </w:rPr>
      </w:pPr>
      <w:r>
        <w:rPr>
          <w:rFonts w:hint="eastAsia" w:ascii="仿宋_GB2312" w:eastAsia="仿宋_GB2312"/>
          <w:sz w:val="24"/>
        </w:rPr>
        <w:t>负责人：</w:t>
      </w:r>
    </w:p>
    <w:p>
      <w:pPr>
        <w:snapToGrid w:val="0"/>
        <w:spacing w:line="480" w:lineRule="exact"/>
        <w:ind w:firstLine="480" w:firstLineChars="200"/>
        <w:rPr>
          <w:rFonts w:ascii="仿宋_GB2312" w:eastAsia="仿宋_GB2312"/>
          <w:sz w:val="24"/>
        </w:rPr>
      </w:pP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本人（签字并按捺手印）/本公司（写公司名称并盖章）</w:t>
      </w:r>
      <w:r>
        <w:rPr>
          <w:rFonts w:ascii="仿宋_GB2312" w:eastAsia="仿宋_GB2312"/>
          <w:b/>
          <w:bCs/>
          <w:sz w:val="24"/>
          <w:u w:val="single"/>
        </w:rPr>
        <w:t xml:space="preserve">                   </w:t>
      </w:r>
      <w:r>
        <w:rPr>
          <w:rFonts w:hint="eastAsia" w:ascii="仿宋_GB2312" w:eastAsia="仿宋_GB2312"/>
          <w:b/>
          <w:bCs/>
          <w:sz w:val="24"/>
        </w:rPr>
        <w:t>，作为本《房屋租赁合同》的乙方即承租人，已充分阅读并知悉、了解本合同全部内容及含义，并与甲方即出租人对本合同所有条款进行了充分协商，双方对本合同条款的理解完全一致，对合同内容无异议，自愿签订本合同，愿意按照本合同条款执行。</w:t>
      </w:r>
    </w:p>
    <w:p>
      <w:pPr>
        <w:snapToGrid w:val="0"/>
        <w:spacing w:line="480" w:lineRule="exact"/>
        <w:ind w:firstLine="480" w:firstLineChars="200"/>
        <w:rPr>
          <w:rFonts w:ascii="仿宋_GB2312" w:eastAsia="仿宋_GB2312"/>
          <w:sz w:val="24"/>
        </w:rPr>
      </w:pPr>
    </w:p>
    <w:p>
      <w:pPr>
        <w:pStyle w:val="5"/>
        <w:spacing w:line="480" w:lineRule="exact"/>
        <w:ind w:firstLine="480" w:firstLineChars="200"/>
        <w:rPr>
          <w:rFonts w:ascii="仿宋_GB2312" w:eastAsia="仿宋_GB2312"/>
          <w:sz w:val="24"/>
        </w:rPr>
      </w:pPr>
      <w:r>
        <w:rPr>
          <w:rFonts w:hint="eastAsia" w:ascii="仿宋_GB2312" w:eastAsia="仿宋_GB2312"/>
          <w:sz w:val="24"/>
        </w:rPr>
        <w:t>经甲乙双方友好协商，根据《中华人民共和国民法典》等相关法律法规规定，本着自愿、平等、互利的原则，就乙方承租甲方场地从事经营活动有关事宜达成一致意见，订立本合同，以兹双方共同遵守。</w:t>
      </w:r>
    </w:p>
    <w:p>
      <w:pPr>
        <w:snapToGrid w:val="0"/>
        <w:spacing w:line="480" w:lineRule="exact"/>
        <w:rPr>
          <w:rFonts w:ascii="仿宋_GB2312" w:eastAsia="仿宋_GB2312"/>
          <w:b/>
          <w:sz w:val="24"/>
          <w:szCs w:val="24"/>
        </w:rPr>
      </w:pPr>
      <w:r>
        <w:rPr>
          <w:rFonts w:hint="eastAsia" w:ascii="仿宋_GB2312" w:eastAsia="仿宋_GB2312"/>
          <w:b/>
          <w:sz w:val="24"/>
          <w:szCs w:val="24"/>
        </w:rPr>
        <w:t>授权确认函：</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乙方兹委派</w:t>
      </w:r>
      <w:r>
        <w:rPr>
          <w:rFonts w:hint="eastAsia" w:ascii="仿宋_GB2312" w:eastAsia="仿宋_GB2312"/>
          <w:sz w:val="24"/>
          <w:szCs w:val="24"/>
          <w:u w:val="single"/>
        </w:rPr>
        <w:t xml:space="preserve">               </w:t>
      </w:r>
      <w:r>
        <w:rPr>
          <w:rFonts w:hint="eastAsia" w:ascii="仿宋_GB2312" w:eastAsia="仿宋_GB2312"/>
          <w:sz w:val="24"/>
          <w:szCs w:val="24"/>
        </w:rPr>
        <w:t>作为乙方的授权业务代表，授权该业务代表在同甲方的业务往来中全权代表乙方处理全部事宜，乙方应当提供该授权业务代表的身份证复印件并加盖公章。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授权业务代表基本情况：姓名：</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，性别：</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，在乙方公司中的职务(或与乙方的关系)：</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rPr>
        <w:t>，联系电话：</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pStyle w:val="5"/>
        <w:spacing w:line="480" w:lineRule="exact"/>
        <w:ind w:firstLine="480" w:firstLineChars="200"/>
        <w:rPr>
          <w:rFonts w:ascii="仿宋_GB2312" w:eastAsia="仿宋_GB2312"/>
          <w:sz w:val="24"/>
          <w:szCs w:val="24"/>
        </w:rPr>
      </w:pPr>
      <w:r>
        <w:rPr>
          <w:rFonts w:hint="eastAsia" w:ascii="仿宋_GB2312" w:eastAsia="仿宋_GB2312"/>
          <w:sz w:val="24"/>
          <w:szCs w:val="24"/>
        </w:rPr>
        <w:t>乙方兹确认该授权业务代表的签字为有效签字，并确认该授权业务代表在甲方的业务往来中所签署的全部文件均为代表乙方意志的有效文件（不管该文件是否加盖乙方印章）。</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乙方如变更或撤换授权业务代表，将以书面形式通知甲方。甲方未接到书面通知前，乙方原授权业务代表所作签字仍为有效签字。</w:t>
      </w:r>
    </w:p>
    <w:p>
      <w:pPr>
        <w:snapToGrid w:val="0"/>
        <w:spacing w:line="480" w:lineRule="exact"/>
        <w:ind w:firstLine="480" w:firstLineChars="200"/>
        <w:rPr>
          <w:rFonts w:ascii="仿宋_GB2312" w:eastAsia="仿宋_GB2312"/>
          <w:sz w:val="24"/>
          <w:szCs w:val="24"/>
          <w:u w:val="single"/>
        </w:rPr>
      </w:pPr>
      <w:r>
        <w:rPr>
          <w:rFonts w:hint="eastAsia" w:ascii="仿宋_GB2312" w:eastAsia="仿宋_GB2312"/>
          <w:sz w:val="24"/>
          <w:szCs w:val="24"/>
        </w:rPr>
        <w:t>法定代表人/经营者（按捺手印）：</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ascii="仿宋_GB2312" w:eastAsia="仿宋_GB2312"/>
          <w:color w:val="FFFFFF" w:themeColor="background1"/>
          <w:sz w:val="24"/>
          <w:szCs w:val="24"/>
          <w:u w:val="single"/>
          <w14:textFill>
            <w14:solidFill>
              <w14:schemeClr w14:val="bg1"/>
            </w14:solidFill>
          </w14:textFill>
        </w:rPr>
        <w:t xml:space="preserve">   </w:t>
      </w:r>
      <w:r>
        <w:rPr>
          <w:rFonts w:hint="eastAsia" w:ascii="仿宋_GB2312" w:eastAsia="仿宋_GB2312"/>
          <w:sz w:val="24"/>
          <w:szCs w:val="24"/>
        </w:rPr>
        <w:t>公司名称（加盖公章）：</w:t>
      </w:r>
      <w:r>
        <w:rPr>
          <w:rFonts w:hint="eastAsia" w:ascii="仿宋_GB2312" w:eastAsia="仿宋_GB2312"/>
          <w:sz w:val="24"/>
          <w:szCs w:val="24"/>
          <w:u w:val="single"/>
        </w:rPr>
        <w:t xml:space="preserve">                </w:t>
      </w:r>
      <w:r>
        <w:rPr>
          <w:rFonts w:hint="eastAsia" w:ascii="仿宋_GB2312" w:eastAsia="仿宋_GB2312"/>
          <w:color w:val="FFFFFF" w:themeColor="background1"/>
          <w:sz w:val="24"/>
          <w:szCs w:val="24"/>
          <w:u w:val="single"/>
          <w14:textFill>
            <w14:solidFill>
              <w14:schemeClr w14:val="bg1"/>
            </w14:solidFill>
          </w14:textFill>
        </w:rPr>
        <w:t>。</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新注册企业：</w:t>
      </w:r>
    </w:p>
    <w:p>
      <w:pPr>
        <w:snapToGrid w:val="0"/>
        <w:spacing w:line="480" w:lineRule="exact"/>
        <w:ind w:firstLine="480" w:firstLineChars="200"/>
        <w:rPr>
          <w:rFonts w:ascii="仿宋_GB2312" w:eastAsia="仿宋_GB2312"/>
          <w:sz w:val="24"/>
        </w:rPr>
      </w:pPr>
      <w:r>
        <w:rPr>
          <w:rFonts w:hint="eastAsia" w:ascii="仿宋_GB2312" w:eastAsia="仿宋_GB2312"/>
          <w:sz w:val="24"/>
        </w:rPr>
        <w:t>本企业</w:t>
      </w:r>
      <w:r>
        <w:rPr>
          <w:rFonts w:hint="eastAsia" w:ascii="仿宋_GB2312" w:eastAsia="仿宋_GB2312"/>
          <w:sz w:val="24"/>
          <w:u w:val="single"/>
        </w:rPr>
        <w:t xml:space="preserve">                            </w:t>
      </w:r>
      <w:r>
        <w:rPr>
          <w:rFonts w:hint="eastAsia" w:ascii="仿宋_GB2312" w:eastAsia="仿宋_GB2312"/>
          <w:sz w:val="24"/>
        </w:rPr>
        <w:t>为乙方在租赁场地新注册成立的经营单位，自愿与乙方共同作为承租方，承担本合同中的各项权利与义务。</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法定代表人/负责人：</w:t>
      </w:r>
      <w:r>
        <w:rPr>
          <w:rFonts w:hint="eastAsia"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 xml:space="preserve"> 公司名称（加盖公章）：</w:t>
      </w:r>
      <w:r>
        <w:rPr>
          <w:rFonts w:hint="eastAsia" w:ascii="仿宋_GB2312" w:eastAsia="仿宋_GB2312"/>
          <w:sz w:val="24"/>
          <w:u w:val="single"/>
        </w:rPr>
        <w:t xml:space="preserve">                        </w:t>
      </w:r>
      <w:r>
        <w:rPr>
          <w:rFonts w:hint="eastAsia" w:ascii="仿宋_GB2312" w:eastAsia="仿宋_GB2312"/>
          <w:color w:val="FFFFFF" w:themeColor="background1"/>
          <w:sz w:val="24"/>
          <w:u w:val="single"/>
          <w14:textFill>
            <w14:solidFill>
              <w14:schemeClr w14:val="bg1"/>
            </w14:solidFill>
          </w14:textFill>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一、租赁经营场地及交付</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1、甲方同意向乙方出租位于</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店</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（租赁位置），租赁面积为</w:t>
      </w:r>
      <w:r>
        <w:rPr>
          <w:rFonts w:ascii="仿宋_GB2312" w:eastAsia="仿宋_GB2312"/>
          <w:sz w:val="24"/>
          <w:u w:val="single"/>
        </w:rPr>
        <w:t xml:space="preserve">       </w:t>
      </w:r>
      <w:r>
        <w:rPr>
          <w:rFonts w:ascii="Tisa Offc Serif Pro" w:hAnsi="Tisa Offc Serif Pro" w:eastAsia="仿宋_GB2312"/>
          <w:sz w:val="24"/>
        </w:rPr>
        <w:t>㎡</w:t>
      </w:r>
      <w:r>
        <w:rPr>
          <w:rFonts w:hint="eastAsia" w:ascii="仿宋_GB2312" w:eastAsia="仿宋_GB2312"/>
          <w:sz w:val="24"/>
        </w:rPr>
        <w:t>的场地（以下简称租赁场地）用于乙方经营</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none"/>
        </w:rPr>
        <w:t>（经营范围、经营项目及品牌）</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、甲方按租赁场地现状交付乙方，为乙方指定用电、上水路由，下水根据现场情况由乙方按国家及行业标准自行设计，但须上报甲方进行审核，待甲方审核通过后由乙方自行完成。</w:t>
      </w:r>
    </w:p>
    <w:p>
      <w:pPr>
        <w:snapToGrid w:val="0"/>
        <w:spacing w:line="480" w:lineRule="exact"/>
        <w:ind w:firstLine="482" w:firstLineChars="200"/>
        <w:rPr>
          <w:rFonts w:ascii="仿宋_GB2312" w:hAnsi="宋体" w:eastAsia="仿宋_GB2312"/>
          <w:sz w:val="24"/>
        </w:rPr>
      </w:pPr>
      <w:r>
        <w:rPr>
          <w:rFonts w:hint="eastAsia" w:ascii="仿宋_GB2312" w:eastAsia="仿宋_GB2312"/>
          <w:b/>
          <w:sz w:val="24"/>
        </w:rPr>
        <w:t>二、</w:t>
      </w:r>
      <w:r>
        <w:rPr>
          <w:rFonts w:hint="eastAsia" w:ascii="仿宋_GB2312" w:hAnsi="宋体" w:eastAsia="仿宋_GB2312"/>
          <w:b/>
          <w:sz w:val="24"/>
        </w:rPr>
        <w:t>乙方资信证明材料</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乙方应按其类别根据甲方的需要提供如下资信证明材料后，其商品方能进入甲方的店铺销售或其服务方能在甲方的店铺内实施；乙方应向甲方提交盖有乙方公章的资信材料复印件，乙方保证资信证明材料的有效性：</w:t>
      </w:r>
    </w:p>
    <w:p>
      <w:pPr>
        <w:numPr>
          <w:ilvl w:val="0"/>
          <w:numId w:val="3"/>
        </w:numPr>
        <w:tabs>
          <w:tab w:val="left" w:pos="993"/>
          <w:tab w:val="clear" w:pos="1192"/>
        </w:tabs>
        <w:spacing w:line="480" w:lineRule="exact"/>
        <w:ind w:left="0" w:firstLine="482" w:firstLineChars="200"/>
        <w:rPr>
          <w:rFonts w:ascii="仿宋_GB2312" w:hAnsi="宋体" w:eastAsia="仿宋_GB2312"/>
          <w:b/>
          <w:sz w:val="24"/>
        </w:rPr>
      </w:pPr>
      <w:r>
        <w:rPr>
          <w:rFonts w:hint="eastAsia" w:ascii="仿宋_GB2312" w:hAnsi="宋体" w:eastAsia="仿宋_GB2312"/>
          <w:b/>
          <w:sz w:val="24"/>
        </w:rPr>
        <w:t>食品类</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r>
        <w:rPr>
          <w:rFonts w:hint="eastAsia" w:ascii="仿宋_GB2312" w:hAnsi="宋体" w:eastAsia="仿宋_GB2312"/>
          <w:sz w:val="24"/>
        </w:rPr>
        <w:t xml:space="preserve"> </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2、生产许可</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3、商标注册</w:t>
      </w:r>
    </w:p>
    <w:p>
      <w:pPr>
        <w:adjustRightInd w:val="0"/>
        <w:snapToGrid w:val="0"/>
        <w:spacing w:line="480" w:lineRule="exact"/>
        <w:ind w:firstLine="480" w:firstLineChars="200"/>
        <w:rPr>
          <w:rFonts w:ascii="仿宋_GB2312" w:hAnsi="宋体" w:eastAsia="仿宋_GB2312"/>
          <w:sz w:val="24"/>
        </w:rPr>
      </w:pPr>
      <w:r>
        <w:rPr>
          <w:rFonts w:ascii="仿宋_GB2312" w:hAnsi="宋体" w:eastAsia="仿宋_GB2312"/>
          <w:sz w:val="24"/>
        </w:rPr>
        <w:t>4、条码成员证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5、产品执行标准（国家标准、地方标准、行业标准、企业标准）</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6、</w:t>
      </w:r>
      <w:r>
        <w:rPr>
          <w:rFonts w:hint="eastAsia" w:ascii="仿宋_GB2312" w:hAnsi="宋体" w:eastAsia="仿宋_GB2312"/>
          <w:sz w:val="24"/>
        </w:rPr>
        <w:t>检测报告：检验报告应由法定检验机构出具，检验报告有效期为一年，按单品提供。</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7、授权委托书（代理商与生产厂家签订的代理合同）</w:t>
      </w:r>
    </w:p>
    <w:p>
      <w:pPr>
        <w:pStyle w:val="10"/>
        <w:adjustRightInd w:val="0"/>
        <w:spacing w:line="480" w:lineRule="exact"/>
        <w:ind w:firstLine="480" w:firstLineChars="200"/>
        <w:rPr>
          <w:rFonts w:ascii="仿宋_GB2312" w:eastAsia="仿宋_GB2312"/>
          <w:color w:val="auto"/>
          <w:szCs w:val="24"/>
        </w:rPr>
      </w:pPr>
      <w:r>
        <w:rPr>
          <w:rFonts w:hint="eastAsia" w:ascii="仿宋_GB2312" w:eastAsia="仿宋_GB2312"/>
          <w:color w:val="auto"/>
          <w:szCs w:val="24"/>
        </w:rPr>
        <w:t>8、有机农产品证书（有机食品）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9、绿色食品证书（绿色食品）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10、无公害农产品产地认定证书（无公害农产品）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11、北京市食用农产品安全认证证书（安全农产品）</w:t>
      </w:r>
    </w:p>
    <w:p>
      <w:pPr>
        <w:adjustRightInd w:val="0"/>
        <w:snapToGrid w:val="0"/>
        <w:spacing w:line="480" w:lineRule="exact"/>
        <w:ind w:firstLine="480" w:firstLineChars="200"/>
        <w:jc w:val="left"/>
        <w:rPr>
          <w:rFonts w:ascii="仿宋_GB2312" w:eastAsia="仿宋_GB2312"/>
          <w:sz w:val="24"/>
        </w:rPr>
      </w:pPr>
      <w:r>
        <w:rPr>
          <w:rFonts w:hint="eastAsia" w:ascii="仿宋_GB2312" w:eastAsia="仿宋_GB2312"/>
          <w:sz w:val="24"/>
        </w:rPr>
        <w:t>12、原产地域专用标志证明商标许可使用证明材料、地理标志产品保护证明</w:t>
      </w:r>
    </w:p>
    <w:p>
      <w:pPr>
        <w:pStyle w:val="10"/>
        <w:adjustRightInd w:val="0"/>
        <w:spacing w:line="480" w:lineRule="exact"/>
        <w:ind w:firstLine="480" w:firstLineChars="200"/>
        <w:jc w:val="left"/>
        <w:rPr>
          <w:rFonts w:ascii="仿宋_GB2312" w:eastAsia="仿宋_GB2312"/>
          <w:color w:val="auto"/>
          <w:szCs w:val="24"/>
        </w:rPr>
      </w:pPr>
      <w:r>
        <w:rPr>
          <w:rFonts w:hint="eastAsia" w:ascii="仿宋_GB2312" w:eastAsia="仿宋_GB2312"/>
          <w:color w:val="auto"/>
          <w:szCs w:val="24"/>
        </w:rPr>
        <w:t>13、农业转基因生物标识审查认可批准文件（食品副食、生鲜）</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、现场制作厂商（包括：面包房、主食厨房、小吃、烤鸡、豆腐房、小火锅等）还需提供：</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eastAsia="仿宋_GB2312"/>
          <w:sz w:val="24"/>
        </w:rPr>
        <w:t>现场制作所使用的原材料须在甲方指定渠道购进，原材料购进，进货票据必须齐全，并应建立台账，按要求在甲方店铺备案，随时备查。</w:t>
      </w:r>
      <w:r>
        <w:rPr>
          <w:rFonts w:hint="eastAsia" w:ascii="仿宋_GB2312" w:hAnsi="宋体" w:eastAsia="仿宋_GB2312"/>
          <w:sz w:val="24"/>
        </w:rPr>
        <w:t>如原材料购进超出甲方指定渠道范围的应提供进货厂家资质，包括（营业执照、生产许可证、检验报告），待市场营销部确认后方可使用。</w:t>
      </w:r>
    </w:p>
    <w:p>
      <w:pPr>
        <w:spacing w:line="48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厂商现场制作商品需提供的检验报告</w:t>
      </w:r>
      <w:r>
        <w:rPr>
          <w:rFonts w:hint="eastAsia" w:ascii="仿宋_GB2312" w:eastAsia="仿宋_GB2312"/>
          <w:sz w:val="24"/>
        </w:rPr>
        <w:t>：</w:t>
      </w:r>
    </w:p>
    <w:p>
      <w:pPr>
        <w:spacing w:line="480" w:lineRule="exact"/>
        <w:ind w:firstLine="480" w:firstLineChars="200"/>
        <w:rPr>
          <w:rFonts w:ascii="仿宋_GB2312" w:eastAsia="仿宋_GB2312"/>
          <w:sz w:val="24"/>
        </w:rPr>
      </w:pPr>
      <w:r>
        <w:rPr>
          <w:rFonts w:hint="eastAsia" w:ascii="仿宋_GB2312" w:eastAsia="仿宋_GB2312"/>
          <w:sz w:val="24"/>
        </w:rPr>
        <w:t>①熟食、烤制品、豆制、小菜按月按单品提供卫生检验报告。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②主食厨房按月按类别（蒸制、烙制、炸制、煮制四类），进行卫生指标的送检，每月送检需包含所有经营类别，全年送检品种须覆盖在营全部商品。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③豆腐房按季度按单品提供卫生检验报告。</w:t>
      </w:r>
    </w:p>
    <w:p>
      <w:pPr>
        <w:spacing w:line="480" w:lineRule="exact"/>
        <w:ind w:firstLine="480" w:firstLineChars="200"/>
        <w:rPr>
          <w:rFonts w:ascii="仿宋_GB2312" w:eastAsia="仿宋_GB2312"/>
          <w:sz w:val="24"/>
        </w:rPr>
      </w:pPr>
      <w:r>
        <w:rPr>
          <w:rFonts w:hint="eastAsia" w:ascii="仿宋_GB2312" w:eastAsia="仿宋_GB2312"/>
          <w:sz w:val="24"/>
        </w:rPr>
        <w:t>④糕点按季度按类别(蛋糕类、混糖类、酥皮类、蒸制类、油炸类、面包类及月饼七大类商品)进行卫生指标的送检，每季度送检需包含所有经营类别，全年送检品种须覆盖在营全部商品。</w:t>
      </w:r>
    </w:p>
    <w:p>
      <w:pPr>
        <w:spacing w:line="480" w:lineRule="exact"/>
        <w:ind w:firstLine="480" w:firstLineChars="200"/>
        <w:rPr>
          <w:rFonts w:ascii="仿宋_GB2312" w:eastAsia="仿宋_GB2312"/>
          <w:sz w:val="24"/>
        </w:rPr>
      </w:pPr>
      <w:r>
        <w:rPr>
          <w:rFonts w:hint="eastAsia" w:ascii="仿宋_GB2312" w:eastAsia="仿宋_GB2312"/>
          <w:sz w:val="24"/>
        </w:rPr>
        <w:t>⑤面包房现场制作商品按季度按类别（吐司、丹麦（起酥）、餐包、三文治、汉堡、裱花蛋糕六类）进行卫生指标的送检，每季度送检包含所有经营类别，全年送检品种须覆盖在营全部商品。</w:t>
      </w:r>
    </w:p>
    <w:p>
      <w:pPr>
        <w:spacing w:line="480" w:lineRule="exact"/>
        <w:ind w:firstLine="482" w:firstLineChars="200"/>
        <w:rPr>
          <w:rFonts w:ascii="仿宋_GB2312" w:hAnsi="宋体" w:eastAsia="仿宋_GB2312"/>
          <w:b/>
          <w:sz w:val="24"/>
        </w:rPr>
      </w:pPr>
      <w:r>
        <w:rPr>
          <w:rFonts w:hint="eastAsia" w:ascii="仿宋_GB2312" w:hAnsi="宋体" w:eastAsia="仿宋_GB2312"/>
          <w:b/>
          <w:sz w:val="24"/>
        </w:rPr>
        <w:t>注：从事食品现场制售的厂商，所在店铺《食品经营许可证》许可范围内需涵盖所加工的项目</w:t>
      </w:r>
    </w:p>
    <w:p>
      <w:pPr>
        <w:spacing w:line="480" w:lineRule="exact"/>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、进口商品需提供的资信证明：</w:t>
      </w:r>
    </w:p>
    <w:p>
      <w:pPr>
        <w:spacing w:line="480" w:lineRule="exact"/>
        <w:ind w:firstLine="480" w:firstLineChars="200"/>
        <w:rPr>
          <w:rFonts w:ascii="仿宋_GB2312" w:eastAsia="仿宋_GB2312"/>
          <w:sz w:val="24"/>
        </w:rPr>
      </w:pPr>
      <w:r>
        <w:rPr>
          <w:rFonts w:hint="eastAsia" w:ascii="仿宋_GB2312" w:eastAsia="仿宋_GB2312"/>
          <w:sz w:val="24"/>
        </w:rPr>
        <w:t>（1）商标承诺书：进口商出示的承诺书中，应注明该类商品今后涉及的一切侵权、冒用商标等行为导致的后果均由进口商承担，与甲方无关；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（2）中华人民共和国出入境检验检疫卫生证书；</w:t>
      </w:r>
    </w:p>
    <w:p>
      <w:pPr>
        <w:spacing w:line="480" w:lineRule="exact"/>
        <w:ind w:firstLine="480" w:firstLineChars="200"/>
        <w:rPr>
          <w:rFonts w:ascii="仿宋_GB2312" w:eastAsia="仿宋_GB2312"/>
          <w:sz w:val="24"/>
        </w:rPr>
      </w:pPr>
      <w:r>
        <w:rPr>
          <w:rFonts w:hint="eastAsia" w:ascii="仿宋_GB2312" w:eastAsia="仿宋_GB2312"/>
          <w:sz w:val="24"/>
        </w:rPr>
        <w:t>（3）中华人民共和国海关进口货物报关单；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（4）收货人的营业执照、食品经营许可证、委托书；</w:t>
      </w:r>
    </w:p>
    <w:p>
      <w:pPr>
        <w:spacing w:line="480" w:lineRule="exact"/>
        <w:ind w:firstLine="480" w:firstLineChars="200"/>
        <w:rPr>
          <w:rFonts w:ascii="仿宋_GB2312" w:eastAsia="仿宋_GB2312"/>
          <w:sz w:val="24"/>
        </w:rPr>
      </w:pPr>
      <w:r>
        <w:rPr>
          <w:rFonts w:hint="eastAsia" w:ascii="仿宋_GB2312" w:eastAsia="仿宋_GB2312"/>
          <w:sz w:val="24"/>
        </w:rPr>
        <w:t>（5）进出口企业资格证书或对外贸易经营者备案登记表。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6</w:t>
      </w:r>
      <w:r>
        <w:rPr>
          <w:rFonts w:hint="eastAsia" w:ascii="仿宋_GB2312" w:hAnsi="宋体" w:eastAsia="仿宋_GB2312"/>
          <w:sz w:val="24"/>
        </w:rPr>
        <w:t>、除以上资信材料外，特殊品类商品需提供的资信证明：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保健食品类需报的证明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保健食品生产企业卫生许可证、保健食品批准证书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进口保健食品批准证书、进口保健食品卫生证书</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其他</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经营药品、医疗器械类商品：药品经营许可证、医疗器械经营企业许可证（属地）</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水产类：</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产地证明</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销售凭证（北京市市场销售专用凭证或外埠批发市场销售凭证）</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产品质量证明：</w:t>
      </w:r>
      <w:r>
        <w:rPr>
          <w:rFonts w:hint="eastAsia" w:ascii="仿宋_GB2312" w:hAnsi="宋体" w:eastAsia="仿宋_GB2312"/>
          <w:sz w:val="24"/>
        </w:rPr>
        <w:t>a</w:t>
      </w:r>
      <w:r>
        <w:rPr>
          <w:rFonts w:ascii="仿宋_GB2312" w:hAnsi="宋体" w:eastAsia="仿宋_GB2312"/>
          <w:sz w:val="24"/>
        </w:rPr>
        <w:t>.无公害农产品产地认定证书；</w:t>
      </w:r>
      <w:r>
        <w:rPr>
          <w:rFonts w:hint="eastAsia" w:ascii="仿宋_GB2312" w:hAnsi="宋体" w:eastAsia="仿宋_GB2312"/>
          <w:sz w:val="24"/>
        </w:rPr>
        <w:t>b</w:t>
      </w:r>
      <w:r>
        <w:rPr>
          <w:rFonts w:ascii="仿宋_GB2312" w:hAnsi="宋体" w:eastAsia="仿宋_GB2312"/>
          <w:sz w:val="24"/>
        </w:rPr>
        <w:t>.产品检验报告；</w:t>
      </w:r>
      <w:r>
        <w:rPr>
          <w:rFonts w:hint="eastAsia" w:ascii="仿宋_GB2312" w:hAnsi="宋体" w:eastAsia="仿宋_GB2312"/>
          <w:sz w:val="24"/>
        </w:rPr>
        <w:t>c</w:t>
      </w:r>
      <w:r>
        <w:rPr>
          <w:rFonts w:ascii="仿宋_GB2312" w:hAnsi="宋体" w:eastAsia="仿宋_GB2312"/>
          <w:sz w:val="24"/>
        </w:rPr>
        <w:t>.出县境动物产品检疫合格证明。</w:t>
      </w:r>
    </w:p>
    <w:p>
      <w:pPr>
        <w:tabs>
          <w:tab w:val="left" w:pos="1080"/>
          <w:tab w:val="left" w:pos="1192"/>
        </w:tabs>
        <w:spacing w:line="480" w:lineRule="exact"/>
        <w:ind w:firstLine="480" w:firstLineChars="200"/>
        <w:rPr>
          <w:rFonts w:ascii="仿宋_GB2312" w:hAnsi="宋体" w:eastAsia="仿宋_GB2312"/>
          <w:b/>
          <w:sz w:val="24"/>
        </w:rPr>
      </w:pPr>
      <w:r>
        <w:rPr>
          <w:rFonts w:hint="eastAsia" w:ascii="仿宋_GB2312" w:hAnsi="宋体" w:eastAsia="仿宋_GB2312"/>
          <w:sz w:val="24"/>
        </w:rPr>
        <w:t>二、</w:t>
      </w:r>
      <w:r>
        <w:rPr>
          <w:rFonts w:hint="eastAsia" w:ascii="仿宋_GB2312" w:hAnsi="宋体" w:eastAsia="仿宋_GB2312"/>
          <w:b/>
          <w:sz w:val="24"/>
        </w:rPr>
        <w:t>百货类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1、营业执照</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1）乙方签订租赁合同时应当向甲方提供包括但不限于营业执照、食品经营许可、个人身份证复印件等资质。</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2）如乙方已在租赁场地属地经营，则还需向甲方提供：属地营业执照、属地食品经营许可。</w:t>
      </w:r>
    </w:p>
    <w:p>
      <w:pPr>
        <w:adjustRightInd w:val="0"/>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3）代理商需提供商品生产厂商的资信证明。</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2、卫生许可证（日化、婴儿纺织用品、纸制品等）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3、生产许可证（日化、婴儿纺织用品、纸制品、塑料制品等）</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4、商标注册</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1）商标注册证或注册申请受理通知书（过期商标需核准续展注册商标证明）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2）核准转让注册商标证明（商标注册人与营业执照注册人不一致时）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w:t>
      </w:r>
      <w:r>
        <w:rPr>
          <w:rFonts w:ascii="仿宋_GB2312" w:hAnsi="宋体" w:eastAsia="仿宋_GB2312"/>
          <w:sz w:val="24"/>
        </w:rPr>
        <w:t>3）商标使用许可合同书（由授权与被授权使用商标的双方签订）</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5、条码成员证</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6、产品检验报告：检验报告应由法定检验机构出具，检验报告有效期为一年（按材质、大类）</w:t>
      </w:r>
    </w:p>
    <w:p>
      <w:pPr>
        <w:tabs>
          <w:tab w:val="left" w:pos="1080"/>
          <w:tab w:val="left" w:pos="1192"/>
        </w:tabs>
        <w:spacing w:line="480" w:lineRule="exact"/>
        <w:ind w:firstLine="480" w:firstLineChars="200"/>
        <w:rPr>
          <w:rFonts w:ascii="仿宋_GB2312" w:hAnsi="宋体" w:eastAsia="仿宋_GB2312"/>
          <w:sz w:val="24"/>
        </w:rPr>
      </w:pPr>
      <w:r>
        <w:rPr>
          <w:rFonts w:ascii="仿宋_GB2312" w:hAnsi="宋体" w:eastAsia="仿宋_GB2312"/>
          <w:sz w:val="24"/>
        </w:rPr>
        <w:t>7、授权委托书（供应商与生产厂家签订的代理合同、生产厂家签发的授权凭证，或任何其它证明）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8、特殊品类商品需提供的证照资质证明：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 xml:space="preserve">日化类（含美容）商品需报证明 </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特殊化妆品：特殊用途化妆品卫生许可证明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防虫防蛀类商品：农药生产批准证、农药临时登记证</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消毒产品：消毒产品卫生许可批件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④</w:t>
      </w:r>
      <w:r>
        <w:rPr>
          <w:rFonts w:ascii="仿宋_GB2312" w:hAnsi="宋体" w:eastAsia="仿宋_GB2312"/>
          <w:sz w:val="24"/>
        </w:rPr>
        <w:t>其它</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家电类商品需报证明：</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①</w:t>
      </w:r>
      <w:r>
        <w:rPr>
          <w:rFonts w:ascii="仿宋_GB2312" w:hAnsi="宋体" w:eastAsia="仿宋_GB2312"/>
          <w:sz w:val="24"/>
        </w:rPr>
        <w:t>中国国家强制性产品认证证书（CCC）（含进口）</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②</w:t>
      </w:r>
      <w:r>
        <w:rPr>
          <w:rFonts w:ascii="仿宋_GB2312" w:hAnsi="宋体" w:eastAsia="仿宋_GB2312"/>
          <w:sz w:val="24"/>
        </w:rPr>
        <w:t>国产涉及饮用水卫生安全产品卫生许可批件</w:t>
      </w:r>
    </w:p>
    <w:p>
      <w:pPr>
        <w:tabs>
          <w:tab w:val="left" w:pos="1080"/>
          <w:tab w:val="left" w:pos="1192"/>
        </w:tabs>
        <w:spacing w:line="480" w:lineRule="exact"/>
        <w:ind w:firstLine="480" w:firstLineChars="200"/>
        <w:rPr>
          <w:rFonts w:ascii="仿宋_GB2312" w:hAnsi="宋体" w:eastAsia="仿宋_GB2312"/>
          <w:sz w:val="24"/>
        </w:rPr>
      </w:pPr>
      <w:r>
        <w:rPr>
          <w:rFonts w:hint="eastAsia" w:ascii="仿宋_GB2312" w:hAnsi="宋体" w:eastAsia="仿宋_GB2312"/>
          <w:sz w:val="24"/>
        </w:rPr>
        <w:t>③</w:t>
      </w:r>
      <w:r>
        <w:rPr>
          <w:rFonts w:ascii="仿宋_GB2312" w:hAnsi="宋体" w:eastAsia="仿宋_GB2312"/>
          <w:sz w:val="24"/>
        </w:rPr>
        <w:t>电信设备进网许可证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（3）</w:t>
      </w:r>
      <w:r>
        <w:rPr>
          <w:rFonts w:hint="eastAsia" w:ascii="仿宋_GB2312" w:eastAsia="仿宋_GB2312"/>
          <w:sz w:val="24"/>
        </w:rPr>
        <w:t>百货针棉类商品需报证明</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①图书、出版物、音像制品经营许可证（指定场地）</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②玩具类商品完整的产品使用说明、中国强制认证证书（CCC）（含进口玩具）</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③计生类商品须提供：中国国家强制性产品认证证书（CCC）、医疗器械生产企业许可证、医疗器械注册证</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④</w:t>
      </w:r>
      <w:r>
        <w:rPr>
          <w:rFonts w:ascii="仿宋_GB2312" w:hAnsi="宋体" w:eastAsia="仿宋_GB2312"/>
          <w:sz w:val="24"/>
        </w:rPr>
        <w:t>彩票销售许可证；（体育彩票属地）</w:t>
      </w:r>
    </w:p>
    <w:p>
      <w:pPr>
        <w:adjustRightInd w:val="0"/>
        <w:snapToGrid w:val="0"/>
        <w:spacing w:line="480" w:lineRule="exact"/>
        <w:ind w:firstLine="480" w:firstLineChars="200"/>
        <w:rPr>
          <w:rFonts w:ascii="仿宋_GB2312" w:hAnsi="宋体" w:eastAsia="仿宋_GB2312"/>
          <w:sz w:val="24"/>
        </w:rPr>
      </w:pPr>
      <w:r>
        <w:rPr>
          <w:rFonts w:hint="eastAsia" w:ascii="仿宋_GB2312" w:eastAsia="仿宋_GB2312"/>
          <w:sz w:val="24"/>
        </w:rPr>
        <w:t>⑤</w:t>
      </w:r>
      <w:r>
        <w:rPr>
          <w:rFonts w:hint="eastAsia" w:ascii="仿宋_GB2312" w:hAnsi="宋体" w:eastAsia="仿宋_GB2312"/>
          <w:sz w:val="24"/>
        </w:rPr>
        <w:t>验光配镜需报证明：工业生产许可证（属地）</w:t>
      </w:r>
    </w:p>
    <w:p>
      <w:pPr>
        <w:adjustRightInd w:val="0"/>
        <w:snapToGrid w:val="0"/>
        <w:spacing w:line="480" w:lineRule="exact"/>
        <w:ind w:firstLine="480" w:firstLineChars="200"/>
        <w:rPr>
          <w:rFonts w:ascii="仿宋_GB2312" w:eastAsia="仿宋_GB2312"/>
          <w:sz w:val="24"/>
        </w:rPr>
      </w:pPr>
      <w:r>
        <w:rPr>
          <w:rFonts w:hint="eastAsia" w:ascii="仿宋_GB2312" w:hAnsi="宋体" w:eastAsia="仿宋_GB2312"/>
          <w:sz w:val="24"/>
        </w:rPr>
        <w:t>⑥</w:t>
      </w:r>
      <w:r>
        <w:rPr>
          <w:rFonts w:ascii="仿宋_GB2312" w:hAnsi="宋体" w:eastAsia="仿宋_GB2312"/>
          <w:sz w:val="24"/>
        </w:rPr>
        <w:t>服务型经营项目需报证明（家电维修、修表、修锁配钥匙、手机配件、首饰加工等修理行业）：维修服务业专业资格证</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⑦其它</w:t>
      </w:r>
    </w:p>
    <w:p>
      <w:pPr>
        <w:spacing w:line="480" w:lineRule="exact"/>
        <w:ind w:firstLine="480" w:firstLineChars="200"/>
        <w:rPr>
          <w:rFonts w:ascii="仿宋_GB2312" w:hAnsi="宋体" w:eastAsia="仿宋_GB2312"/>
          <w:sz w:val="24"/>
        </w:rPr>
      </w:pPr>
      <w:r>
        <w:rPr>
          <w:rFonts w:hint="eastAsia" w:ascii="仿宋_GB2312" w:hAnsi="宋体" w:eastAsia="仿宋_GB2312"/>
          <w:sz w:val="24"/>
        </w:rPr>
        <w:t>9、</w:t>
      </w:r>
      <w:r>
        <w:rPr>
          <w:rFonts w:hint="eastAsia" w:ascii="仿宋_GB2312" w:eastAsia="仿宋_GB2312"/>
          <w:sz w:val="24"/>
        </w:rPr>
        <w:t>进口商品需提供的资质：</w:t>
      </w:r>
    </w:p>
    <w:p>
      <w:pPr>
        <w:spacing w:line="480" w:lineRule="exact"/>
        <w:ind w:firstLine="480" w:firstLineChars="200"/>
        <w:rPr>
          <w:rFonts w:ascii="仿宋_GB2312" w:eastAsia="仿宋_GB2312"/>
          <w:sz w:val="24"/>
        </w:rPr>
      </w:pPr>
      <w:r>
        <w:rPr>
          <w:rFonts w:hint="eastAsia" w:ascii="仿宋_GB2312" w:eastAsia="仿宋_GB2312"/>
          <w:sz w:val="24"/>
        </w:rPr>
        <w:t>（1）日化类（化妆品）：</w:t>
      </w:r>
    </w:p>
    <w:p>
      <w:pPr>
        <w:spacing w:line="480" w:lineRule="exact"/>
        <w:ind w:firstLine="480" w:firstLineChars="200"/>
        <w:jc w:val="left"/>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w:t>
      </w:r>
      <w:r>
        <w:rPr>
          <w:rFonts w:ascii="仿宋_GB2312" w:eastAsia="仿宋_GB2312"/>
          <w:sz w:val="24"/>
        </w:rPr>
        <w:br w:type="textWrapping"/>
      </w:r>
      <w:r>
        <w:rPr>
          <w:rFonts w:hint="eastAsia" w:ascii="仿宋_GB2312" w:eastAsia="仿宋_GB2312"/>
          <w:sz w:val="24"/>
        </w:rPr>
        <w:t xml:space="preserve">    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spacing w:line="480" w:lineRule="exact"/>
        <w:ind w:firstLine="480" w:firstLineChars="200"/>
        <w:rPr>
          <w:rFonts w:ascii="仿宋_GB2312" w:eastAsia="仿宋_GB2312"/>
          <w:sz w:val="24"/>
        </w:rPr>
      </w:pPr>
      <w:r>
        <w:rPr>
          <w:rFonts w:hint="eastAsia" w:ascii="仿宋_GB2312" w:eastAsia="仿宋_GB2312"/>
          <w:sz w:val="24"/>
        </w:rPr>
        <w:t>④进口特殊用途化妆品卫生许可批件或进口非特殊用途化妆品备案凭证；</w:t>
      </w:r>
    </w:p>
    <w:p>
      <w:pPr>
        <w:spacing w:line="480" w:lineRule="exact"/>
        <w:ind w:firstLine="480" w:firstLineChars="200"/>
        <w:rPr>
          <w:rFonts w:ascii="仿宋_GB2312" w:eastAsia="仿宋_GB2312"/>
          <w:sz w:val="24"/>
        </w:rPr>
      </w:pPr>
      <w:r>
        <w:rPr>
          <w:rFonts w:hint="eastAsia" w:ascii="仿宋_GB2312" w:eastAsia="仿宋_GB2312"/>
          <w:sz w:val="24"/>
        </w:rPr>
        <w:t>⑤收货人的营业执照、委托书；</w:t>
      </w:r>
    </w:p>
    <w:p>
      <w:pPr>
        <w:spacing w:line="480" w:lineRule="exact"/>
        <w:ind w:firstLine="480" w:firstLineChars="200"/>
        <w:rPr>
          <w:rFonts w:ascii="仿宋_GB2312" w:eastAsia="仿宋_GB2312"/>
          <w:sz w:val="24"/>
        </w:rPr>
      </w:pPr>
      <w:r>
        <w:rPr>
          <w:rFonts w:hint="eastAsia" w:ascii="仿宋_GB2312" w:eastAsia="仿宋_GB2312"/>
          <w:sz w:val="24"/>
        </w:rPr>
        <w:t>⑥进出口企业资格证书或对外贸易经营者备案登记表。</w:t>
      </w:r>
    </w:p>
    <w:p>
      <w:pPr>
        <w:spacing w:line="480" w:lineRule="exact"/>
        <w:ind w:firstLine="480" w:firstLineChars="200"/>
        <w:rPr>
          <w:rFonts w:ascii="仿宋_GB2312" w:eastAsia="仿宋_GB2312"/>
          <w:sz w:val="24"/>
        </w:rPr>
      </w:pPr>
      <w:r>
        <w:rPr>
          <w:rFonts w:hint="eastAsia" w:ascii="仿宋_GB2312" w:eastAsia="仿宋_GB2312"/>
          <w:sz w:val="24"/>
        </w:rPr>
        <w:t>（2）日杂（保鲜膜）：</w:t>
      </w:r>
    </w:p>
    <w:p>
      <w:pPr>
        <w:spacing w:line="480" w:lineRule="exact"/>
        <w:ind w:firstLine="480" w:firstLineChars="200"/>
        <w:rPr>
          <w:rFonts w:ascii="仿宋_GB2312" w:eastAsia="仿宋_GB2312"/>
          <w:sz w:val="24"/>
        </w:rPr>
      </w:pPr>
      <w:r>
        <w:rPr>
          <w:rFonts w:hint="eastAsia" w:ascii="仿宋_GB2312" w:eastAsia="仿宋_GB2312"/>
          <w:sz w:val="24"/>
        </w:rPr>
        <w:t>①商标承诺书：进口商出示的承诺书中，应注明该类商品今后涉及的一切侵权、冒用商标等行为导致的后果均由进口商承担，与甲方无关；</w:t>
      </w:r>
    </w:p>
    <w:p>
      <w:pPr>
        <w:spacing w:line="480" w:lineRule="exact"/>
        <w:ind w:firstLine="480" w:firstLineChars="200"/>
        <w:rPr>
          <w:rFonts w:ascii="仿宋_GB2312" w:eastAsia="仿宋_GB2312"/>
          <w:sz w:val="24"/>
        </w:rPr>
      </w:pPr>
      <w:r>
        <w:rPr>
          <w:rFonts w:hint="eastAsia" w:ascii="仿宋_GB2312" w:eastAsia="仿宋_GB2312"/>
          <w:sz w:val="24"/>
        </w:rPr>
        <w:t>②中华人民共和国出入境检验检疫入境货物检验检疫证明；</w:t>
      </w:r>
    </w:p>
    <w:p>
      <w:pPr>
        <w:spacing w:line="480" w:lineRule="exact"/>
        <w:ind w:firstLine="480" w:firstLineChars="200"/>
        <w:rPr>
          <w:rFonts w:ascii="仿宋_GB2312" w:eastAsia="仿宋_GB2312"/>
          <w:sz w:val="24"/>
        </w:rPr>
      </w:pPr>
      <w:r>
        <w:rPr>
          <w:rFonts w:hint="eastAsia" w:ascii="仿宋_GB2312" w:eastAsia="仿宋_GB2312"/>
          <w:sz w:val="24"/>
        </w:rPr>
        <w:t>③中华人民共和国海关进口货物报关单；</w:t>
      </w:r>
    </w:p>
    <w:p>
      <w:pPr>
        <w:adjustRightInd w:val="0"/>
        <w:snapToGrid w:val="0"/>
        <w:spacing w:line="480" w:lineRule="exact"/>
        <w:ind w:firstLine="480" w:firstLineChars="200"/>
        <w:rPr>
          <w:rFonts w:ascii="仿宋_GB2312" w:eastAsia="仿宋_GB2312"/>
          <w:sz w:val="24"/>
        </w:rPr>
      </w:pPr>
      <w:r>
        <w:rPr>
          <w:rFonts w:hint="eastAsia" w:ascii="仿宋_GB2312" w:eastAsia="仿宋_GB2312"/>
          <w:sz w:val="24"/>
        </w:rPr>
        <w:t>④收货人的营业执照、委托书；</w:t>
      </w:r>
    </w:p>
    <w:p>
      <w:pPr>
        <w:pStyle w:val="4"/>
        <w:adjustRightInd w:val="0"/>
        <w:spacing w:line="480" w:lineRule="exact"/>
        <w:ind w:firstLine="482" w:firstLineChars="200"/>
        <w:rPr>
          <w:rFonts w:ascii="仿宋_GB2312" w:eastAsia="仿宋_GB2312"/>
          <w:b w:val="0"/>
          <w:color w:val="auto"/>
          <w:szCs w:val="24"/>
        </w:rPr>
      </w:pPr>
      <w:r>
        <w:rPr>
          <w:rFonts w:hint="eastAsia" w:ascii="仿宋_GB2312" w:eastAsia="仿宋_GB2312"/>
          <w:color w:val="auto"/>
        </w:rPr>
        <w:t>⑤进出口企业资格证书或对外贸易经营者备案登记表。</w:t>
      </w:r>
    </w:p>
    <w:p>
      <w:pPr>
        <w:pStyle w:val="4"/>
        <w:adjustRightInd w:val="0"/>
        <w:spacing w:line="480" w:lineRule="exact"/>
        <w:ind w:firstLine="480" w:firstLineChars="200"/>
        <w:rPr>
          <w:rFonts w:ascii="仿宋_GB2312" w:eastAsia="仿宋_GB2312"/>
          <w:b w:val="0"/>
          <w:color w:val="auto"/>
          <w:szCs w:val="24"/>
        </w:rPr>
      </w:pPr>
      <w:r>
        <w:rPr>
          <w:rFonts w:hint="eastAsia" w:ascii="仿宋_GB2312" w:eastAsia="仿宋_GB2312"/>
          <w:b w:val="0"/>
          <w:color w:val="auto"/>
          <w:szCs w:val="24"/>
        </w:rPr>
        <w:t>1</w:t>
      </w:r>
      <w:r>
        <w:rPr>
          <w:rFonts w:ascii="仿宋_GB2312" w:eastAsia="仿宋_GB2312"/>
          <w:b w:val="0"/>
          <w:color w:val="auto"/>
          <w:szCs w:val="24"/>
        </w:rPr>
        <w:t>0</w:t>
      </w:r>
      <w:r>
        <w:rPr>
          <w:rFonts w:hint="eastAsia" w:ascii="仿宋_GB2312" w:eastAsia="仿宋_GB2312"/>
          <w:b w:val="0"/>
          <w:color w:val="auto"/>
          <w:szCs w:val="24"/>
        </w:rPr>
        <w:t>、核验样品实物：乙方在备齐上述证件后应携带样品实物接受核验，核验内容如下：</w:t>
      </w:r>
    </w:p>
    <w:p>
      <w:pPr>
        <w:tabs>
          <w:tab w:val="left" w:pos="962"/>
        </w:tabs>
        <w:adjustRightInd w:val="0"/>
        <w:snapToGrid w:val="0"/>
        <w:spacing w:line="480" w:lineRule="exact"/>
        <w:ind w:left="480"/>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1</w:t>
      </w:r>
      <w:r>
        <w:rPr>
          <w:rFonts w:hint="eastAsia" w:ascii="仿宋_GB2312" w:eastAsia="仿宋_GB2312"/>
          <w:sz w:val="24"/>
          <w:szCs w:val="24"/>
        </w:rPr>
        <w:t>）实物的卷标标识是否符合产品标识标注规定；</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（2）实物的净含量与实际量值是否一致；</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（3）实物的生产日期及保质期是否标注清晰、规范、一目了然；</w:t>
      </w:r>
    </w:p>
    <w:p>
      <w:pPr>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（4）实物上所标注的证件号与实际证件号是否相符；</w:t>
      </w:r>
    </w:p>
    <w:p>
      <w:pPr>
        <w:pStyle w:val="10"/>
        <w:spacing w:line="480" w:lineRule="exact"/>
        <w:ind w:firstLine="480" w:firstLineChars="200"/>
        <w:rPr>
          <w:rFonts w:ascii="仿宋_GB2312" w:eastAsia="仿宋_GB2312"/>
          <w:color w:val="auto"/>
          <w:szCs w:val="24"/>
        </w:rPr>
      </w:pPr>
      <w:r>
        <w:rPr>
          <w:rFonts w:hint="eastAsia" w:ascii="仿宋_GB2312" w:eastAsia="仿宋_GB2312"/>
          <w:color w:val="auto"/>
        </w:rPr>
        <w:t>（5）进口化妆品、家电上是否加贴CCIB标签、中国能效标识；商品标识须注明：品名、规格、产地、进口商名称、进口商地址、联系电话。</w:t>
      </w:r>
    </w:p>
    <w:p>
      <w:pPr>
        <w:adjustRightInd w:val="0"/>
        <w:snapToGrid w:val="0"/>
        <w:spacing w:line="480" w:lineRule="exact"/>
        <w:ind w:firstLine="482" w:firstLineChars="200"/>
        <w:rPr>
          <w:rFonts w:ascii="仿宋_GB2312" w:hAnsi="宋体" w:eastAsia="仿宋_GB2312"/>
          <w:b/>
          <w:sz w:val="24"/>
          <w:szCs w:val="24"/>
        </w:rPr>
      </w:pPr>
      <w:r>
        <w:rPr>
          <w:rFonts w:hint="eastAsia" w:ascii="仿宋_GB2312" w:hAnsi="宋体" w:eastAsia="仿宋_GB2312"/>
          <w:b/>
          <w:sz w:val="24"/>
          <w:szCs w:val="24"/>
        </w:rPr>
        <w:t>备注：</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1、乙方必须提供有效的资信材料原件给甲方核对，并将其复印件加盖乙方公章后提供给甲方。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2、如国家法律法规或甲方对于乙方的资质材料有特殊的要求，乙方应按甲方的指定内容及日期提供给甲方。</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3、乙方提供商品的质检报告必须是：经省、市局以上检验机构授权认可的计量认证/审查认可的检测部门出据的质检报告，检测项目必须是按照商品的执行标准进行全项检测。</w:t>
      </w:r>
    </w:p>
    <w:p>
      <w:pPr>
        <w:adjustRightInd w:val="0"/>
        <w:snapToGrid w:val="0"/>
        <w:spacing w:line="480" w:lineRule="exact"/>
        <w:ind w:firstLine="422" w:firstLineChars="200"/>
        <w:rPr>
          <w:rFonts w:ascii="仿宋_GB2312" w:hAnsi="宋体" w:eastAsia="仿宋_GB2312"/>
          <w:b/>
          <w:szCs w:val="21"/>
        </w:rPr>
      </w:pPr>
      <w:r>
        <w:rPr>
          <w:rFonts w:hint="eastAsia" w:ascii="仿宋_GB2312" w:hAnsi="宋体" w:eastAsia="仿宋_GB2312"/>
          <w:b/>
          <w:szCs w:val="21"/>
        </w:rPr>
        <w:t>4、资信证明应在有效期内（不少于3个月）并以标注期限为终止日期。</w:t>
      </w:r>
    </w:p>
    <w:p>
      <w:pPr>
        <w:adjustRightInd w:val="0"/>
        <w:snapToGrid w:val="0"/>
        <w:spacing w:line="480" w:lineRule="exact"/>
        <w:ind w:firstLine="422" w:firstLineChars="200"/>
        <w:rPr>
          <w:rFonts w:ascii="仿宋_GB2312" w:hAnsi="宋体" w:eastAsia="仿宋_GB2312"/>
          <w:b/>
          <w:szCs w:val="21"/>
        </w:rPr>
      </w:pPr>
      <w:r>
        <w:rPr>
          <w:rFonts w:ascii="仿宋_GB2312" w:hAnsi="宋体" w:eastAsia="仿宋_GB2312"/>
          <w:b/>
          <w:szCs w:val="21"/>
        </w:rPr>
        <w:t>5、</w:t>
      </w:r>
      <w:r>
        <w:rPr>
          <w:rFonts w:hint="eastAsia" w:ascii="仿宋_GB2312" w:hAnsi="宋体" w:eastAsia="仿宋_GB2312"/>
          <w:b/>
          <w:szCs w:val="21"/>
        </w:rPr>
        <w:t>自有品牌商品委托加工企业生产的商品实物需标注委托单位和受委托单位名称、地址。</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上述资信证明资料内容如有变更乙方应当及时更新，有效期截止的资信材料乙方应办理续展手续，并在甲方规定的时间重新提供。资信材料未按要求提供、有效期截止、被吊销、撤销或乙方未在甲方规定的时间内重新提供的，乙方的商品将不能在甲方的店铺内销售，甲方有权并视情节轻重解除本合同，由此给甲方造成的损失由乙方全额承担，甲方有权从应支付给乙方的款项中直接抵偿相应的损失。</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三、租赁期限</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租赁期限为：</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租赁期限届满后，本合同终止；若双方拟继续合作，则应经协商一致,后另立书面合同。</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四、租金、其他费用及支付方式</w:t>
      </w:r>
    </w:p>
    <w:p>
      <w:pPr>
        <w:snapToGrid w:val="0"/>
        <w:spacing w:line="480" w:lineRule="exact"/>
        <w:ind w:firstLine="480" w:firstLineChars="200"/>
        <w:rPr>
          <w:rFonts w:ascii="仿宋_GB2312" w:eastAsia="仿宋_GB2312"/>
          <w:sz w:val="24"/>
        </w:rPr>
      </w:pPr>
      <w:r>
        <w:rPr>
          <w:rFonts w:hint="eastAsia" w:ascii="仿宋_GB2312" w:eastAsia="仿宋_GB2312"/>
          <w:sz w:val="24"/>
        </w:rPr>
        <w:t>（一）租金标准：本合同为先付租金后用房，租赁期限内月租金标准为</w:t>
      </w:r>
      <w:r>
        <w:rPr>
          <w:rFonts w:ascii="仿宋_GB2312" w:eastAsia="仿宋_GB2312"/>
          <w:sz w:val="24"/>
          <w:u w:val="single"/>
        </w:rPr>
        <w:t xml:space="preserve">      </w:t>
      </w:r>
      <w:r>
        <w:rPr>
          <w:rFonts w:hint="eastAsia" w:ascii="仿宋_GB2312" w:eastAsia="仿宋_GB2312"/>
          <w:sz w:val="24"/>
        </w:rPr>
        <w:t>元/月；合同履行期间，租金价税总额共计</w:t>
      </w:r>
      <w:r>
        <w:rPr>
          <w:rFonts w:ascii="仿宋_GB2312" w:eastAsia="仿宋_GB2312"/>
          <w:sz w:val="24"/>
          <w:u w:val="single"/>
        </w:rPr>
        <w:t xml:space="preserve">         </w:t>
      </w:r>
      <w:r>
        <w:rPr>
          <w:rFonts w:hint="eastAsia" w:ascii="仿宋_GB2312" w:eastAsia="仿宋_GB2312"/>
          <w:sz w:val="24"/>
        </w:rPr>
        <w:t>元，其中不含税价为</w:t>
      </w:r>
      <w:r>
        <w:rPr>
          <w:rFonts w:ascii="仿宋_GB2312" w:eastAsia="仿宋_GB2312"/>
          <w:sz w:val="24"/>
          <w:u w:val="single"/>
        </w:rPr>
        <w:t xml:space="preserve">           </w:t>
      </w:r>
      <w:r>
        <w:rPr>
          <w:rFonts w:hint="eastAsia" w:ascii="仿宋_GB2312" w:eastAsia="仿宋_GB2312"/>
          <w:sz w:val="24"/>
        </w:rPr>
        <w:t>元，税金为</w:t>
      </w:r>
      <w:r>
        <w:rPr>
          <w:rFonts w:ascii="仿宋_GB2312" w:eastAsia="仿宋_GB2312"/>
          <w:sz w:val="24"/>
          <w:u w:val="single"/>
        </w:rPr>
        <w:t xml:space="preserve">         </w:t>
      </w:r>
      <w:r>
        <w:rPr>
          <w:rFonts w:hint="eastAsia" w:ascii="仿宋_GB2312" w:eastAsia="仿宋_GB2312"/>
          <w:sz w:val="24"/>
        </w:rPr>
        <w:t>元，适用税率为</w:t>
      </w:r>
      <w:r>
        <w:rPr>
          <w:rFonts w:ascii="仿宋_GB2312" w:eastAsia="仿宋_GB2312"/>
          <w:sz w:val="24"/>
          <w:u w:val="single"/>
        </w:rPr>
        <w:t xml:space="preserve">   </w:t>
      </w:r>
      <w:r>
        <w:rPr>
          <w:rFonts w:hint="eastAsia" w:ascii="仿宋_GB2312" w:eastAsia="仿宋_GB2312"/>
          <w:sz w:val="24"/>
        </w:rPr>
        <w:t>%，若合同履行期间，国家对税率进行调整，则本合同含税租金随税率变化而进行相应调整。</w:t>
      </w:r>
    </w:p>
    <w:p>
      <w:pPr>
        <w:snapToGrid w:val="0"/>
        <w:spacing w:line="480" w:lineRule="exact"/>
        <w:ind w:firstLine="480" w:firstLineChars="200"/>
        <w:rPr>
          <w:rFonts w:ascii="仿宋_GB2312" w:eastAsia="仿宋_GB2312"/>
          <w:sz w:val="24"/>
        </w:rPr>
      </w:pPr>
      <w:r>
        <w:rPr>
          <w:rFonts w:hint="eastAsia" w:ascii="仿宋_GB2312" w:eastAsia="仿宋_GB2312"/>
          <w:sz w:val="24"/>
        </w:rPr>
        <w:t>（二）支付方式：双方选择按以下第</w:t>
      </w:r>
      <w:r>
        <w:rPr>
          <w:rFonts w:hint="eastAsia" w:ascii="仿宋_GB2312" w:eastAsia="仿宋_GB2312"/>
          <w:sz w:val="24"/>
          <w:u w:val="single"/>
        </w:rPr>
        <w:t xml:space="preserve">      </w:t>
      </w:r>
      <w:r>
        <w:rPr>
          <w:rFonts w:hint="eastAsia" w:ascii="仿宋_GB2312" w:eastAsia="仿宋_GB2312"/>
          <w:sz w:val="24"/>
        </w:rPr>
        <w:t>种方式支付租金：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1、按月支付：乙方应于签订合同时先行向甲方支付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个月的租金，此后乙方应于每月五日前向甲方缴纳当月租金。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2、按季支付：乙方应于签订合同时先行向甲方支付</w:t>
      </w:r>
      <w:r>
        <w:rPr>
          <w:rFonts w:hint="eastAsia" w:ascii="仿宋_GB2312" w:eastAsia="仿宋_GB2312"/>
          <w:sz w:val="24"/>
          <w:u w:val="single"/>
        </w:rPr>
        <w:t xml:space="preserve">     </w:t>
      </w:r>
      <w:r>
        <w:rPr>
          <w:rFonts w:hint="eastAsia" w:ascii="仿宋_GB2312" w:eastAsia="仿宋_GB2312"/>
          <w:sz w:val="24"/>
        </w:rPr>
        <w:t>个季度的租金，此后乙方应于每季度开始五日前向甲方缴纳当季租金。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3、按年支付：乙方应于签订合同时向甲方全额支付年租金。</w:t>
      </w:r>
    </w:p>
    <w:p>
      <w:pPr>
        <w:snapToGrid w:val="0"/>
        <w:spacing w:line="480" w:lineRule="exact"/>
        <w:ind w:firstLine="480" w:firstLineChars="200"/>
        <w:rPr>
          <w:rFonts w:ascii="仿宋_GB2312" w:eastAsia="仿宋_GB2312"/>
          <w:sz w:val="24"/>
        </w:rPr>
      </w:pPr>
      <w:r>
        <w:rPr>
          <w:rFonts w:hint="eastAsia" w:ascii="仿宋_GB2312" w:eastAsia="仿宋_GB2312"/>
          <w:sz w:val="24"/>
        </w:rPr>
        <w:t>（三）其他费用</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在租赁期间内，若因乙方经营需要使用能源（如水、电、暖等），应自行向相关部门申请安装计费仪器，并按照租赁面积及实际使用能源情况缴纳相应费用；若乙方需通过甲方缴纳能源费用的，应按照甲方缴费通知或甲方要求，支付相应费用。</w:t>
      </w:r>
    </w:p>
    <w:p>
      <w:pPr>
        <w:snapToGrid w:val="0"/>
        <w:spacing w:line="480" w:lineRule="exact"/>
        <w:ind w:firstLine="480" w:firstLineChars="200"/>
        <w:rPr>
          <w:rFonts w:ascii="仿宋_GB2312" w:hAnsi="宋体" w:eastAsia="仿宋_GB2312"/>
          <w:color w:val="FFFFFF" w:themeColor="background1"/>
          <w:sz w:val="24"/>
          <w:szCs w:val="24"/>
          <w14:textFill>
            <w14:solidFill>
              <w14:schemeClr w14:val="bg1"/>
            </w14:solidFill>
          </w14:textFill>
        </w:rPr>
      </w:pPr>
      <w:r>
        <w:rPr>
          <w:rFonts w:ascii="仿宋_GB2312" w:hAnsi="宋体" w:eastAsia="仿宋_GB2312"/>
          <w:sz w:val="24"/>
          <w:szCs w:val="24"/>
        </w:rPr>
        <w:t>1</w:t>
      </w:r>
      <w:r>
        <w:rPr>
          <w:rFonts w:hint="eastAsia" w:ascii="仿宋_GB2312" w:hAnsi="宋体" w:eastAsia="仿宋_GB2312"/>
          <w:sz w:val="24"/>
          <w:szCs w:val="24"/>
        </w:rPr>
        <w:t>、乙方应承担的其他费用范围：乙方确认，租赁期间，乙方需要向甲方支付以下费用（双方按照实际情况进行勾选）：</w:t>
      </w:r>
      <w:r>
        <w:rPr>
          <w:rFonts w:ascii="仿宋_GB2312" w:hAnsi="宋体" w:eastAsia="仿宋_GB2312"/>
          <w:sz w:val="24"/>
          <w:szCs w:val="24"/>
        </w:rPr>
        <w:sym w:font="Wingdings 2" w:char="F0A3"/>
      </w:r>
      <w:r>
        <w:rPr>
          <w:rFonts w:hint="eastAsia" w:ascii="仿宋_GB2312" w:hAnsi="宋体" w:eastAsia="仿宋_GB2312"/>
          <w:sz w:val="24"/>
          <w:szCs w:val="24"/>
        </w:rPr>
        <w:t>水费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电费</w:t>
      </w:r>
      <w:r>
        <w:rPr>
          <w:rFonts w:ascii="仿宋_GB2312" w:hAnsi="宋体" w:eastAsia="仿宋_GB2312"/>
          <w:sz w:val="24"/>
          <w:szCs w:val="24"/>
        </w:rPr>
        <w:t xml:space="preserve"> </w:t>
      </w:r>
      <w:r>
        <w:rPr>
          <w:rFonts w:ascii="仿宋_GB2312" w:hAnsi="宋体" w:eastAsia="仿宋_GB2312"/>
          <w:sz w:val="24"/>
          <w:szCs w:val="24"/>
        </w:rPr>
        <w:sym w:font="Wingdings 2" w:char="F0A3"/>
      </w:r>
      <w:r>
        <w:rPr>
          <w:rFonts w:hint="eastAsia" w:ascii="仿宋_GB2312" w:hAnsi="宋体" w:eastAsia="仿宋_GB2312"/>
          <w:sz w:val="24"/>
          <w:szCs w:val="24"/>
        </w:rPr>
        <w:t>其他费用：</w:t>
      </w:r>
      <w:r>
        <w:rPr>
          <w:rFonts w:ascii="仿宋_GB2312" w:hAnsi="宋体" w:eastAsia="仿宋_GB2312"/>
          <w:sz w:val="24"/>
          <w:szCs w:val="24"/>
          <w:u w:val="single"/>
        </w:rPr>
        <w:t xml:space="preserve">       </w:t>
      </w:r>
      <w:r>
        <w:rPr>
          <w:rFonts w:ascii="仿宋_GB2312" w:hAnsi="宋体" w:eastAsia="仿宋_GB2312"/>
          <w:sz w:val="24"/>
          <w:szCs w:val="24"/>
        </w:rPr>
        <w:t xml:space="preserve"> </w:t>
      </w:r>
      <w:r>
        <w:rPr>
          <w:rFonts w:hint="eastAsia" w:ascii="仿宋_GB2312" w:hAnsi="宋体" w:eastAsia="仿宋_GB2312"/>
          <w:color w:val="FFFFFF" w:themeColor="background1"/>
          <w:sz w:val="24"/>
          <w:szCs w:val="24"/>
          <w14:textFill>
            <w14:solidFill>
              <w14:schemeClr w14:val="bg1"/>
            </w14:solidFill>
          </w14:textFill>
        </w:rPr>
        <w:t>.</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2、乙方应承担的其他费用标准：水费、电费及其他费用均按照国家及政府有关部门指导价格执行，并于租赁期间根据指导价格变动进行调整。</w:t>
      </w:r>
    </w:p>
    <w:p>
      <w:pPr>
        <w:snapToGrid w:val="0"/>
        <w:spacing w:line="480" w:lineRule="exact"/>
        <w:ind w:firstLine="480" w:firstLineChars="200"/>
        <w:rPr>
          <w:rFonts w:ascii="仿宋_GB2312" w:eastAsia="仿宋_GB2312"/>
          <w:sz w:val="24"/>
          <w:u w:val="single"/>
        </w:rPr>
      </w:pPr>
      <w:r>
        <w:rPr>
          <w:rFonts w:hint="eastAsia" w:ascii="仿宋_GB2312" w:eastAsia="仿宋_GB2312"/>
          <w:sz w:val="24"/>
        </w:rPr>
        <w:t>3、支付时间及方式：</w:t>
      </w:r>
      <w:r>
        <w:rPr>
          <w:rFonts w:ascii="仿宋_GB2312" w:eastAsia="仿宋_GB2312"/>
          <w:sz w:val="24"/>
          <w:u w:val="single"/>
        </w:rPr>
        <w:t xml:space="preserve">                                                      </w:t>
      </w:r>
      <w:r>
        <w:rPr>
          <w:rFonts w:hint="eastAsia" w:ascii="仿宋_GB2312" w:eastAsia="仿宋_GB2312"/>
          <w:sz w:val="24"/>
        </w:rPr>
        <w:t>。</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五、租赁保证金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（一）保证金金额及支付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1、保证金金额为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元。</w:t>
      </w:r>
    </w:p>
    <w:p>
      <w:pPr>
        <w:snapToGrid w:val="0"/>
        <w:spacing w:line="480" w:lineRule="exact"/>
        <w:ind w:firstLine="480" w:firstLineChars="200"/>
        <w:rPr>
          <w:rFonts w:ascii="仿宋_GB2312" w:eastAsia="仿宋_GB2312"/>
          <w:sz w:val="24"/>
        </w:rPr>
      </w:pPr>
      <w:r>
        <w:rPr>
          <w:rFonts w:hint="eastAsia" w:ascii="仿宋_GB2312" w:eastAsia="仿宋_GB2312"/>
          <w:sz w:val="24"/>
        </w:rPr>
        <w:t>2、保证金支付</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□鉴于本合同为新签合同，故乙方应在双方签订本合同时按本合同所列标准一次性向甲方支付租赁保证金，作为乙方履行合同和遵守甲方各项规章制度规定的保证。</w:t>
      </w:r>
    </w:p>
    <w:p>
      <w:pPr>
        <w:snapToGrid w:val="0"/>
        <w:spacing w:line="480" w:lineRule="exact"/>
        <w:ind w:firstLine="480" w:firstLineChars="200"/>
        <w:rPr>
          <w:rFonts w:ascii="仿宋_GB2312" w:eastAsia="仿宋_GB2312"/>
          <w:sz w:val="24"/>
        </w:rPr>
      </w:pPr>
      <w:r>
        <w:rPr>
          <w:rFonts w:hint="eastAsia" w:ascii="仿宋_GB2312" w:eastAsia="仿宋_GB2312"/>
          <w:sz w:val="24"/>
        </w:rPr>
        <w:t>□鉴于本合同为续租合同，甲乙双方于</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日签订的</w:t>
      </w:r>
      <w:r>
        <w:rPr>
          <w:rFonts w:hint="eastAsia" w:ascii="仿宋_GB2312" w:eastAsia="仿宋_GB2312"/>
          <w:sz w:val="24"/>
          <w:u w:val="single"/>
        </w:rPr>
        <w:t>《</w:t>
      </w:r>
      <w:r>
        <w:rPr>
          <w:rFonts w:ascii="仿宋_GB2312" w:eastAsia="仿宋_GB2312"/>
          <w:sz w:val="24"/>
          <w:u w:val="single"/>
        </w:rPr>
        <w:t xml:space="preserve">           </w:t>
      </w:r>
      <w:r>
        <w:rPr>
          <w:rFonts w:hint="eastAsia" w:ascii="仿宋_GB2312" w:eastAsia="仿宋_GB2312"/>
          <w:sz w:val="24"/>
          <w:u w:val="single"/>
        </w:rPr>
        <w:t>》</w:t>
      </w:r>
      <w:r>
        <w:rPr>
          <w:rFonts w:hint="eastAsia" w:ascii="仿宋_GB2312" w:eastAsia="仿宋_GB2312"/>
          <w:sz w:val="24"/>
        </w:rPr>
        <w:t>（以下简称“原合同”）中已向甲方交纳保证金人民币</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元整），甲乙双方一致同意，原合同的保证金直接转为本合同的保证金，乙方仅需于本合同签订之日一次性向甲方补交剩余保证金人民币</w:t>
      </w:r>
      <w:r>
        <w:rPr>
          <w:rFonts w:hint="eastAsia" w:ascii="仿宋_GB2312" w:eastAsia="仿宋_GB2312"/>
          <w:sz w:val="24"/>
          <w:u w:val="single"/>
        </w:rPr>
        <w:t xml:space="preserve">             </w:t>
      </w:r>
      <w:r>
        <w:rPr>
          <w:rFonts w:hint="eastAsia" w:ascii="仿宋_GB2312" w:eastAsia="仿宋_GB2312"/>
          <w:sz w:val="24"/>
        </w:rPr>
        <w:t>元（大写人民币</w:t>
      </w:r>
      <w:r>
        <w:rPr>
          <w:rFonts w:hint="eastAsia" w:ascii="仿宋_GB2312" w:eastAsia="仿宋_GB2312"/>
          <w:sz w:val="24"/>
          <w:u w:val="single"/>
        </w:rPr>
        <w:t xml:space="preserve">                 </w:t>
      </w:r>
      <w:r>
        <w:rPr>
          <w:rFonts w:hint="eastAsia" w:ascii="仿宋_GB2312" w:eastAsia="仿宋_GB2312"/>
          <w:sz w:val="24"/>
        </w:rPr>
        <w:t>元整）。</w:t>
      </w:r>
    </w:p>
    <w:p>
      <w:pPr>
        <w:snapToGrid w:val="0"/>
        <w:spacing w:line="480" w:lineRule="exact"/>
        <w:ind w:firstLine="482" w:firstLineChars="200"/>
        <w:rPr>
          <w:rFonts w:ascii="仿宋_GB2312" w:eastAsia="仿宋_GB2312"/>
          <w:b/>
          <w:bCs/>
          <w:sz w:val="24"/>
        </w:rPr>
      </w:pPr>
      <w:r>
        <w:rPr>
          <w:rFonts w:hint="eastAsia" w:ascii="仿宋_GB2312" w:eastAsia="仿宋_GB2312"/>
          <w:b/>
          <w:bCs/>
          <w:sz w:val="24"/>
        </w:rPr>
        <w:t>*若乙方因经营需要须为消费者办理消费卡，则乙方为消费者办理消费卡的金额应符合本合同约定；若乙方办理消费卡总金额超过保证金的，则乙方还应当向甲方补交超过部分的保证金。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（二）保证金使用与退还</w:t>
      </w:r>
    </w:p>
    <w:p>
      <w:pPr>
        <w:snapToGrid w:val="0"/>
        <w:spacing w:line="480" w:lineRule="exact"/>
        <w:ind w:firstLine="480" w:firstLineChars="200"/>
        <w:rPr>
          <w:rFonts w:ascii="仿宋_GB2312" w:eastAsia="仿宋_GB2312"/>
          <w:sz w:val="24"/>
        </w:rPr>
      </w:pPr>
      <w:r>
        <w:rPr>
          <w:rFonts w:hint="eastAsia" w:ascii="仿宋_GB2312" w:eastAsia="仿宋_GB2312"/>
          <w:sz w:val="24"/>
        </w:rPr>
        <w:t>如乙方违反本合同约定或有其他损害甲方的行为，甲方有权扣留该租赁场地对应的部分或全部保证金；该租赁场地对应的保证金不足的，甲方有权扣除本合同约定的全部租赁场地的保证金总额的部分或全部。甲方按本合同规定扣留保证金后，乙方应在接到甲方的通知后立即将保证金补足。如乙方单方面违约或因乙方原因导致合同无法履行的，或乙方未经甲方同意单方擅自停业或终止本合同的，乙方不再要求甲方返还已缴纳的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除本合同另有约定外，甲方按照以下时间向乙方退还保证金：</w:t>
      </w:r>
    </w:p>
    <w:p>
      <w:pPr>
        <w:snapToGrid w:val="0"/>
        <w:spacing w:line="480" w:lineRule="exact"/>
        <w:ind w:firstLine="480" w:firstLineChars="200"/>
        <w:rPr>
          <w:rFonts w:ascii="仿宋_GB2312" w:eastAsia="仿宋_GB2312"/>
          <w:sz w:val="24"/>
        </w:rPr>
      </w:pPr>
      <w:r>
        <w:rPr>
          <w:rFonts w:hint="eastAsia" w:ascii="仿宋_GB2312" w:eastAsia="仿宋_GB2312"/>
          <w:sz w:val="24"/>
        </w:rPr>
        <w:t>1、自合同期满或合同终止之日起满三个月的，乙方同时满足下列退还保证金的标准要求后，甲方将保证金无息退还至乙方于本合同确认的银行账户中：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（1）乙方按照本合同第九条的约定将租赁场地腾空并经甲方验收合格；</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（2）乙方没有拖欠款项，全部履行了合同义务，且无其它违约或未了结事项；</w:t>
      </w:r>
    </w:p>
    <w:p>
      <w:pPr>
        <w:snapToGrid w:val="0"/>
        <w:spacing w:line="480" w:lineRule="exact"/>
        <w:ind w:firstLine="480" w:firstLineChars="200"/>
        <w:rPr>
          <w:rFonts w:ascii="仿宋_GB2312" w:eastAsia="仿宋_GB2312"/>
          <w:sz w:val="24"/>
        </w:rPr>
      </w:pPr>
      <w:r>
        <w:rPr>
          <w:rFonts w:hint="eastAsia" w:ascii="仿宋_GB2312" w:eastAsia="仿宋_GB2312"/>
          <w:sz w:val="24"/>
        </w:rPr>
        <w:t>（3）在本合同约定的租赁场地内注册新企业或属地企业的，办理完毕新企业、属地企业工商注销手续。</w:t>
      </w:r>
    </w:p>
    <w:p>
      <w:pPr>
        <w:snapToGrid w:val="0"/>
        <w:spacing w:line="480" w:lineRule="exact"/>
        <w:ind w:firstLine="480" w:firstLineChars="200"/>
        <w:rPr>
          <w:rFonts w:ascii="仿宋_GB2312" w:eastAsia="仿宋_GB2312"/>
          <w:sz w:val="24"/>
        </w:rPr>
      </w:pPr>
      <w:r>
        <w:rPr>
          <w:rFonts w:hint="eastAsia" w:ascii="仿宋_GB2312" w:eastAsia="仿宋_GB2312"/>
          <w:sz w:val="24"/>
        </w:rPr>
        <w:t>2、如乙方存在未清算的消费卡或其他未结债务纠纷等情况的，乙方在处理完毕相关纠纷并已满足第五条第（二）款第1项中所述退还保证金标准要求后将保证金无息退还至乙方于本合同确认的银行账户中。</w:t>
      </w:r>
    </w:p>
    <w:p>
      <w:pPr>
        <w:snapToGrid w:val="0"/>
        <w:spacing w:line="480" w:lineRule="exact"/>
        <w:ind w:firstLine="480" w:firstLineChars="200"/>
        <w:rPr>
          <w:rFonts w:ascii="仿宋_GB2312" w:eastAsia="仿宋_GB2312"/>
          <w:sz w:val="24"/>
        </w:rPr>
      </w:pPr>
      <w:r>
        <w:rPr>
          <w:rFonts w:hint="eastAsia" w:ascii="仿宋_GB2312" w:eastAsia="仿宋_GB2312"/>
          <w:sz w:val="24"/>
        </w:rPr>
        <w:t>若乙方拟变更本合同约定的账户信息，则应立即以书面形式通知甲方，并按甲方要求提供相应资信证明材料，否则甲方不承担因乙方提供银行账户信息错误而导致款项未达的任何法律责任。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3、若乙方未按本合同约定足额支付保证金或补交保证金的，甲方有权按照本合同第八条约定追究乙方违约责任。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 xml:space="preserve"> 六、经营要求</w:t>
      </w:r>
    </w:p>
    <w:p>
      <w:pPr>
        <w:snapToGrid w:val="0"/>
        <w:spacing w:line="480" w:lineRule="exact"/>
        <w:ind w:firstLine="480" w:firstLineChars="200"/>
        <w:rPr>
          <w:rFonts w:ascii="仿宋_GB2312" w:eastAsia="仿宋_GB2312"/>
          <w:sz w:val="24"/>
        </w:rPr>
      </w:pPr>
      <w:r>
        <w:rPr>
          <w:rFonts w:hint="eastAsia" w:ascii="仿宋_GB2312" w:eastAsia="仿宋_GB2312"/>
          <w:sz w:val="24"/>
        </w:rPr>
        <w:t>（一）在不拖欠甲方租金及水、电、供暖等费用的前提下，有权按期使用租赁场地。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（二）按期足额向甲方交纳租金及各种费用。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（三）乙方应合理使用并爱护租赁场地及设备设施等。</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（四）乙方在租赁场地独立经营，自负盈亏，独立承担经营责任。乙方保证具有经营有关产品或提供有关服务的合法资质，</w:t>
      </w:r>
      <w:r>
        <w:rPr>
          <w:rFonts w:hint="eastAsia" w:ascii="仿宋_GB2312" w:eastAsia="仿宋_GB2312"/>
          <w:b/>
          <w:sz w:val="24"/>
        </w:rPr>
        <w:t>应在租赁位置中采取悬挂品牌标志、营业执照等形式明示以乙方自己的名义进行经营</w:t>
      </w:r>
      <w:r>
        <w:rPr>
          <w:rFonts w:hint="eastAsia" w:ascii="仿宋_GB2312" w:eastAsia="仿宋_GB2312"/>
          <w:sz w:val="24"/>
        </w:rPr>
        <w:t>，并以自己名义向消费者开具相应合法的购物收据及发票。乙方不得以任何方式要求甲方开具发票或使用“京客隆”字样的票据或价签、宣传资料等，如因此造成甲方任何损失的，乙方应负责全部赔偿。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（五）乙方如需在租赁场地内注册新企业的，应按照合同约定的经营用途、营业范围自行办理相关工商注册手续，申请经营用相关证照，并承担相关费用。</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（六）乙方应按照合同规定的经营范围与项目开展经营活动，不得擅自变更经营范围、经营品牌与项目。经营品牌及项目等不得与甲方超市经营内容相同或类似，不得构成对甲方的同业竞争。</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七）乙方必须保证所经营的商品质量全部合格，并签署附件四《合法经营承诺书》（该承诺书将作为本合同附件，与本合同同时生效），不经营国家明令淘汰禁止销售的商品、假冒伪劣商品、不合格商品、“三无”商品、过期和标识不符合标准的商品，不经营甲方经营的商品。</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八）乙方自行承担产品质量保证责任，对其经营的商品实行包质量、包修理、包换货、包退货；遇有消费者投诉时，乙方应独立依法处理及承担相应责任，不得以任何借口与理由拖延解决，不得给甲方造成不良影响。</w:t>
      </w:r>
    </w:p>
    <w:p>
      <w:pPr>
        <w:snapToGrid w:val="0"/>
        <w:spacing w:line="480" w:lineRule="exact"/>
        <w:ind w:firstLine="480" w:firstLineChars="200"/>
        <w:rPr>
          <w:rFonts w:ascii="仿宋_GB2312" w:eastAsia="仿宋_GB2312"/>
          <w:sz w:val="24"/>
        </w:rPr>
      </w:pPr>
      <w:r>
        <w:rPr>
          <w:rFonts w:hint="eastAsia" w:ascii="仿宋_GB2312" w:eastAsia="仿宋_GB2312"/>
          <w:sz w:val="24"/>
        </w:rPr>
        <w:t>（九）乙方保证所经营或制作的食品的原材料必须从合法渠道进货并建立台账，甲方有权进行抽查，乙方必须出示进货渠道原始票据及资信材料并按要求在甲方及甲方店铺登记备案；乙方保证其生产、加工、采购、运输、储存、销售各环节必须符合《中华人民共和国食品安全法》、《中华人民共和国食品安全法实施条例》、《北京市食品安全条例》及相关法律法规的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（十）乙方进行让利促销的活动过程中，应保证促销活动真实性、合法性。</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甲方有权对乙方销售人员和经营活动进行监督管理，乙方必须遵守甲方有关规定及统一监督、检查和管理。乙方销售人员须经岗前培训合格后，具备乙方经营相应的资质要求，持证上岗。如乙方工作人员服务态度恶劣或不服从管理，存在损害消费者利益及甲方信誉的，甲方有权要求乙方处理并承担全部损害赔偿责任。</w:t>
      </w:r>
      <w:r>
        <w:rPr>
          <w:rFonts w:hint="eastAsia" w:ascii="仿宋_GB2312" w:hAnsi="宋体" w:eastAsia="仿宋_GB2312"/>
          <w:sz w:val="24"/>
        </w:rPr>
        <w:t>乙方确认其派遣的工作人员已</w:t>
      </w:r>
      <w:r>
        <w:rPr>
          <w:rFonts w:hint="eastAsia" w:ascii="仿宋_GB2312" w:hAnsi="宋体" w:eastAsia="仿宋_GB2312"/>
          <w:sz w:val="24"/>
          <w:szCs w:val="24"/>
        </w:rPr>
        <w:t>与乙方签订劳动合同，其劳动报酬（含工资、法定节日加班费、保险等）均由乙方承担。</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（十二）乙方应接受和服从所在店铺的管理，应文明经营，礼貌待客，出售商品或提供服务时，要明码标价，严禁价格欺诈行为。</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甲方有权随时对乙方经营商品或相关材料进行抽检，并由甲方质量检测中心或甲方送第三方具有检测资质的检测机构进行检测，检测费用乙方自行承担。如检验商品质量不合格，乙方应立即停止销售，同时应向甲方支付租赁场地年租金总额20%的违约金，并自行承担检测费用由甲方对该商品连续抽样送检；如连续三次抽检均不合格，甲方有权解除本合同，要求乙方搬离并交还租赁场地，清算所有已发生款项。</w:t>
      </w:r>
    </w:p>
    <w:p>
      <w:pPr>
        <w:spacing w:line="480" w:lineRule="exact"/>
        <w:ind w:firstLine="480" w:firstLineChars="200"/>
        <w:rPr>
          <w:rFonts w:ascii="仿宋_GB2312" w:eastAsia="仿宋_GB2312"/>
          <w:sz w:val="24"/>
        </w:rPr>
      </w:pPr>
      <w:r>
        <w:rPr>
          <w:rFonts w:hint="eastAsia" w:ascii="仿宋_GB2312" w:eastAsia="仿宋_GB2312"/>
          <w:sz w:val="24"/>
        </w:rPr>
        <w:t>（十四）乙方按照行业规定、规范自行承担管理，制定完善各项管理制度，并接受甲方及相关部门的监督。如出现违法行为或出现消防、综合治理、治安及安全生产等方面问题及事故等，由乙方自行解决并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（十五）乙方自行负责为其财产办理保险，因乙方经营管理不善、防范不严、自然灾害等各种原因造成的损失由乙方自负，由此给甲方或第三方造成的损失由乙方负责赔偿。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（十六）乙方若因经营需要对甲方提供的经营场地进行装修改造，必须事先征得甲方书面同意，有关装修改造方案等经甲方批准后方可实施，全部费用由乙方负担。</w:t>
      </w:r>
      <w:r>
        <w:rPr>
          <w:rFonts w:hint="eastAsia" w:ascii="仿宋_GB2312" w:eastAsia="仿宋_GB2312"/>
          <w:sz w:val="24"/>
          <w:szCs w:val="24"/>
        </w:rPr>
        <w:t>乙方对场地的装饰、装修、改建、扩建不得作为乙方的债务补偿或要求甲方进行任何形式的补偿。</w:t>
      </w:r>
    </w:p>
    <w:p>
      <w:pPr>
        <w:snapToGrid w:val="0"/>
        <w:spacing w:line="480" w:lineRule="exact"/>
        <w:ind w:firstLine="480" w:firstLineChars="200"/>
        <w:rPr>
          <w:rFonts w:ascii="仿宋_GB2312" w:eastAsia="仿宋_GB2312"/>
          <w:sz w:val="24"/>
        </w:rPr>
      </w:pPr>
      <w:r>
        <w:rPr>
          <w:rFonts w:hint="eastAsia" w:ascii="仿宋_GB2312" w:eastAsia="仿宋_GB2312"/>
          <w:sz w:val="24"/>
        </w:rPr>
        <w:t>（十七）乙方不得以任何形式将租赁场地转租、转借、转包、转让给第三者，不得超越本合同将租赁场地挪作他用。否则甲方有权解除合同，要求乙方交还租赁场地，并追究乙方的违约责任。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十八）乙方应负责租赁场地的消防安全及安全保障责任，按照《中华人民共和国安全生产法》的规定落实租赁场地内安全生产责任。乙方要遵守国家关于治安、消防、计划生育和外地务工等有关法律法规规定，并签订相应的合同。</w:t>
      </w:r>
    </w:p>
    <w:p>
      <w:pPr>
        <w:snapToGrid w:val="0"/>
        <w:spacing w:line="480" w:lineRule="exact"/>
        <w:ind w:firstLine="480" w:firstLineChars="200"/>
        <w:rPr>
          <w:rFonts w:ascii="仿宋_GB2312" w:eastAsia="仿宋_GB2312"/>
          <w:sz w:val="24"/>
        </w:rPr>
      </w:pPr>
      <w:r>
        <w:rPr>
          <w:rFonts w:hint="eastAsia" w:ascii="仿宋_GB2312" w:eastAsia="仿宋_GB2312"/>
          <w:sz w:val="24"/>
        </w:rPr>
        <w:t>（十九）乙方保证合理使用并爱护甲方店铺中的所有设备、水电设施等，保证店铺内的治安、消防工作不出任何问题，遵守本合同附件三《租赁安全管理规定》要求内容。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（二十）乙方应按照其承诺或宣传向消费者提供的商品或服务，如需要提供上门服务（如运送、调试、安装等）的，乙方应在消费者购买商品或服务后五日内提供上门服务。</w:t>
      </w:r>
    </w:p>
    <w:p>
      <w:pPr>
        <w:snapToGrid w:val="0"/>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hAnsi="宋体" w:eastAsia="仿宋_GB2312"/>
          <w:sz w:val="24"/>
          <w:szCs w:val="24"/>
        </w:rPr>
        <w:t>乙方严禁使用回收食品作原料再加工, 必须建立回收食品登记销毁制度, 记录应包括产品名称、规格、生产厂家、生产批号、生产日期、退货日期、退货数量以及销毁地点、方式、数量、时间和负责销毁的人员等相关信息，销毁食品时应当有两人以上在场并签字，并按法律规定或甲方指定的销毁地点和方式进行处置，同时留存全部销毁记录及相关证明材料。</w:t>
      </w:r>
    </w:p>
    <w:p>
      <w:pPr>
        <w:snapToGrid w:val="0"/>
        <w:spacing w:line="480" w:lineRule="exact"/>
        <w:ind w:firstLine="480" w:firstLineChars="200"/>
        <w:rPr>
          <w:rFonts w:ascii="仿宋_GB2312" w:hAnsi="宋体" w:eastAsia="仿宋_GB2312"/>
          <w:sz w:val="24"/>
          <w:szCs w:val="24"/>
        </w:rPr>
      </w:pPr>
      <w:r>
        <w:rPr>
          <w:rFonts w:hint="eastAsia" w:ascii="仿宋_GB2312" w:eastAsia="仿宋_GB2312"/>
          <w:sz w:val="24"/>
        </w:rPr>
        <w:t>（二十二）</w:t>
      </w:r>
      <w:r>
        <w:rPr>
          <w:rFonts w:hint="eastAsia" w:ascii="仿宋_GB2312" w:hAnsi="宋体" w:eastAsia="仿宋_GB2312"/>
          <w:sz w:val="24"/>
          <w:szCs w:val="24"/>
        </w:rPr>
        <w:t>乙方发现其生产或销售的产品存在不安全情形的，应当立即停止生产或销售，并通知甲方相关部门，同时召回已经上市的问题商品，并记录召回情况。</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三）乙方已在租赁场地注册经营单位的，应在合同终止时立即自行办理工商注销手续并于合同终止后三个月内完成，由此产生的全部费用应由乙方自行承担。否则，因乙方怠于办理或延迟办理相关注销手续而导致甲方不能正常使用租赁场地、侵犯甲方出租权利的，乙方不再要求甲方返还保证金并且有权按照本合同约定向乙方收取违约金。</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（二十五）乙方应在租赁期间内遵守并严格落实北京市及甲方关于疫情防控的相关规定及要求。</w:t>
      </w:r>
    </w:p>
    <w:p>
      <w:pPr>
        <w:snapToGrid w:val="0"/>
        <w:spacing w:line="480" w:lineRule="exact"/>
        <w:ind w:firstLine="482" w:firstLineChars="200"/>
        <w:rPr>
          <w:rFonts w:ascii="仿宋_GB2312" w:hAnsi="宋体" w:eastAsia="仿宋_GB2312"/>
          <w:b/>
          <w:bCs/>
          <w:sz w:val="24"/>
          <w:szCs w:val="24"/>
        </w:rPr>
      </w:pPr>
      <w:r>
        <w:rPr>
          <w:rFonts w:hint="eastAsia" w:ascii="仿宋_GB2312" w:hAnsi="宋体" w:eastAsia="仿宋_GB2312"/>
          <w:b/>
          <w:bCs/>
          <w:sz w:val="24"/>
          <w:szCs w:val="24"/>
        </w:rPr>
        <w:t>*（二十六）若乙方在租赁场地内对外办理消费卡的，乙方保证为消费者办理消费卡的金额不超过</w:t>
      </w:r>
      <w:r>
        <w:rPr>
          <w:rFonts w:ascii="仿宋_GB2312" w:hAnsi="宋体" w:eastAsia="仿宋_GB2312"/>
          <w:b/>
          <w:bCs/>
          <w:sz w:val="24"/>
          <w:szCs w:val="24"/>
          <w:u w:val="single"/>
        </w:rPr>
        <w:t xml:space="preserve">      </w:t>
      </w:r>
      <w:r>
        <w:rPr>
          <w:rFonts w:hint="eastAsia" w:ascii="仿宋_GB2312" w:hAnsi="宋体" w:eastAsia="仿宋_GB2312"/>
          <w:b/>
          <w:bCs/>
          <w:sz w:val="24"/>
          <w:szCs w:val="24"/>
        </w:rPr>
        <w:t>元</w:t>
      </w:r>
      <w:r>
        <w:rPr>
          <w:rFonts w:ascii="仿宋_GB2312" w:hAnsi="宋体" w:eastAsia="仿宋_GB2312"/>
          <w:b/>
          <w:bCs/>
          <w:sz w:val="24"/>
          <w:szCs w:val="24"/>
        </w:rPr>
        <w:t>/人/年，并且乙方保证办理</w:t>
      </w:r>
      <w:r>
        <w:rPr>
          <w:rFonts w:hint="eastAsia" w:ascii="仿宋_GB2312" w:hAnsi="宋体" w:eastAsia="仿宋_GB2312"/>
          <w:b/>
          <w:bCs/>
          <w:sz w:val="24"/>
          <w:szCs w:val="24"/>
        </w:rPr>
        <w:t>消费卡总金额不超过本合同约定保证金金额。若乙方办理消费卡总金额超过保证金的，则乙方应当向甲方补交超过部分的金额。乙方还应定期向甲方备案办卡情况、提供办卡客户名单、办卡金额、消费金额等数据。</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（二十七）甲方要求乙方在租赁期间，符合以下标准：</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1、给水指标：</w:t>
      </w:r>
      <w:r>
        <w:rPr>
          <w:rFonts w:hint="eastAsia" w:ascii="仿宋_GB2312" w:hAnsi="宋体" w:eastAsia="仿宋_GB2312"/>
          <w:sz w:val="24"/>
          <w:szCs w:val="24"/>
          <w:u w:val="single"/>
        </w:rPr>
        <w:t xml:space="preserve">  根据上一年度实际用水量和门店总用水指标另行确定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 xml:space="preserve">2、年用电量： </w:t>
      </w:r>
      <w:r>
        <w:rPr>
          <w:rFonts w:hint="eastAsia" w:ascii="仿宋_GB2312" w:hAnsi="宋体" w:eastAsia="仿宋_GB2312"/>
          <w:sz w:val="24"/>
          <w:szCs w:val="24"/>
          <w:u w:val="single"/>
        </w:rPr>
        <w:t xml:space="preserve">  乙方实际租赁的面积*</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度/年/平米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3、排污：</w:t>
      </w:r>
      <w:r>
        <w:rPr>
          <w:rFonts w:hint="eastAsia" w:ascii="仿宋_GB2312" w:hAnsi="宋体" w:eastAsia="仿宋_GB2312"/>
          <w:sz w:val="24"/>
          <w:szCs w:val="24"/>
          <w:u w:val="single"/>
        </w:rPr>
        <w:t xml:space="preserve">       符合北京京客隆商业集团股份有限公司排水管理办法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4、乙方设备、设施：</w:t>
      </w:r>
      <w:r>
        <w:rPr>
          <w:rFonts w:hint="eastAsia" w:ascii="仿宋_GB2312" w:hAnsi="宋体" w:eastAsia="仿宋_GB2312"/>
          <w:sz w:val="24"/>
          <w:szCs w:val="24"/>
          <w:u w:val="single"/>
        </w:rPr>
        <w:t xml:space="preserve">乙方生产、经营用设备设施应采用二级能效以上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hAnsi="宋体" w:eastAsia="仿宋_GB2312"/>
          <w:sz w:val="24"/>
          <w:szCs w:val="24"/>
        </w:rPr>
      </w:pPr>
      <w:r>
        <w:rPr>
          <w:rFonts w:hint="eastAsia" w:ascii="仿宋_GB2312" w:hAnsi="宋体" w:eastAsia="仿宋_GB2312"/>
          <w:sz w:val="24"/>
          <w:szCs w:val="24"/>
        </w:rPr>
        <w:t>5、其他：</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w:t>
      </w:r>
    </w:p>
    <w:p>
      <w:pPr>
        <w:snapToGrid w:val="0"/>
        <w:spacing w:line="480" w:lineRule="exact"/>
        <w:ind w:firstLine="480" w:firstLineChars="200"/>
        <w:rPr>
          <w:rFonts w:ascii="仿宋_GB2312" w:eastAsia="仿宋_GB2312"/>
          <w:sz w:val="24"/>
        </w:rPr>
      </w:pPr>
      <w:r>
        <w:rPr>
          <w:rFonts w:hint="eastAsia" w:ascii="仿宋_GB2312" w:hAnsi="宋体" w:eastAsia="仿宋_GB2312"/>
          <w:sz w:val="24"/>
          <w:szCs w:val="24"/>
        </w:rPr>
        <w:t>本合同上述要求的约定仅为甲乙双方之间的自愿约定，并不因此构成甲方的任何检查责任和监督义务，也不表明甲方就乙方经营行为对乙方或任何第三方承担任何责任。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七、合同的变更及解除</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（一）合同变更</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1、本合同生效后，经甲乙双方协商一致达成书面协议，方可变更合同相关内容，但本款第2项、第3项规定的情形除外。</w:t>
      </w:r>
    </w:p>
    <w:p>
      <w:pPr>
        <w:snapToGrid w:val="0"/>
        <w:spacing w:line="480" w:lineRule="exact"/>
        <w:ind w:firstLine="480" w:firstLineChars="200"/>
        <w:rPr>
          <w:rFonts w:ascii="仿宋_GB2312" w:eastAsia="仿宋_GB2312"/>
          <w:sz w:val="24"/>
        </w:rPr>
      </w:pPr>
      <w:r>
        <w:rPr>
          <w:rFonts w:hint="eastAsia" w:ascii="仿宋_GB2312" w:eastAsia="仿宋_GB2312"/>
          <w:sz w:val="24"/>
        </w:rPr>
        <w:t>2、本合同生效后，甲方有权根据法律规定或经营要求以书面通知形式增加或变更本合同有关安全管理内容方面的约定。上述通知一经送达乙方立即生效，并作为本合同的组成部分对双方产生约束力。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生效后，甲方有权根据经营需要或布局调整调整本合同约定的乙方出租面积或出租位置，但须提前20日以书面形式通知乙方；如果乙方不同意甲方对出租面积或出租位置的调整，本合同自通知送达乙方之日起第21日解除，双方互不承担违约责任。乙方不再以任何理由（包括但不限于装饰装修、设备设施、商品库存或积压、员工、清退商户等）向甲方或第三方主张经济补偿并按照本合同约定交还租赁场地。</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（二）合同解除</w:t>
      </w:r>
    </w:p>
    <w:p>
      <w:pPr>
        <w:snapToGrid w:val="0"/>
        <w:spacing w:line="480" w:lineRule="exact"/>
        <w:ind w:firstLine="480" w:firstLineChars="200"/>
        <w:rPr>
          <w:rFonts w:ascii="仿宋_GB2312" w:eastAsia="仿宋_GB2312"/>
          <w:sz w:val="24"/>
        </w:rPr>
      </w:pPr>
      <w:r>
        <w:rPr>
          <w:rFonts w:hint="eastAsia" w:ascii="仿宋_GB2312" w:eastAsia="仿宋_GB2312"/>
          <w:sz w:val="24"/>
        </w:rPr>
        <w:t>1、除本合同另有约定外，本合同生效后，任何一方不得随意单方终止合同，经双方协商一致签署书面合同方能提前终止。</w:t>
      </w:r>
    </w:p>
    <w:p>
      <w:pPr>
        <w:pStyle w:val="4"/>
        <w:spacing w:line="480" w:lineRule="exact"/>
        <w:ind w:firstLine="480" w:firstLineChars="200"/>
        <w:rPr>
          <w:rFonts w:ascii="仿宋_GB2312" w:eastAsia="仿宋_GB2312"/>
          <w:b w:val="0"/>
          <w:color w:val="auto"/>
        </w:rPr>
      </w:pPr>
      <w:r>
        <w:rPr>
          <w:rFonts w:hint="eastAsia" w:ascii="仿宋_GB2312" w:eastAsia="仿宋_GB2312"/>
          <w:b w:val="0"/>
          <w:color w:val="auto"/>
        </w:rPr>
        <w:t>2、发生下列情形时，本合同自行终止，按本合同的规定清算已发生的款项，双方互不负任何违约责任。乙方应按本合同第九条相关约定的时间及要求迁出，将所用场地及附属设备、设施等完好无损地交还给甲方，甲方进行验收。</w:t>
      </w:r>
    </w:p>
    <w:p>
      <w:pPr>
        <w:snapToGrid w:val="0"/>
        <w:spacing w:line="480" w:lineRule="exact"/>
        <w:ind w:firstLine="480" w:firstLineChars="200"/>
        <w:rPr>
          <w:rFonts w:ascii="仿宋_GB2312" w:eastAsia="仿宋_GB2312"/>
          <w:sz w:val="24"/>
        </w:rPr>
      </w:pPr>
      <w:r>
        <w:rPr>
          <w:rFonts w:hint="eastAsia" w:ascii="仿宋_GB2312" w:eastAsia="仿宋_GB2312"/>
          <w:sz w:val="24"/>
        </w:rPr>
        <w:t>（1）法律、法规、政策性规定发生变化致使乙方经营项目成为非法经营项目的；</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（2）不可抗力、占地、拆迁；</w:t>
      </w:r>
    </w:p>
    <w:p>
      <w:pPr>
        <w:tabs>
          <w:tab w:val="left" w:pos="1365"/>
        </w:tabs>
        <w:snapToGrid w:val="0"/>
        <w:spacing w:line="480" w:lineRule="exact"/>
        <w:ind w:firstLine="480" w:firstLineChars="200"/>
        <w:rPr>
          <w:rFonts w:ascii="仿宋_GB2312" w:eastAsia="仿宋_GB2312"/>
          <w:sz w:val="24"/>
        </w:rPr>
      </w:pPr>
      <w:r>
        <w:rPr>
          <w:rFonts w:hint="eastAsia" w:ascii="仿宋_GB2312" w:eastAsia="仿宋_GB2312"/>
          <w:sz w:val="24"/>
        </w:rPr>
        <w:t>（3）甲方对店铺进行大范围的或全面的改造、扩建、翻建的或者甲方因经营需要收回出租场地自用的，应提前20日书面通知乙方或以公告形式在店铺内公告，本合同自通知送达乙方或公告之日起第21日解除，除非该书面通知另外指定合同解除日期，乙方不再以任何理由（包括但不限于装饰装修、商品库存或积压、员工、清退商户等）向甲方或第三方主张经济补偿并按照本合同约定交还租赁场地；装修改造完成后双方重新合作的，由双方另行协商确定；</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八、违约责任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（一） 乙方当月不能按时足额交纳租金及相关费用的，每延误一天应向甲方交纳拖欠租金及相关费用总额1%的违约金，延误期限超过</w:t>
      </w:r>
      <w:r>
        <w:rPr>
          <w:rFonts w:ascii="仿宋_GB2312" w:eastAsia="仿宋_GB2312"/>
          <w:sz w:val="24"/>
        </w:rPr>
        <w:t>30</w:t>
      </w:r>
      <w:r>
        <w:rPr>
          <w:rFonts w:hint="eastAsia" w:ascii="仿宋_GB2312" w:eastAsia="仿宋_GB2312"/>
          <w:sz w:val="24"/>
        </w:rPr>
        <w:t>天的，甲方有权解除合同，收回租赁场地。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二）乙方因自身原因在租赁期内单方提出终止本合同，必须提前30天书面通知甲方，乙方应按照剩余期限租金总额30%的标准向甲方支付违约金，双方达成协议后，乙方方可停止在甲方的经营。如乙方经营美容美发、洗衣、修鞋等项目在经营过程中向消费者办理储值卡、消费卡等或存在其他债权债务、消费者纠纷的，乙方在处理完毕相关纠纷、履行相应赔偿责任后，应当至少提前三个月通知甲方，并与甲方协商一致后，方可提前终止本合同。</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rPr>
        <w:t>（三）乙</w:t>
      </w:r>
      <w:r>
        <w:rPr>
          <w:rFonts w:hint="eastAsia" w:ascii="仿宋_GB2312" w:eastAsia="仿宋_GB2312"/>
          <w:sz w:val="24"/>
          <w:szCs w:val="24"/>
        </w:rPr>
        <w:t>方未在合同签署后3个月内取得属地卫生许可证和属地营业执照等相关经营资质或许可的，甲方有权单方解除合同，并要求乙方承担甲方因此遭受的全部损失，乙方无权要求返还</w:t>
      </w:r>
      <w:r>
        <w:rPr>
          <w:rFonts w:hint="eastAsia" w:ascii="仿宋_GB2312" w:eastAsia="仿宋_GB2312"/>
          <w:sz w:val="24"/>
        </w:rPr>
        <w:t>租赁保证金</w:t>
      </w:r>
      <w:r>
        <w:rPr>
          <w:rFonts w:hint="eastAsia" w:ascii="仿宋_GB2312" w:eastAsia="仿宋_GB2312"/>
          <w:sz w:val="24"/>
          <w:szCs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四）乙方发生下列情况之一，乙方应向甲方支付相当于租金总额30%的违约金，并无权要求返还已支付的租赁保证金，情节严重的，甲方有权单方解除合同，如造成其他损失的，乙方还应当负责承担全部赔偿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1、乙方经营直接入口食品或出售现场制作食品的，产品或原材料质量不合格或进货渠道不合法的，或不能出示指定渠道进货票据的；</w:t>
      </w:r>
    </w:p>
    <w:p>
      <w:pPr>
        <w:snapToGrid w:val="0"/>
        <w:spacing w:line="480" w:lineRule="exact"/>
        <w:ind w:firstLine="480" w:firstLineChars="200"/>
        <w:rPr>
          <w:rFonts w:ascii="仿宋_GB2312" w:eastAsia="仿宋_GB2312"/>
          <w:sz w:val="24"/>
        </w:rPr>
      </w:pPr>
      <w:r>
        <w:rPr>
          <w:rFonts w:hint="eastAsia" w:ascii="仿宋_GB2312" w:eastAsia="仿宋_GB2312"/>
          <w:sz w:val="24"/>
        </w:rPr>
        <w:t>2、乙方加工、储存、销售商品各环节条件不符合法律规定或不能达到甲方标准的；</w:t>
      </w:r>
    </w:p>
    <w:p>
      <w:pPr>
        <w:tabs>
          <w:tab w:val="left" w:pos="2204"/>
        </w:tabs>
        <w:snapToGrid w:val="0"/>
        <w:spacing w:line="480" w:lineRule="exact"/>
        <w:ind w:firstLine="480" w:firstLineChars="200"/>
        <w:rPr>
          <w:rFonts w:ascii="仿宋_GB2312" w:eastAsia="仿宋_GB2312"/>
          <w:sz w:val="24"/>
          <w:szCs w:val="24"/>
        </w:rPr>
      </w:pPr>
      <w:r>
        <w:rPr>
          <w:rFonts w:hint="eastAsia" w:ascii="仿宋_GB2312" w:eastAsia="仿宋_GB2312"/>
          <w:sz w:val="24"/>
        </w:rPr>
        <w:t>3、</w:t>
      </w:r>
      <w:r>
        <w:rPr>
          <w:rFonts w:hint="eastAsia" w:ascii="仿宋_GB2312" w:eastAsia="仿宋_GB2312"/>
          <w:sz w:val="24"/>
          <w:szCs w:val="24"/>
        </w:rPr>
        <w:t>乙方存在违反本合同第六条约定情形的；</w:t>
      </w:r>
    </w:p>
    <w:p>
      <w:pPr>
        <w:snapToGrid w:val="0"/>
        <w:spacing w:line="480" w:lineRule="exact"/>
        <w:ind w:firstLine="480" w:firstLineChars="200"/>
        <w:rPr>
          <w:rFonts w:ascii="仿宋_GB2312" w:eastAsia="仿宋_GB2312"/>
          <w:sz w:val="24"/>
        </w:rPr>
      </w:pPr>
      <w:r>
        <w:rPr>
          <w:rFonts w:hint="eastAsia" w:ascii="仿宋_GB2312" w:eastAsia="仿宋_GB2312"/>
          <w:sz w:val="24"/>
        </w:rPr>
        <w:t>4、乙方经营商品的包装或使用商标、标识等侵犯他人知识产权或其它合法权益的；</w:t>
      </w:r>
    </w:p>
    <w:p>
      <w:pPr>
        <w:tabs>
          <w:tab w:val="left" w:pos="945"/>
        </w:tabs>
        <w:snapToGrid w:val="0"/>
        <w:spacing w:line="480" w:lineRule="exact"/>
        <w:ind w:firstLine="480" w:firstLineChars="200"/>
        <w:rPr>
          <w:rFonts w:ascii="仿宋_GB2312" w:eastAsia="仿宋_GB2312"/>
          <w:sz w:val="24"/>
        </w:rPr>
      </w:pPr>
      <w:r>
        <w:rPr>
          <w:rFonts w:hint="eastAsia" w:ascii="仿宋_GB2312" w:eastAsia="仿宋_GB2312"/>
          <w:sz w:val="24"/>
        </w:rPr>
        <w:t>5、乙方不以自己的名义或不明示以自己的名义进行经营，包括但不限于不明示租赁柜台标志或不在租赁场地（包括其承租的柜台）的明显处悬挂或者张贴营业执照等资质，或未经允许使用甲方标识的，或不按规定向消费者提供正式的销售凭证或不以自己的名义向消费者提供正式的销售凭证的；</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6、乙方擅自变更甲方要求的经营范围、经营品牌或项目，或构成与甲方的同业竞争；      </w:t>
      </w:r>
    </w:p>
    <w:p>
      <w:pPr>
        <w:snapToGrid w:val="0"/>
        <w:spacing w:line="480" w:lineRule="exact"/>
        <w:ind w:firstLine="480" w:firstLineChars="200"/>
        <w:rPr>
          <w:rFonts w:ascii="仿宋_GB2312" w:eastAsia="仿宋_GB2312"/>
          <w:sz w:val="24"/>
        </w:rPr>
      </w:pPr>
      <w:r>
        <w:rPr>
          <w:rFonts w:hint="eastAsia" w:ascii="仿宋_GB2312" w:eastAsia="仿宋_GB2312"/>
          <w:sz w:val="24"/>
        </w:rPr>
        <w:t>7、乙方从事非法活动或严重损害甲方合法权益；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8、乙方擅自将租赁场地转租、转借、转包、转让给第三方或挪作他用；     </w:t>
      </w:r>
    </w:p>
    <w:p>
      <w:pPr>
        <w:snapToGrid w:val="0"/>
        <w:spacing w:line="480" w:lineRule="exact"/>
        <w:ind w:firstLine="480" w:firstLineChars="200"/>
        <w:rPr>
          <w:rFonts w:ascii="仿宋_GB2312" w:eastAsia="仿宋_GB2312"/>
          <w:sz w:val="24"/>
        </w:rPr>
      </w:pPr>
      <w:r>
        <w:rPr>
          <w:rFonts w:hint="eastAsia" w:ascii="仿宋_GB2312" w:eastAsia="仿宋_GB2312"/>
          <w:sz w:val="24"/>
        </w:rPr>
        <w:t>9、乙方违反作为本合同组成部分的附件三《租赁安全管理规定》的；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10、乙方经营的商品或提供的服务不合格商品或服务质量有缺陷的或被相关主管部门处罚的</w:t>
      </w:r>
      <w:r>
        <w:rPr>
          <w:rFonts w:hint="eastAsia" w:ascii="仿宋_GB2312" w:hAnsi="宋体" w:eastAsia="仿宋_GB2312"/>
          <w:sz w:val="24"/>
        </w:rPr>
        <w:t>；</w:t>
      </w:r>
    </w:p>
    <w:p>
      <w:pPr>
        <w:snapToGrid w:val="0"/>
        <w:spacing w:line="480" w:lineRule="exact"/>
        <w:ind w:firstLine="480" w:firstLineChars="200"/>
        <w:rPr>
          <w:rFonts w:ascii="仿宋_GB2312" w:eastAsia="仿宋_GB2312"/>
          <w:sz w:val="24"/>
        </w:rPr>
      </w:pPr>
      <w:r>
        <w:rPr>
          <w:rFonts w:ascii="仿宋_GB2312" w:eastAsia="仿宋_GB2312"/>
          <w:sz w:val="24"/>
        </w:rPr>
        <w:t>11、</w:t>
      </w:r>
      <w:r>
        <w:rPr>
          <w:rFonts w:hint="eastAsia" w:ascii="仿宋_GB2312" w:eastAsia="仿宋_GB2312"/>
          <w:sz w:val="24"/>
        </w:rPr>
        <w:t>乙方经营商品或提供的服务被有关主管部门通知因有质量问题要求停止销售或经营或被新闻媒体曝光的；</w:t>
      </w:r>
    </w:p>
    <w:p>
      <w:pPr>
        <w:snapToGrid w:val="0"/>
        <w:spacing w:line="480" w:lineRule="exact"/>
        <w:ind w:firstLine="480" w:firstLineChars="200"/>
        <w:rPr>
          <w:rFonts w:ascii="仿宋_GB2312" w:eastAsia="仿宋_GB2312"/>
          <w:sz w:val="24"/>
        </w:rPr>
      </w:pPr>
      <w:r>
        <w:rPr>
          <w:rFonts w:hint="eastAsia" w:ascii="仿宋_GB2312" w:eastAsia="仿宋_GB2312"/>
          <w:sz w:val="24"/>
        </w:rPr>
        <w:t>12、因乙方管理使用不善造成场地或设备设施毁损或给甲方造成其它损失的；</w:t>
      </w:r>
    </w:p>
    <w:p>
      <w:pPr>
        <w:snapToGrid w:val="0"/>
        <w:spacing w:line="480" w:lineRule="exact"/>
        <w:ind w:firstLine="480" w:firstLineChars="200"/>
        <w:rPr>
          <w:rFonts w:ascii="仿宋_GB2312" w:hAnsi="宋体" w:eastAsia="仿宋_GB2312"/>
          <w:sz w:val="24"/>
        </w:rPr>
      </w:pPr>
      <w:r>
        <w:rPr>
          <w:rFonts w:hint="eastAsia" w:ascii="仿宋_GB2312" w:eastAsia="仿宋_GB2312"/>
          <w:sz w:val="24"/>
        </w:rPr>
        <w:t>13、</w:t>
      </w:r>
      <w:r>
        <w:rPr>
          <w:rFonts w:hint="eastAsia" w:ascii="仿宋_GB2312" w:hAnsi="宋体" w:eastAsia="仿宋_GB2312"/>
          <w:sz w:val="24"/>
        </w:rPr>
        <w:t>乙方拖欠第三方款项或乙方其他原因，使其在租赁场地内的财产被扣押或租赁场地受到破坏的；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14、乙方的经营活动未取得法律法规规定的相关特殊行业专项批准、资质证明及其他经营许可，或在租赁期内该特殊行业专项批准、资质证明及其他经营许可到期、被吊销的；</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15、因乙方的经营活动造成群体性事件的；</w:t>
      </w:r>
    </w:p>
    <w:p>
      <w:pPr>
        <w:snapToGrid w:val="0"/>
        <w:spacing w:line="480" w:lineRule="exact"/>
        <w:ind w:firstLine="480" w:firstLineChars="200"/>
        <w:rPr>
          <w:rFonts w:ascii="仿宋_GB2312" w:eastAsia="仿宋_GB2312"/>
          <w:sz w:val="24"/>
        </w:rPr>
      </w:pPr>
      <w:r>
        <w:rPr>
          <w:rFonts w:hint="eastAsia" w:ascii="仿宋_GB2312" w:eastAsia="仿宋_GB2312"/>
          <w:sz w:val="24"/>
          <w:szCs w:val="24"/>
        </w:rPr>
        <w:t>16、因乙方其他的违约行为造成本合同无法继续履行的。</w:t>
      </w:r>
    </w:p>
    <w:p>
      <w:pPr>
        <w:snapToGrid w:val="0"/>
        <w:spacing w:line="480" w:lineRule="exact"/>
        <w:ind w:firstLine="480" w:firstLineChars="200"/>
        <w:rPr>
          <w:rFonts w:ascii="仿宋_GB2312" w:eastAsia="仿宋_GB2312"/>
          <w:sz w:val="24"/>
        </w:rPr>
      </w:pPr>
      <w:r>
        <w:rPr>
          <w:rFonts w:hint="eastAsia" w:ascii="仿宋_GB2312" w:eastAsia="仿宋_GB2312"/>
          <w:sz w:val="24"/>
        </w:rPr>
        <w:t>（五）乙方对经营场地进行装修改造施工过程中给甲方、第三人或乙方人员的人身、财产造成损失，由乙方承担相应责任及负责全部赔偿责任（包括但不限于由此发生的律师费、仲裁费、诉讼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 xml:space="preserve">（六）如因乙方或乙方原因造成甲方无法收回租赁房屋或影响腾退时间的，乙方应按下列规定承担违约责任： </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1、如因乙方未按照本合同约定将租赁房屋腾退并交还给甲方的，则自本合同约定的腾退期限届满之次日起，每延期一日，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2、合同终止或解除后，如果乙方在租赁房屋内注册新企业的，则乙方除应按照本合同第九条约定腾房外，还应自本合同终止或解除之日起三个月内立即办理完毕工商注销手续。如因乙方怠于办理或延迟办理相关注销手续而侵犯甲方出租权益的，自本合同终止或解除之日起满三个月后的次日起，每延迟办理一天，乙方应当支付房屋占用费并赔偿甲方由此遭受的全部损失（包括但不限于律师费、诉讼费、仲裁费、鉴定费、第三人索赔等）。</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本款约定的房屋占用费计算标准：按合同终止或解除当年日租金标准的2倍收取；但若甲方已将租赁房屋在北京产权交易所/国资委/本公司官网平台挂牌租赁且第三方已摘牌的或甲方已将租赁房屋租赁给第三方的，则自租赁房屋摘牌之日或签署租赁意向书或租赁合同之日起，甲方有权第三方的摘牌价格或租赁价格收取房屋占用费。</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（七）如因乙方原因使甲方受到政府主管部门的处罚或由此给甲方造成的一切损失，由乙方负责全额赔偿（包括但不限于由此发生的行政罚款、第三人索赔、诉讼费、仲裁费等费用）并承担相应的法律责任。</w:t>
      </w:r>
    </w:p>
    <w:p>
      <w:pPr>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八）如因乙方原因导致甲方被提起诉讼或仲裁的，乙方应向甲方支付相应的诉讼支出费用（包括但不限于由此发生的第三人索赔、律师费、诉讼费、仲裁费、鉴定费、交通费等），因此给甲方造成损失的，由乙方全额承担。</w:t>
      </w:r>
    </w:p>
    <w:p>
      <w:pPr>
        <w:snapToGrid w:val="0"/>
        <w:spacing w:line="480" w:lineRule="exact"/>
        <w:ind w:firstLine="480" w:firstLineChars="200"/>
        <w:rPr>
          <w:rFonts w:ascii="仿宋_GB2312" w:hAnsi="宋体" w:eastAsia="仿宋_GB2312"/>
          <w:sz w:val="24"/>
        </w:rPr>
      </w:pPr>
      <w:r>
        <w:rPr>
          <w:rFonts w:hint="eastAsia" w:ascii="仿宋_GB2312" w:hAnsi="宋体" w:eastAsia="仿宋_GB2312"/>
          <w:sz w:val="24"/>
        </w:rPr>
        <w:t>（九）乙方因其自身债权债务原因使得甲方协助法院执行乙方在甲方的未结款项（如有）不能取得相应的结算单据，乙方应向甲方支付相关结算单据对应税率的税款，并且甲方有权直接从乙方未结款项中扣除。</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hint="eastAsia" w:ascii="仿宋_GB2312" w:hAnsi="宋体" w:eastAsia="仿宋_GB2312"/>
          <w:sz w:val="24"/>
        </w:rPr>
        <w:t>双方都应坚决杜绝商业贿赂行为及其它违反商业道德的不正当行为。</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九、腾退场地</w:t>
      </w:r>
    </w:p>
    <w:p>
      <w:pPr>
        <w:snapToGrid w:val="0"/>
        <w:spacing w:line="480" w:lineRule="exact"/>
        <w:ind w:firstLine="480" w:firstLineChars="200"/>
        <w:rPr>
          <w:rFonts w:ascii="仿宋_GB2312" w:eastAsia="仿宋_GB2312"/>
          <w:sz w:val="24"/>
        </w:rPr>
      </w:pPr>
      <w:r>
        <w:rPr>
          <w:rFonts w:hint="eastAsia" w:ascii="仿宋_GB2312" w:eastAsia="仿宋_GB2312"/>
          <w:sz w:val="24"/>
        </w:rPr>
        <w:t>租赁期满或本合同解除、终止的，乙方均应在合同终止、解除之日起5日内迁出，将租赁场地及附属设备设施完好无损地交还给甲方，甲方进行验收。乙方进行装饰装修或改造及增加的设备，其不可移动部分无偿归甲方所有，并保证其不可移动部分使用状况完好并不对甲方的场地及设备造成损害，否则甲方有权要求乙方恢复原状并承担全部费用；其可移动部分在付清所有应付租金及各项费用后由乙方带走。乙方在本合同提前终止、解除或届满之日起5日内未取走之物品等可移动部分，视为乙方放弃其对遗留物的所有权，甲方有权选择自行处理乙方遗留物或按照本合同约定向乙方收取房屋占用费。若乙方在租赁场地内注册新企业的，乙方还应按照本合同约定办理完毕工商注销手续，否则，视为乙方违约，甲方有权按照本合同第八条追究乙方违约责任。</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十、送达地址及通知</w:t>
      </w:r>
    </w:p>
    <w:p>
      <w:pPr>
        <w:snapToGrid w:val="0"/>
        <w:spacing w:line="480" w:lineRule="exact"/>
        <w:ind w:firstLine="480" w:firstLineChars="200"/>
        <w:rPr>
          <w:rFonts w:ascii="仿宋_GB2312" w:eastAsia="仿宋_GB2312"/>
          <w:sz w:val="24"/>
        </w:rPr>
      </w:pPr>
      <w:r>
        <w:rPr>
          <w:rFonts w:hint="eastAsia" w:ascii="仿宋_GB2312" w:eastAsia="仿宋_GB2312"/>
          <w:sz w:val="24"/>
        </w:rPr>
        <w:t>本合同中约定的有关书面通知的情形，以及其他需要以书面的形式告知对方的情形，以甲乙双方确认的下列送达地址为准；任何一方变更送达地址，均需及时书面通知对方，由于一方变更送达地址未及时通知另一方的，不影响对方按照原地址送达的效力，因此而引起的法律后果均由未履行通知义务一方承担。双方共同确认，本合同项下双方有效送达地址如下：</w:t>
      </w:r>
    </w:p>
    <w:p>
      <w:pPr>
        <w:snapToGrid w:val="0"/>
        <w:spacing w:line="480" w:lineRule="exact"/>
        <w:ind w:firstLine="480" w:firstLineChars="200"/>
        <w:rPr>
          <w:rFonts w:ascii="仿宋_GB2312" w:eastAsia="仿宋_GB2312"/>
          <w:sz w:val="24"/>
        </w:rPr>
      </w:pPr>
      <w:r>
        <w:rPr>
          <w:rFonts w:hint="eastAsia" w:ascii="仿宋_GB2312" w:eastAsia="仿宋_GB2312"/>
          <w:sz w:val="24"/>
        </w:rPr>
        <w:t>1、甲方确认其有效的送达地址为：</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pacing w:line="480" w:lineRule="exact"/>
        <w:ind w:firstLine="480" w:firstLineChars="200"/>
        <w:rPr>
          <w:rFonts w:ascii="仿宋_GB2312" w:eastAsia="仿宋_GB2312"/>
          <w:sz w:val="24"/>
        </w:rPr>
      </w:pPr>
      <w:r>
        <w:rPr>
          <w:rFonts w:hint="eastAsia" w:ascii="仿宋_GB2312" w:eastAsia="仿宋_GB2312"/>
          <w:sz w:val="24"/>
        </w:rPr>
        <w:t>2、乙方确认其有效的送达地址为：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邮编：</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849" w:firstLineChars="354"/>
        <w:rPr>
          <w:rFonts w:ascii="仿宋_GB2312" w:eastAsia="仿宋_GB2312"/>
          <w:sz w:val="24"/>
        </w:rPr>
      </w:pPr>
      <w:r>
        <w:rPr>
          <w:rFonts w:hint="eastAsia" w:ascii="仿宋_GB2312" w:eastAsia="仿宋_GB2312"/>
          <w:sz w:val="24"/>
        </w:rPr>
        <w:t>联系人：</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r>
        <w:rPr>
          <w:rFonts w:hint="eastAsia" w:ascii="仿宋_GB2312" w:eastAsia="仿宋_GB2312"/>
          <w:sz w:val="24"/>
        </w:rPr>
        <w:t>联系电话：</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color w:val="FFFFFF" w:themeColor="background1"/>
          <w:sz w:val="24"/>
          <w14:textFill>
            <w14:solidFill>
              <w14:schemeClr w14:val="bg1"/>
            </w14:solidFill>
          </w14:textFill>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任何一方未按本合同的约定履行通知义务，双方于本合同所确认的送达地址仍视为有效的送达地址；因本合同确认的送达地址不准确、送达地址变更后未及时依程序通知对方或指定的联系人拒绝签收等原因，导致通知无法被接收的，通知方以邮寄方式送达的，以通知退回之日视为送达之日；直接送达的，以送达当日视为送达之日。双方共同确认，上述送达地址适用于诉讼、仲裁、一审、二审及执行阶段。</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十一、争议解决</w:t>
      </w:r>
    </w:p>
    <w:p>
      <w:pPr>
        <w:snapToGrid w:val="0"/>
        <w:spacing w:line="480" w:lineRule="exact"/>
        <w:ind w:firstLine="480" w:firstLineChars="200"/>
        <w:rPr>
          <w:rFonts w:ascii="仿宋_GB2312" w:eastAsia="仿宋_GB2312"/>
          <w:sz w:val="24"/>
        </w:rPr>
      </w:pPr>
      <w:r>
        <w:rPr>
          <w:rFonts w:hint="eastAsia" w:ascii="仿宋_GB2312" w:eastAsia="仿宋_GB2312"/>
          <w:sz w:val="24"/>
        </w:rPr>
        <w:t>1、因本合同发生争议，由双方协商解决，协商不成，任何一方均有权向合同签订地有管辖权的人民法院提起诉讼解决。</w:t>
      </w:r>
    </w:p>
    <w:p>
      <w:pPr>
        <w:snapToGrid w:val="0"/>
        <w:spacing w:line="480" w:lineRule="exact"/>
        <w:ind w:firstLine="480" w:firstLineChars="200"/>
        <w:rPr>
          <w:rFonts w:ascii="仿宋_GB2312" w:eastAsia="仿宋_GB2312"/>
          <w:sz w:val="24"/>
        </w:rPr>
      </w:pPr>
      <w:r>
        <w:rPr>
          <w:rFonts w:ascii="仿宋_GB2312" w:eastAsia="仿宋_GB2312"/>
          <w:sz w:val="24"/>
        </w:rPr>
        <w:t>2</w:t>
      </w:r>
      <w:r>
        <w:rPr>
          <w:rFonts w:hint="eastAsia" w:ascii="仿宋_GB2312" w:eastAsia="仿宋_GB2312"/>
          <w:sz w:val="24"/>
        </w:rPr>
        <w:t>、凡因本合同引起的民事诉讼，双方争议标的额（以原告诉讼请求的金额为准）为北京市上一年度就业人员年平均工资三倍以下的，双方自愿适用小额诉讼程序处理。</w:t>
      </w:r>
    </w:p>
    <w:p>
      <w:pPr>
        <w:snapToGrid w:val="0"/>
        <w:spacing w:line="480" w:lineRule="exact"/>
        <w:ind w:firstLine="482" w:firstLineChars="200"/>
        <w:rPr>
          <w:rFonts w:ascii="仿宋_GB2312" w:eastAsia="仿宋_GB2312"/>
          <w:b/>
          <w:sz w:val="24"/>
        </w:rPr>
      </w:pPr>
      <w:r>
        <w:rPr>
          <w:rFonts w:hint="eastAsia" w:ascii="仿宋_GB2312" w:eastAsia="仿宋_GB2312"/>
          <w:b/>
          <w:sz w:val="24"/>
        </w:rPr>
        <w:t>十二、其他</w:t>
      </w:r>
    </w:p>
    <w:p>
      <w:pPr>
        <w:snapToGrid w:val="0"/>
        <w:spacing w:line="480" w:lineRule="exact"/>
        <w:ind w:firstLine="480" w:firstLineChars="200"/>
        <w:rPr>
          <w:rFonts w:ascii="仿宋_GB2312" w:eastAsia="仿宋_GB2312"/>
          <w:sz w:val="24"/>
        </w:rPr>
      </w:pPr>
      <w:r>
        <w:rPr>
          <w:rFonts w:hint="eastAsia" w:ascii="仿宋_GB2312" w:eastAsia="仿宋_GB2312"/>
          <w:sz w:val="24"/>
        </w:rPr>
        <w:t>1、本合同一式三份，甲方持二份、乙方持一份，双方签字盖章后生效，自租赁期满日终止。</w:t>
      </w:r>
    </w:p>
    <w:p>
      <w:pPr>
        <w:snapToGrid w:val="0"/>
        <w:spacing w:line="480" w:lineRule="exact"/>
        <w:ind w:firstLine="480" w:firstLineChars="200"/>
        <w:rPr>
          <w:rFonts w:ascii="仿宋_GB2312" w:eastAsia="仿宋_GB2312"/>
          <w:sz w:val="24"/>
        </w:rPr>
      </w:pPr>
      <w:r>
        <w:rPr>
          <w:rFonts w:hint="eastAsia" w:ascii="仿宋_GB2312" w:eastAsia="仿宋_GB2312"/>
          <w:sz w:val="24"/>
        </w:rPr>
        <w:t>2、甲方为乙方办理租赁柜台处营业所需的工商登记手续所提供的证明等有关文件不能发生更改本合同租赁期限及有关约定内容的效力。</w:t>
      </w:r>
    </w:p>
    <w:p>
      <w:pPr>
        <w:snapToGrid w:val="0"/>
        <w:spacing w:line="480" w:lineRule="exact"/>
        <w:ind w:firstLine="480" w:firstLineChars="200"/>
        <w:rPr>
          <w:rFonts w:ascii="仿宋_GB2312" w:eastAsia="仿宋_GB2312"/>
          <w:sz w:val="24"/>
        </w:rPr>
      </w:pPr>
      <w:r>
        <w:rPr>
          <w:rFonts w:hint="eastAsia" w:ascii="仿宋_GB2312" w:eastAsia="仿宋_GB2312"/>
          <w:sz w:val="24"/>
        </w:rPr>
        <w:t>3、本合同签订地：北京市朝阳区新源街45号。</w:t>
      </w:r>
    </w:p>
    <w:p>
      <w:pPr>
        <w:snapToGrid w:val="0"/>
        <w:spacing w:line="480" w:lineRule="exact"/>
        <w:ind w:firstLine="480" w:firstLineChars="200"/>
        <w:rPr>
          <w:rFonts w:ascii="仿宋_GB2312" w:eastAsia="仿宋_GB2312"/>
          <w:sz w:val="24"/>
        </w:rPr>
      </w:pPr>
      <w:r>
        <w:rPr>
          <w:rFonts w:hint="eastAsia" w:ascii="仿宋_GB2312" w:eastAsia="仿宋_GB2312"/>
          <w:sz w:val="24"/>
        </w:rPr>
        <w:t>4、本合同的附件为本合同的组成部分，与本合同具有同等法律效力，本合同的附件包括：</w:t>
      </w:r>
    </w:p>
    <w:p>
      <w:pPr>
        <w:snapToGrid w:val="0"/>
        <w:spacing w:line="480" w:lineRule="exact"/>
        <w:ind w:firstLine="480" w:firstLineChars="200"/>
        <w:rPr>
          <w:rFonts w:ascii="仿宋_GB2312" w:eastAsia="仿宋_GB2312"/>
          <w:sz w:val="24"/>
        </w:rPr>
      </w:pPr>
      <w:r>
        <w:rPr>
          <w:rFonts w:hint="eastAsia" w:ascii="仿宋_GB2312" w:eastAsia="仿宋_GB2312"/>
          <w:sz w:val="24"/>
        </w:rPr>
        <w:t>（1）附件一：《商户廉洁承诺书》；</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2</w:t>
      </w:r>
      <w:r>
        <w:rPr>
          <w:rFonts w:hint="eastAsia" w:ascii="仿宋_GB2312" w:eastAsia="仿宋_GB2312"/>
          <w:sz w:val="24"/>
        </w:rPr>
        <w:t>）附件二：《租赁安全管理规定》；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w:t>
      </w:r>
      <w:r>
        <w:rPr>
          <w:rFonts w:ascii="仿宋_GB2312" w:eastAsia="仿宋_GB2312"/>
          <w:sz w:val="24"/>
        </w:rPr>
        <w:t>3</w:t>
      </w:r>
      <w:r>
        <w:rPr>
          <w:rFonts w:hint="eastAsia" w:ascii="仿宋_GB2312" w:eastAsia="仿宋_GB2312"/>
          <w:sz w:val="24"/>
        </w:rPr>
        <w:t>）附件三：《合法经营承诺书》。</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双方确认：双方已对本合同的所有条款进行了充分协商。甲乙双方对本合同条款的理解完全一致，对合同的内容无异议。并自愿签署本合同。</w:t>
      </w:r>
    </w:p>
    <w:p>
      <w:pPr>
        <w:snapToGrid w:val="0"/>
        <w:spacing w:line="480" w:lineRule="exact"/>
        <w:ind w:firstLine="0" w:firstLineChars="0"/>
        <w:rPr>
          <w:rFonts w:ascii="仿宋_GB2312" w:eastAsia="仿宋_GB2312"/>
          <w:sz w:val="24"/>
        </w:rPr>
      </w:pP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甲    方（盖章）：                          </w:t>
      </w:r>
      <w:r>
        <w:rPr>
          <w:rFonts w:ascii="仿宋_GB2312" w:eastAsia="仿宋_GB2312"/>
          <w:sz w:val="24"/>
        </w:rPr>
        <w:t xml:space="preserve">             </w:t>
      </w:r>
      <w:r>
        <w:rPr>
          <w:rFonts w:hint="eastAsia" w:ascii="仿宋_GB2312" w:eastAsia="仿宋_GB2312"/>
          <w:sz w:val="24"/>
        </w:rPr>
        <w:t xml:space="preserve">  乙    方（盖章/按手印）：</w:t>
      </w:r>
    </w:p>
    <w:p>
      <w:pPr>
        <w:snapToGrid w:val="0"/>
        <w:spacing w:line="480" w:lineRule="exact"/>
        <w:ind w:firstLine="480" w:firstLineChars="200"/>
        <w:rPr>
          <w:rFonts w:ascii="仿宋_GB2312" w:eastAsia="仿宋_GB2312"/>
          <w:sz w:val="24"/>
        </w:rPr>
      </w:pPr>
      <w:r>
        <w:rPr>
          <w:rFonts w:hint="eastAsia" w:ascii="仿宋_GB2312" w:eastAsia="仿宋_GB2312"/>
          <w:sz w:val="24"/>
        </w:rPr>
        <w:t>法定代表人或授权签约人（签字）：              法定代表人或授权签约人（签字）：</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开户银行：                                   </w:t>
      </w:r>
      <w:r>
        <w:rPr>
          <w:rFonts w:ascii="仿宋_GB2312" w:eastAsia="仿宋_GB2312"/>
          <w:sz w:val="24"/>
        </w:rPr>
        <w:t xml:space="preserve">              </w:t>
      </w:r>
      <w:r>
        <w:rPr>
          <w:rFonts w:hint="eastAsia" w:ascii="仿宋_GB2312" w:eastAsia="仿宋_GB2312"/>
          <w:sz w:val="24"/>
        </w:rPr>
        <w:t>开户银行：</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银行账号：                                   </w:t>
      </w:r>
      <w:r>
        <w:rPr>
          <w:rFonts w:ascii="仿宋_GB2312" w:eastAsia="仿宋_GB2312"/>
          <w:sz w:val="24"/>
        </w:rPr>
        <w:t xml:space="preserve">              </w:t>
      </w:r>
      <w:r>
        <w:rPr>
          <w:rFonts w:hint="eastAsia" w:ascii="仿宋_GB2312" w:eastAsia="仿宋_GB2312"/>
          <w:sz w:val="24"/>
        </w:rPr>
        <w:t>银行账号：</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联系电话：                                   </w:t>
      </w:r>
      <w:r>
        <w:rPr>
          <w:rFonts w:ascii="仿宋_GB2312" w:eastAsia="仿宋_GB2312"/>
          <w:sz w:val="24"/>
        </w:rPr>
        <w:t xml:space="preserve">              </w:t>
      </w:r>
      <w:r>
        <w:rPr>
          <w:rFonts w:hint="eastAsia" w:ascii="仿宋_GB2312" w:eastAsia="仿宋_GB2312"/>
          <w:sz w:val="24"/>
        </w:rPr>
        <w:t>联系电话：</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通讯地址：                                   </w:t>
      </w:r>
      <w:r>
        <w:rPr>
          <w:rFonts w:ascii="仿宋_GB2312" w:eastAsia="仿宋_GB2312"/>
          <w:sz w:val="24"/>
        </w:rPr>
        <w:t xml:space="preserve">              </w:t>
      </w:r>
      <w:r>
        <w:rPr>
          <w:rFonts w:hint="eastAsia" w:ascii="仿宋_GB2312" w:eastAsia="仿宋_GB2312"/>
          <w:sz w:val="24"/>
        </w:rPr>
        <w:t>通讯地址：</w:t>
      </w:r>
    </w:p>
    <w:p>
      <w:pPr>
        <w:snapToGrid w:val="0"/>
        <w:spacing w:line="480" w:lineRule="exact"/>
        <w:ind w:firstLine="1200" w:firstLineChars="500"/>
        <w:rPr>
          <w:rFonts w:ascii="仿宋_GB2312" w:eastAsia="仿宋_GB2312"/>
          <w:sz w:val="24"/>
        </w:rPr>
      </w:pPr>
      <w:r>
        <w:rPr>
          <w:rFonts w:hint="eastAsia" w:ascii="仿宋_GB2312" w:eastAsia="仿宋_GB2312"/>
          <w:sz w:val="24"/>
        </w:rPr>
        <w:t xml:space="preserve">年   月   日                                </w:t>
      </w:r>
      <w:r>
        <w:rPr>
          <w:rFonts w:ascii="仿宋_GB2312" w:eastAsia="仿宋_GB2312"/>
          <w:sz w:val="24"/>
        </w:rPr>
        <w:t xml:space="preserve">         </w:t>
      </w:r>
      <w:r>
        <w:rPr>
          <w:rFonts w:hint="eastAsia" w:ascii="仿宋_GB2312" w:eastAsia="仿宋_GB2312"/>
          <w:sz w:val="24"/>
        </w:rPr>
        <w:t xml:space="preserve">  年   月   日</w:t>
      </w:r>
    </w:p>
    <w:p>
      <w:pPr>
        <w:snapToGrid w:val="0"/>
        <w:spacing w:line="480" w:lineRule="exact"/>
        <w:ind w:firstLine="480" w:firstLineChars="200"/>
        <w:jc w:val="center"/>
        <w:rPr>
          <w:rFonts w:ascii="仿宋_GB2312" w:eastAsia="仿宋_GB2312"/>
          <w:sz w:val="24"/>
        </w:rPr>
        <w:sectPr>
          <w:footerReference r:id="rId3" w:type="default"/>
          <w:footerReference r:id="rId4" w:type="even"/>
          <w:pgSz w:w="12242" w:h="15842"/>
          <w:pgMar w:top="907" w:right="907" w:bottom="779" w:left="907" w:header="851" w:footer="374" w:gutter="0"/>
          <w:cols w:space="425" w:num="1"/>
          <w:docGrid w:type="lines" w:linePitch="312" w:charSpace="0"/>
        </w:sectPr>
      </w:pPr>
    </w:p>
    <w:p>
      <w:pPr>
        <w:pStyle w:val="6"/>
        <w:spacing w:line="480" w:lineRule="exact"/>
        <w:ind w:firstLine="643" w:firstLineChars="200"/>
        <w:jc w:val="left"/>
        <w:rPr>
          <w:rFonts w:ascii="仿宋_GB2312" w:hAnsi="Times New Roman" w:eastAsia="仿宋_GB2312" w:cs="Times New Roman"/>
          <w:b/>
          <w:sz w:val="32"/>
          <w:szCs w:val="32"/>
        </w:rPr>
      </w:pPr>
      <w:r>
        <w:rPr>
          <w:rFonts w:hint="eastAsia" w:ascii="仿宋_GB2312" w:hAnsi="宋体" w:eastAsia="仿宋_GB2312"/>
          <w:b/>
          <w:sz w:val="32"/>
        </w:rPr>
        <w:t xml:space="preserve">附件一：         </w:t>
      </w:r>
      <w:r>
        <w:rPr>
          <w:rFonts w:hint="eastAsia" w:ascii="仿宋_GB2312" w:hAnsi="Times New Roman" w:eastAsia="仿宋_GB2312" w:cs="Times New Roman"/>
          <w:b/>
          <w:sz w:val="32"/>
          <w:szCs w:val="32"/>
        </w:rPr>
        <w:t>商户廉洁承诺书</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为建设公平、规范、廉洁的合作平台，遵守国家相关法律法规，在与京客隆集团开展相关业务活动</w:t>
      </w:r>
      <w:r>
        <w:rPr>
          <w:rFonts w:ascii="仿宋_GB2312" w:eastAsia="仿宋_GB2312"/>
          <w:sz w:val="24"/>
        </w:rPr>
        <w:t>(包括但不限于交易洽谈、供货、服务、工程项目、技术合作)中接触京客隆集团相关人员时，</w:t>
      </w:r>
      <w:r>
        <w:rPr>
          <w:rFonts w:hint="eastAsia" w:ascii="仿宋_GB2312" w:eastAsia="仿宋_GB2312"/>
          <w:sz w:val="24"/>
        </w:rPr>
        <w:t>我方在廉洁义务和操守方面做出如下承诺：</w:t>
      </w:r>
    </w:p>
    <w:p>
      <w:pPr>
        <w:spacing w:line="480" w:lineRule="exact"/>
        <w:ind w:firstLine="480" w:firstLineChars="200"/>
        <w:rPr>
          <w:rFonts w:ascii="仿宋_GB2312" w:eastAsia="仿宋_GB2312"/>
          <w:sz w:val="24"/>
        </w:rPr>
      </w:pPr>
      <w:r>
        <w:rPr>
          <w:rFonts w:hint="eastAsia" w:ascii="仿宋_GB2312" w:eastAsia="仿宋_GB2312"/>
          <w:sz w:val="24"/>
        </w:rPr>
        <w:t>严格遵守党和国家有关法律法规及廉政规定。</w:t>
      </w:r>
    </w:p>
    <w:p>
      <w:pPr>
        <w:spacing w:line="480" w:lineRule="exact"/>
        <w:ind w:firstLine="480" w:firstLineChars="200"/>
        <w:rPr>
          <w:rFonts w:ascii="仿宋_GB2312" w:eastAsia="仿宋_GB2312"/>
          <w:sz w:val="24"/>
        </w:rPr>
      </w:pPr>
      <w:r>
        <w:rPr>
          <w:rFonts w:hint="eastAsia" w:ascii="仿宋_GB2312" w:eastAsia="仿宋_GB2312"/>
          <w:sz w:val="24"/>
        </w:rPr>
        <w:t>严格遵守京客隆集团廉洁从业公约，禁止向京客隆集团相关业务人员提供、给付不正当利益或达成不正当利益的分成。不正当利益包括：在任何情况下，任何形式的给予京客隆集团员工礼金、贵重物品、有价证券、借款、货物样品；以宴请或业务洽谈、考察、参观等名义安排的旅游活动。</w:t>
      </w:r>
    </w:p>
    <w:p>
      <w:pPr>
        <w:spacing w:line="480" w:lineRule="exact"/>
        <w:ind w:firstLine="480" w:firstLineChars="200"/>
        <w:rPr>
          <w:rFonts w:ascii="仿宋_GB2312" w:eastAsia="仿宋_GB2312"/>
          <w:sz w:val="24"/>
        </w:rPr>
      </w:pPr>
      <w:r>
        <w:rPr>
          <w:rFonts w:hint="eastAsia" w:ascii="仿宋_GB2312" w:eastAsia="仿宋_GB2312"/>
          <w:sz w:val="24"/>
        </w:rPr>
        <w:t>禁止为牟取不正当利益诱使京客隆集团人员共同编造虚假议价资料、影响交易价格或交易条件的达成。</w:t>
      </w:r>
    </w:p>
    <w:p>
      <w:pPr>
        <w:spacing w:line="480" w:lineRule="exact"/>
        <w:ind w:firstLine="480" w:firstLineChars="200"/>
        <w:rPr>
          <w:rFonts w:ascii="仿宋_GB2312" w:eastAsia="仿宋_GB2312"/>
          <w:sz w:val="24"/>
        </w:rPr>
      </w:pPr>
      <w:r>
        <w:rPr>
          <w:rFonts w:hint="eastAsia" w:ascii="仿宋_GB2312" w:eastAsia="仿宋_GB2312"/>
          <w:sz w:val="24"/>
        </w:rPr>
        <w:t>禁止间接向京客隆集团相关业务人员进行利益输送，例如为亲属安排工作、支付费用等。</w:t>
      </w:r>
    </w:p>
    <w:p>
      <w:pPr>
        <w:spacing w:line="480" w:lineRule="exact"/>
        <w:ind w:firstLine="480" w:firstLineChars="200"/>
        <w:rPr>
          <w:rFonts w:ascii="仿宋_GB2312" w:eastAsia="仿宋_GB2312"/>
          <w:sz w:val="24"/>
        </w:rPr>
      </w:pPr>
      <w:r>
        <w:rPr>
          <w:rFonts w:hint="eastAsia" w:ascii="仿宋_GB2312" w:eastAsia="仿宋_GB2312"/>
          <w:sz w:val="24"/>
        </w:rPr>
        <w:t>我方愿就上述廉洁承诺接受监督检查，如我方违反本承诺规定，自愿接受京客隆集团对我方的一切处理意见。</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承诺方：</w:t>
      </w:r>
    </w:p>
    <w:p>
      <w:pPr>
        <w:spacing w:line="480" w:lineRule="exact"/>
        <w:ind w:firstLine="480" w:firstLineChars="200"/>
        <w:rPr>
          <w:rFonts w:ascii="仿宋_GB2312" w:eastAsia="仿宋_GB2312"/>
          <w:sz w:val="24"/>
        </w:rPr>
      </w:pPr>
      <w:r>
        <w:rPr>
          <w:rFonts w:hint="eastAsia" w:ascii="仿宋_GB2312" w:eastAsia="仿宋_GB2312"/>
          <w:sz w:val="24"/>
        </w:rPr>
        <w:t>负责人签字：</w:t>
      </w:r>
    </w:p>
    <w:p>
      <w:pPr>
        <w:spacing w:line="480" w:lineRule="exact"/>
        <w:ind w:firstLine="480" w:firstLineChars="200"/>
        <w:rPr>
          <w:rFonts w:ascii="仿宋_GB2312" w:eastAsia="仿宋_GB2312"/>
          <w:sz w:val="24"/>
        </w:rPr>
      </w:pP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p>
    <w:p>
      <w:pPr>
        <w:widowControl/>
        <w:spacing w:line="480" w:lineRule="exact"/>
        <w:ind w:firstLine="480" w:firstLineChars="200"/>
        <w:jc w:val="left"/>
        <w:rPr>
          <w:rFonts w:ascii="宋体" w:hAnsi="宋体" w:cs="宋体"/>
          <w:sz w:val="24"/>
          <w:szCs w:val="24"/>
        </w:rPr>
      </w:pPr>
      <w:r>
        <w:rPr>
          <w:rFonts w:ascii="宋体" w:hAnsi="宋体" w:cs="宋体"/>
          <w:sz w:val="24"/>
          <w:szCs w:val="24"/>
        </w:rPr>
        <w:br w:type="page"/>
      </w:r>
    </w:p>
    <w:p>
      <w:pPr>
        <w:spacing w:line="480" w:lineRule="exact"/>
        <w:ind w:firstLine="643" w:firstLineChars="200"/>
        <w:rPr>
          <w:rFonts w:ascii="仿宋_GB2312" w:eastAsia="仿宋_GB2312"/>
          <w:b/>
          <w:sz w:val="32"/>
          <w:szCs w:val="32"/>
        </w:rPr>
      </w:pPr>
      <w:r>
        <w:rPr>
          <w:rFonts w:hint="eastAsia" w:ascii="仿宋_GB2312" w:eastAsia="仿宋_GB2312"/>
          <w:b/>
          <w:sz w:val="32"/>
          <w:szCs w:val="32"/>
        </w:rPr>
        <w:t>附件二：        租赁安全管理规定</w:t>
      </w: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p>
    <w:p>
      <w:pPr>
        <w:spacing w:line="480" w:lineRule="exact"/>
        <w:ind w:firstLine="480" w:firstLineChars="200"/>
        <w:rPr>
          <w:rFonts w:ascii="仿宋_GB2312" w:eastAsia="仿宋_GB2312"/>
          <w:sz w:val="24"/>
        </w:rPr>
      </w:pPr>
      <w:r>
        <w:rPr>
          <w:rFonts w:hint="eastAsia" w:ascii="仿宋_GB2312" w:eastAsia="仿宋_GB2312"/>
          <w:sz w:val="24"/>
        </w:rPr>
        <w:t>本规定根据《中华人民共和国消防法》、《中华人民共和国安全生产法》、《北京市消防条例》、《北京市安全生产管理条例》、《北京市社会治安综合治理条例》、《机关、团体、企业、事业单位消防安全管理规定》、《北京市商业零售经营单位安全生产规定》、《北京市餐饮经营单位安全生产规定》、《北京市文化娱乐经营场所安全生产规定》、《北京市体育运动项目经营单位安全生产规定》等有关法律法规、规章制度以及甲方有关安全管理方面的规章制度的规定制定。承租人应当遵守本管理规定，本管理规定作为租赁合同书的组成部分，与租赁合同书具有同等法律效力。</w:t>
      </w:r>
    </w:p>
    <w:p>
      <w:pPr>
        <w:tabs>
          <w:tab w:val="left" w:pos="1080"/>
        </w:tabs>
        <w:spacing w:line="480" w:lineRule="exact"/>
        <w:ind w:firstLine="482" w:firstLineChars="200"/>
        <w:rPr>
          <w:rFonts w:ascii="仿宋_GB2312" w:eastAsia="仿宋_GB2312"/>
          <w:sz w:val="24"/>
        </w:rPr>
      </w:pPr>
      <w:r>
        <w:rPr>
          <w:rFonts w:hint="eastAsia" w:ascii="仿宋_GB2312" w:eastAsia="仿宋_GB2312"/>
          <w:b/>
          <w:sz w:val="24"/>
        </w:rPr>
        <w:t>一、</w:t>
      </w:r>
      <w:r>
        <w:rPr>
          <w:rFonts w:hint="eastAsia" w:ascii="仿宋_GB2312" w:eastAsia="仿宋_GB2312"/>
          <w:sz w:val="24"/>
        </w:rPr>
        <w:t>承租人自接收房屋之日起至租赁合同期满之日止，对承租房屋和承租区域内的消防安全、治安综合治理、安全生产和食品安全等项安全管理工作负全责，并独立承担国家及社会赋予的在安全管理上的法律责任。</w:t>
      </w:r>
    </w:p>
    <w:p>
      <w:pPr>
        <w:tabs>
          <w:tab w:val="left" w:pos="1080"/>
        </w:tabs>
        <w:spacing w:line="480" w:lineRule="exact"/>
        <w:ind w:firstLine="480" w:firstLineChars="200"/>
        <w:rPr>
          <w:rFonts w:ascii="仿宋_GB2312" w:eastAsia="仿宋_GB2312"/>
          <w:sz w:val="24"/>
          <w:szCs w:val="24"/>
        </w:rPr>
      </w:pPr>
      <w:r>
        <w:rPr>
          <w:rFonts w:hint="eastAsia" w:ascii="仿宋_GB2312" w:eastAsia="仿宋_GB2312"/>
          <w:sz w:val="24"/>
        </w:rPr>
        <w:t>二、本着“谁承租，谁负责”、“谁使用，谁负责”的原则，承租人及承租人在承</w:t>
      </w:r>
      <w:r>
        <w:rPr>
          <w:rFonts w:hint="eastAsia" w:ascii="仿宋_GB2312" w:eastAsia="仿宋_GB2312"/>
          <w:sz w:val="24"/>
          <w:szCs w:val="24"/>
        </w:rPr>
        <w:t>租房屋内注册的企业单位法定代表人或负责人是承租房屋内安全管理工作的第一责任人。在承租房屋和区域内的安全管理中必须做到七不发生：</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不发生火警、火灾事故；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不发生锅炉、压力容器、压力管道和特种设备安全事故；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不发生煤气中毒事故；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不发生食物中毒事故；</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不发生在承租场所内从事违法经营和违法活动；</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rPr>
      </w:pPr>
      <w:r>
        <w:rPr>
          <w:rFonts w:hint="eastAsia" w:ascii="仿宋_GB2312" w:eastAsia="仿宋_GB2312"/>
          <w:sz w:val="24"/>
        </w:rPr>
        <w:t>不发生所雇员工违法案件；</w:t>
      </w:r>
    </w:p>
    <w:p>
      <w:pPr>
        <w:numPr>
          <w:ilvl w:val="1"/>
          <w:numId w:val="4"/>
        </w:numPr>
        <w:tabs>
          <w:tab w:val="left" w:pos="525"/>
          <w:tab w:val="left" w:pos="1050"/>
          <w:tab w:val="clear" w:pos="1620"/>
        </w:tabs>
        <w:spacing w:line="480" w:lineRule="exact"/>
        <w:ind w:left="0" w:firstLine="480" w:firstLineChars="200"/>
        <w:rPr>
          <w:rFonts w:ascii="仿宋_GB2312" w:eastAsia="仿宋_GB2312"/>
          <w:sz w:val="24"/>
          <w:szCs w:val="24"/>
        </w:rPr>
      </w:pPr>
      <w:r>
        <w:rPr>
          <w:rFonts w:hint="eastAsia" w:ascii="仿宋_GB2312" w:eastAsia="仿宋_GB2312"/>
          <w:sz w:val="24"/>
        </w:rPr>
        <w:t>不发生其他安全生产事故。</w:t>
      </w:r>
    </w:p>
    <w:p>
      <w:pPr>
        <w:tabs>
          <w:tab w:val="left" w:pos="0"/>
          <w:tab w:val="left" w:pos="1080"/>
          <w:tab w:val="left" w:pos="1260"/>
        </w:tabs>
        <w:spacing w:line="480" w:lineRule="exact"/>
        <w:ind w:firstLine="480" w:firstLineChars="200"/>
        <w:rPr>
          <w:rFonts w:ascii="仿宋_GB2312" w:eastAsia="仿宋_GB2312"/>
          <w:sz w:val="24"/>
          <w:szCs w:val="24"/>
        </w:rPr>
      </w:pPr>
      <w:r>
        <w:rPr>
          <w:rFonts w:hint="eastAsia" w:ascii="仿宋_GB2312" w:eastAsia="仿宋_GB2312"/>
          <w:sz w:val="24"/>
          <w:szCs w:val="24"/>
        </w:rPr>
        <w:t>三、贯彻落实国家和北京市的有关法律法规，在安全管理中坚持“预防为主”的原则，认真履行经营管理中的安全生产、消防安全、治安保卫、食品安全等方面的责任和义务。建立健全各项安全管理制度，</w:t>
      </w:r>
      <w:r>
        <w:rPr>
          <w:rFonts w:hint="eastAsia" w:ascii="仿宋_GB2312" w:eastAsia="仿宋_GB2312"/>
          <w:sz w:val="24"/>
        </w:rPr>
        <w:t>指定专人负责安全管理工作，制定应急救援、疏散和消防预案、突发事件处置预案等，</w:t>
      </w:r>
      <w:r>
        <w:rPr>
          <w:rFonts w:hint="eastAsia" w:ascii="仿宋_GB2312" w:eastAsia="仿宋_GB2312"/>
          <w:sz w:val="24"/>
          <w:szCs w:val="24"/>
        </w:rPr>
        <w:t>在企业内部安全管理中落实逐级安全管理责任制。</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四、按照《中华人民共和国治安管理处罚法》、公安部61号令《机关、团体、企业、事业单位消防安全管理规定》及北京市政府《北京市商业零售经营单位安全生产规定》、</w:t>
      </w:r>
      <w:r>
        <w:rPr>
          <w:rFonts w:hint="eastAsia" w:ascii="仿宋_GB2312" w:eastAsia="仿宋_GB2312"/>
          <w:sz w:val="24"/>
        </w:rPr>
        <w:t>《北京市餐饮经营单位安全生产规定》、《北京市文化娱乐经营场所安全生产规定》、《北京市体育运动项目经营单位安全生产规定》</w:t>
      </w:r>
      <w:r>
        <w:rPr>
          <w:rFonts w:hint="eastAsia" w:ascii="仿宋_GB2312" w:eastAsia="仿宋_GB2312"/>
          <w:sz w:val="24"/>
          <w:szCs w:val="24"/>
        </w:rPr>
        <w:t>做好企业内部的安全生产、消防安全、治安保卫的管理工作，并做到符合规定标准。</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五、按照《中华人民共和国食品安全法》及北京市关于食品卫生及卫生防疫等有关规定和要求，落实食品卫生的各项管理措施，杜绝食品安全事故的发生。承租人在食品安全管理中引发事故的，承担由此给出租人及第三方造成的全部经济损失和法律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六、承租人依法经营，认真执行国家的各项法律、法规及市区政府部门的有关规定，坚持“预防为主”的原则，按照安全管理规范配备相应的消防器材和安全设备、设施等。负责承租房屋内的消防联动设施、设备的检测、维修、保养及相应费用。</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七、不得随意拆改承租房屋及场地内的所属安全联动设施设备或将其挪作他用，如需改造的须经出租人同意，经有国家认可资质的专业施工队施工，费用由承租人承担，竣工后须向出租方提供验收合格报告。涉及在承租范围内的安全联动设施，其维修保养或每年一次的检测等费用（如，电气检测、消防检测、卷帘门维修、防排烟设施检测维修、自动火灾报警探头清洗、排油烟管道清洗等产生的相关费用）由承租人负责支付。</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八、根据经营项目和人员聚集的程度，必须配备必要的应急工具及灭火器具、器材等，完善应急措施。按规定配备专职或兼职安全管理人员，对特种设备建立技术管理档案，并定期进行检验和维护，特种作业人员必须持有效证件上岗和配备必要的安全防护用具。</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九、承租人要加强对从业人员、管理人员的法制和安全生产教育及培训，使从业人员增强知法、懂法、守法意识，掌握一定的安全知识、自救逃生常识，熟知各种应急预案及处置方法，承租人须对培训情况做好书面培训记录，并将培训记录及相关材料保存两年以上。</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szCs w:val="24"/>
        </w:rPr>
        <w:t>十、落实各项安全管理措施，做好安全管理的日巡查和经常性的安全检查工作。做到不违章使用电气设备，不超负荷用电，不违章使用燃气设施和器具。</w:t>
      </w:r>
    </w:p>
    <w:p>
      <w:pPr>
        <w:tabs>
          <w:tab w:val="left" w:pos="1080"/>
          <w:tab w:val="left" w:pos="1395"/>
        </w:tabs>
        <w:spacing w:line="480" w:lineRule="exact"/>
        <w:ind w:firstLine="480" w:firstLineChars="200"/>
        <w:rPr>
          <w:rFonts w:ascii="仿宋_GB2312" w:eastAsia="仿宋_GB2312"/>
          <w:sz w:val="24"/>
          <w:szCs w:val="24"/>
        </w:rPr>
      </w:pPr>
      <w:r>
        <w:rPr>
          <w:rFonts w:hint="eastAsia" w:ascii="仿宋_GB2312" w:eastAsia="仿宋_GB2312"/>
          <w:sz w:val="24"/>
          <w:szCs w:val="24"/>
        </w:rPr>
        <w:t>十一、承租人未独立申报使用电、水、燃气、暖气等而使用出租人户下设施的（含承租人为经营需要在出租人用户上增容的），因此所发生的一切安全事故及给出租人或第三方等造成损失的，由承租人承担全部赔偿责任。</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二、承租人应自觉遵守国家及北京市的有关法律法规，不得因经营需要、装修改造、经营布局、存物堆料等原因占用或堵塞原有建筑及相邻建筑物的应急疏散通道、疏散门、消防通道，不得因任何原因给出租人或第三方造成安全隐患。</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十三、承租人在承租期间应服从政府部门和出租人的治安、防火、安全生产工作的管理，并自觉接受出租人及上级主管部门的监督检查，对检查出的问题必须落实整改措施。</w:t>
      </w:r>
    </w:p>
    <w:p>
      <w:pPr>
        <w:tabs>
          <w:tab w:val="left" w:pos="1080"/>
          <w:tab w:val="left" w:pos="1395"/>
        </w:tabs>
        <w:spacing w:line="480" w:lineRule="exact"/>
        <w:ind w:firstLine="480" w:firstLineChars="200"/>
        <w:rPr>
          <w:rFonts w:ascii="仿宋_GB2312" w:eastAsia="仿宋_GB2312"/>
          <w:sz w:val="24"/>
        </w:rPr>
      </w:pPr>
      <w:r>
        <w:rPr>
          <w:rFonts w:hint="eastAsia" w:ascii="仿宋_GB2312" w:eastAsia="仿宋_GB2312"/>
          <w:sz w:val="24"/>
        </w:rPr>
        <w:t>十四、承租人必须遵守《北京市禁止赌博条例》、《关于严禁卖淫嫖娼的决定》等有关法律法规及政策规定，不得从事违法活动或经营违法项目。</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五、承租人要加强对所雇用人员的安全管理工作，录用外来务工人员要严格按照劳动部门的要求审核证件，按照北京市规定办理暂住手续，建立雇用人员基本管理档案，如因此发生任何问题均由承租人负责及承担全部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 xml:space="preserve">十六、承租人对承租的房屋或场所进行装修改造时，必须先经出租人同意，严格遵守“在办理完规划、环保、防火等审批手续送出租人备案后方可施工”及向出租人缴纳装修保证金、签订《施工安全协议》的规定。在装修改造工程中不准改变、破坏房屋主体结构和相关的设备设施；不准擅自在房屋内建造二层；不准擅自拆除改动水、电、暖及消防等实施。竣工后承租人必须将消防部门的竣工验收报告和开业前安全检查报告的复印件报送出租人备案。否则，由此引发的事故或被执法部门查处等由承租人承担全部的法律责任及民事赔偿责任。 </w:t>
      </w:r>
    </w:p>
    <w:p>
      <w:pPr>
        <w:pStyle w:val="6"/>
        <w:adjustRightInd w:val="0"/>
        <w:snapToGrid w:val="0"/>
        <w:spacing w:line="480" w:lineRule="exact"/>
        <w:ind w:firstLine="480" w:firstLineChars="200"/>
        <w:rPr>
          <w:rFonts w:ascii="仿宋_GB2312" w:hAnsi="宋体" w:eastAsia="仿宋_GB2312" w:cs="宋体"/>
          <w:sz w:val="24"/>
          <w:szCs w:val="24"/>
        </w:rPr>
      </w:pPr>
      <w:r>
        <w:rPr>
          <w:rFonts w:hint="eastAsia" w:ascii="仿宋_GB2312" w:eastAsia="仿宋_GB2312"/>
          <w:sz w:val="24"/>
        </w:rPr>
        <w:t>十七、</w:t>
      </w:r>
      <w:r>
        <w:rPr>
          <w:rFonts w:hint="eastAsia" w:ascii="仿宋_GB2312" w:hAnsi="宋体" w:eastAsia="仿宋_GB2312" w:cs="宋体"/>
          <w:sz w:val="24"/>
          <w:szCs w:val="24"/>
        </w:rPr>
        <w:t>承租人利用租赁物设置信号塔、户外广告、灯箱、牌匾等设备设施的，应事先将施工方案报出租人，取得出租人书面同意后，才能到相关部门申报，获得相关部门批准并向出租人备案后，方可实施。承租人负责对此类设备设施的管理，并承担由此引发的法律责任、经济处罚和赔偿责任。</w:t>
      </w:r>
    </w:p>
    <w:p>
      <w:pPr>
        <w:pStyle w:val="6"/>
        <w:adjustRightInd w:val="0"/>
        <w:snapToGrid w:val="0"/>
        <w:spacing w:line="480" w:lineRule="exact"/>
        <w:ind w:firstLine="480" w:firstLineChars="200"/>
        <w:rPr>
          <w:rFonts w:ascii="仿宋_GB2312" w:eastAsia="仿宋_GB2312"/>
          <w:sz w:val="24"/>
          <w:szCs w:val="24"/>
        </w:rPr>
      </w:pPr>
      <w:r>
        <w:rPr>
          <w:rFonts w:hint="eastAsia" w:ascii="仿宋_GB2312" w:eastAsia="仿宋_GB2312"/>
          <w:sz w:val="24"/>
          <w:szCs w:val="24"/>
        </w:rPr>
        <w:t>十八、承租人不得利用承租房屋生产、销售、储存易爆、剧毒、放射性等危险品。因经营需要使用易燃、易爆等危险物品的，应当符合国家相关法律法规的管理规定及《房屋租赁合同》的约定，并办理合法的经营手续。房屋租赁合同未约定的生产经营项目，承租人从事生产经营产生的一切后果，由承租人承担由此引发的法律责任和经济处罚、赔偿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十九、承租人在承租的房屋或场所从事经营活动中，不得埋压、圈占、遮挡、堵塞消防通道、设施、设备等。按照法规和市区政府或执法监督机关的要求，定期进行电气检测、设备检修，器材更换等项工作（费用由承租人承担）。</w:t>
      </w:r>
    </w:p>
    <w:p>
      <w:pPr>
        <w:tabs>
          <w:tab w:val="left" w:pos="1080"/>
          <w:tab w:val="left" w:pos="1395"/>
        </w:tabs>
        <w:spacing w:line="480" w:lineRule="exact"/>
        <w:ind w:firstLine="480" w:firstLineChars="200"/>
        <w:rPr>
          <w:rFonts w:ascii="仿宋_GB2312" w:eastAsia="仿宋_GB2312"/>
          <w:b/>
          <w:sz w:val="24"/>
        </w:rPr>
      </w:pPr>
      <w:r>
        <w:rPr>
          <w:rFonts w:hint="eastAsia" w:ascii="仿宋_GB2312" w:eastAsia="仿宋_GB2312"/>
          <w:sz w:val="24"/>
        </w:rPr>
        <w:t>二十、承租人必须自觉接受出租人对承租房屋的管理及检查。认真履行在《租赁房屋、场地管理检查意见书》上签字手续。并按照出租人的《租赁房屋、场地管理检查意见书》要求，对检查出的问题和安全隐患在限定的时间内，完成问题或安全隐患的整改工作，主动接受出租人复查。</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二十一、</w:t>
      </w:r>
      <w:r>
        <w:rPr>
          <w:rFonts w:hint="eastAsia" w:ascii="仿宋_GB2312" w:eastAsia="仿宋_GB2312"/>
          <w:sz w:val="24"/>
          <w:szCs w:val="24"/>
        </w:rPr>
        <w:t>承租人应对租赁房屋及区域内的属于出租人管理的联动设备、设施（如，火灾报警、喷淋、防排烟系统、卷帘门等）进行维护和管理并承担由此产生的维修费用。不得随意遮挡、占用或损坏。如因承租人原因致使</w:t>
      </w:r>
      <w:r>
        <w:rPr>
          <w:rFonts w:hint="eastAsia" w:ascii="仿宋_GB2312" w:eastAsia="仿宋_GB2312"/>
          <w:sz w:val="24"/>
        </w:rPr>
        <w:t>安全设施或联动设施失灵，被执法部门查处的，在执法部门处理或处罚中，构成对出租人的不良社会影响或处罚，因此产生的罚金、费用及法律责任均由承租人全部承担。</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eastAsia="仿宋_GB2312"/>
          <w:sz w:val="24"/>
        </w:rPr>
        <w:t>二十二、由于承租人因安全管理不善造成火灾及其它安全事故，给出租人及第三方造成财产损失和人员伤亡的，由承租人承担全部经济损失的赔偿责任及法律责任。</w:t>
      </w:r>
    </w:p>
    <w:p>
      <w:pPr>
        <w:tabs>
          <w:tab w:val="left" w:pos="1080"/>
          <w:tab w:val="left" w:pos="1395"/>
          <w:tab w:val="left" w:pos="1440"/>
        </w:tabs>
        <w:spacing w:line="480" w:lineRule="exact"/>
        <w:ind w:firstLine="480" w:firstLineChars="200"/>
        <w:rPr>
          <w:rFonts w:ascii="仿宋_GB2312" w:eastAsia="仿宋_GB2312"/>
          <w:sz w:val="24"/>
        </w:rPr>
      </w:pPr>
      <w:r>
        <w:rPr>
          <w:rFonts w:hint="eastAsia" w:ascii="仿宋_GB2312" w:hAnsi="宋体" w:eastAsia="仿宋_GB2312" w:cs="宋体"/>
          <w:sz w:val="24"/>
          <w:szCs w:val="24"/>
        </w:rPr>
        <w:t>二十三、承租人擅自将房屋场地转租，若发生生产经营事故、违法活动等，所发生的事故责任、经济损失由承租人全部承担，同时并承担全部法律责任。</w:t>
      </w:r>
    </w:p>
    <w:p>
      <w:pPr>
        <w:spacing w:line="480" w:lineRule="exact"/>
        <w:ind w:firstLine="480" w:firstLineChars="200"/>
        <w:rPr>
          <w:rFonts w:ascii="仿宋_GB2312" w:eastAsia="仿宋_GB2312"/>
          <w:sz w:val="24"/>
        </w:rPr>
      </w:pPr>
      <w:r>
        <w:rPr>
          <w:rFonts w:hint="eastAsia" w:ascii="仿宋_GB2312" w:eastAsia="仿宋_GB2312"/>
          <w:sz w:val="24"/>
        </w:rPr>
        <w:t>二十四、出租人有权依据有关的法律法规和出租人企业安全管理制度等对出租房屋的安全使用进行统一协调、检查和监督。对检查出的隐患填提出整改意见和建议及限定整改时间的，承租人应当按照要求整改。</w:t>
      </w:r>
    </w:p>
    <w:p>
      <w:pPr>
        <w:spacing w:line="480" w:lineRule="exact"/>
        <w:ind w:firstLine="480" w:firstLineChars="200"/>
        <w:rPr>
          <w:rFonts w:ascii="仿宋_GB2312" w:eastAsia="仿宋_GB2312"/>
          <w:sz w:val="24"/>
        </w:rPr>
      </w:pPr>
      <w:r>
        <w:rPr>
          <w:rFonts w:hint="eastAsia" w:ascii="仿宋_GB2312" w:eastAsia="仿宋_GB2312"/>
          <w:sz w:val="24"/>
        </w:rPr>
        <w:t>二十五、出租人有权对出租房屋装修改造进行管理，并有权向承租人收取年租金30％的装修保证金，在承租人按规定向出租人提交各种申报手续，并经过消防机关检查验收合格后，将合格相关资料报告交到出租人。出租人在接到承租人验收合格报告后7日内，将不含利息的保证金如数无息退还给承租人。</w:t>
      </w:r>
    </w:p>
    <w:p>
      <w:pPr>
        <w:spacing w:line="480" w:lineRule="exact"/>
        <w:ind w:firstLine="480" w:firstLineChars="200"/>
        <w:rPr>
          <w:rFonts w:ascii="仿宋_GB2312" w:eastAsia="仿宋_GB2312"/>
          <w:sz w:val="24"/>
        </w:rPr>
      </w:pPr>
      <w:r>
        <w:rPr>
          <w:rFonts w:hint="eastAsia" w:ascii="仿宋_GB2312" w:eastAsia="仿宋_GB2312"/>
          <w:sz w:val="24"/>
        </w:rPr>
        <w:t>二十六、出租人发现承租人有下列行为之一的，将依据有关法律、法规和京客隆集团安全管理制度，责令承租人限期改正。严重者或拒不执行整改的，出租人有权与承租人解除《房屋租赁合同》，收回租赁物。如承租人原因造成事故给出租人或第三方造成经济损失的，由承租人承担全部赔偿责任。</w:t>
      </w:r>
    </w:p>
    <w:p>
      <w:pPr>
        <w:tabs>
          <w:tab w:val="left" w:pos="720"/>
        </w:tabs>
        <w:spacing w:line="480" w:lineRule="exact"/>
        <w:ind w:firstLine="480" w:firstLineChars="200"/>
        <w:rPr>
          <w:rFonts w:ascii="仿宋_GB2312" w:eastAsia="仿宋_GB2312"/>
          <w:sz w:val="24"/>
        </w:rPr>
      </w:pPr>
      <w:r>
        <w:rPr>
          <w:rFonts w:hint="eastAsia" w:ascii="仿宋_GB2312" w:eastAsia="仿宋_GB2312"/>
          <w:sz w:val="24"/>
        </w:rPr>
        <w:t>1、在检查中发现承租人在承租房屋及区域内私自违法搭建、贴建等或其它有增加房屋负载行为的；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2、未经出租人同意，私自移动改变安全设施和公用设施设备的；</w:t>
      </w:r>
    </w:p>
    <w:p>
      <w:pPr>
        <w:tabs>
          <w:tab w:val="left" w:pos="720"/>
          <w:tab w:val="left" w:pos="885"/>
        </w:tabs>
        <w:spacing w:line="480" w:lineRule="exact"/>
        <w:ind w:firstLine="480" w:firstLineChars="200"/>
        <w:rPr>
          <w:rFonts w:ascii="仿宋_GB2312" w:eastAsia="仿宋_GB2312"/>
          <w:sz w:val="24"/>
        </w:rPr>
      </w:pPr>
      <w:r>
        <w:rPr>
          <w:rFonts w:hint="eastAsia" w:ascii="仿宋_GB2312" w:eastAsia="仿宋_GB2312"/>
          <w:sz w:val="24"/>
        </w:rPr>
        <w:t>3、未经出租人同意私自增加电气设施、设备的；</w:t>
      </w:r>
    </w:p>
    <w:p>
      <w:pPr>
        <w:pStyle w:val="20"/>
        <w:numPr>
          <w:ilvl w:val="0"/>
          <w:numId w:val="5"/>
        </w:numPr>
        <w:tabs>
          <w:tab w:val="left" w:pos="720"/>
          <w:tab w:val="left" w:pos="885"/>
        </w:tabs>
        <w:spacing w:line="480" w:lineRule="exact"/>
        <w:ind w:left="0" w:firstLine="480"/>
        <w:rPr>
          <w:rFonts w:ascii="仿宋_GB2312" w:eastAsia="仿宋_GB2312"/>
          <w:sz w:val="24"/>
        </w:rPr>
      </w:pPr>
      <w:r>
        <w:rPr>
          <w:rFonts w:hint="eastAsia" w:ascii="仿宋_GB2312" w:eastAsia="仿宋_GB2312"/>
          <w:sz w:val="24"/>
        </w:rPr>
        <w:t>未经出租人同意或未请专业公司或专业人员施工、私自改造、安装燃气设施的；</w:t>
      </w:r>
    </w:p>
    <w:p>
      <w:pPr>
        <w:tabs>
          <w:tab w:val="left" w:pos="720"/>
          <w:tab w:val="left" w:pos="885"/>
        </w:tabs>
        <w:spacing w:line="480" w:lineRule="exact"/>
        <w:ind w:firstLine="480" w:firstLineChars="200"/>
        <w:rPr>
          <w:rFonts w:ascii="仿宋_GB2312" w:eastAsia="仿宋_GB2312"/>
          <w:sz w:val="24"/>
        </w:rPr>
      </w:pPr>
      <w:r>
        <w:rPr>
          <w:rFonts w:ascii="仿宋_GB2312" w:eastAsia="仿宋_GB2312"/>
          <w:sz w:val="24"/>
        </w:rPr>
        <w:t>5</w:t>
      </w:r>
      <w:r>
        <w:rPr>
          <w:rFonts w:hint="eastAsia" w:ascii="仿宋_GB2312" w:eastAsia="仿宋_GB2312"/>
          <w:sz w:val="24"/>
        </w:rPr>
        <w:t>、未经出租人同意将承租房屋设施设备转租、转让、转借给第三方的。</w:t>
      </w:r>
    </w:p>
    <w:p>
      <w:pPr>
        <w:tabs>
          <w:tab w:val="left" w:pos="1080"/>
          <w:tab w:val="left" w:pos="1440"/>
        </w:tabs>
        <w:spacing w:line="480" w:lineRule="exact"/>
        <w:ind w:firstLine="480" w:firstLineChars="200"/>
        <w:rPr>
          <w:rFonts w:ascii="仿宋_GB2312" w:eastAsia="仿宋_GB2312"/>
          <w:sz w:val="24"/>
        </w:rPr>
      </w:pPr>
      <w:r>
        <w:rPr>
          <w:rFonts w:hint="eastAsia" w:ascii="仿宋_GB2312" w:eastAsia="仿宋_GB2312"/>
          <w:sz w:val="24"/>
          <w:szCs w:val="24"/>
        </w:rPr>
        <w:t>二十七、</w:t>
      </w:r>
      <w:r>
        <w:rPr>
          <w:rFonts w:hint="eastAsia" w:ascii="仿宋_GB2312" w:eastAsia="仿宋_GB2312"/>
          <w:sz w:val="24"/>
        </w:rPr>
        <w:t>承租人有下列情形之一的，除承担由此而造成的经济损失和法律责任外，出租人有权终止租赁合同，同时出租人可采取强制措施（包括但不限于停水、停电、法律诉讼等）收回房屋。</w:t>
      </w:r>
    </w:p>
    <w:p>
      <w:pPr>
        <w:spacing w:line="480" w:lineRule="exact"/>
        <w:ind w:firstLine="480" w:firstLineChars="200"/>
        <w:rPr>
          <w:rFonts w:ascii="仿宋_GB2312" w:eastAsia="仿宋_GB2312"/>
          <w:sz w:val="24"/>
          <w:szCs w:val="24"/>
        </w:rPr>
      </w:pPr>
      <w:r>
        <w:rPr>
          <w:rFonts w:hint="eastAsia" w:ascii="仿宋_GB2312" w:eastAsia="仿宋_GB2312"/>
          <w:sz w:val="24"/>
          <w:szCs w:val="24"/>
        </w:rPr>
        <w:t>1、发生以下事故之一的：</w:t>
      </w:r>
    </w:p>
    <w:p>
      <w:pPr>
        <w:spacing w:line="480" w:lineRule="exact"/>
        <w:ind w:firstLine="480" w:firstLineChars="200"/>
        <w:rPr>
          <w:rFonts w:ascii="仿宋_GB2312" w:eastAsia="仿宋_GB2312"/>
          <w:sz w:val="24"/>
        </w:rPr>
      </w:pPr>
      <w:r>
        <w:rPr>
          <w:rFonts w:hint="eastAsia" w:ascii="仿宋_GB2312" w:hAnsi="宋体" w:eastAsia="仿宋_GB2312"/>
          <w:sz w:val="24"/>
        </w:rPr>
        <w:t>①</w:t>
      </w:r>
      <w:r>
        <w:rPr>
          <w:rFonts w:hint="eastAsia" w:ascii="仿宋_GB2312" w:eastAsia="仿宋_GB2312"/>
          <w:sz w:val="24"/>
        </w:rPr>
        <w:t>火警、火灾事故；</w:t>
      </w:r>
      <w:r>
        <w:rPr>
          <w:rFonts w:hint="eastAsia" w:ascii="仿宋_GB2312" w:hAnsi="宋体" w:eastAsia="仿宋_GB2312"/>
          <w:sz w:val="24"/>
        </w:rPr>
        <w:t>②</w:t>
      </w:r>
      <w:r>
        <w:rPr>
          <w:rFonts w:hint="eastAsia" w:ascii="仿宋_GB2312" w:eastAsia="仿宋_GB2312"/>
          <w:sz w:val="24"/>
        </w:rPr>
        <w:t>锅炉、压力容器、压力管道和特种设备安全事故；</w:t>
      </w:r>
    </w:p>
    <w:p>
      <w:pPr>
        <w:spacing w:line="480" w:lineRule="exact"/>
        <w:ind w:firstLine="480" w:firstLineChars="200"/>
        <w:rPr>
          <w:rFonts w:ascii="仿宋_GB2312" w:eastAsia="仿宋_GB2312"/>
          <w:sz w:val="24"/>
        </w:rPr>
      </w:pPr>
      <w:r>
        <w:rPr>
          <w:rFonts w:hint="eastAsia" w:ascii="仿宋_GB2312" w:hAnsi="宋体" w:eastAsia="仿宋_GB2312"/>
          <w:sz w:val="24"/>
        </w:rPr>
        <w:t>③</w:t>
      </w:r>
      <w:r>
        <w:rPr>
          <w:rFonts w:hint="eastAsia" w:ascii="仿宋_GB2312" w:eastAsia="仿宋_GB2312"/>
          <w:sz w:val="24"/>
        </w:rPr>
        <w:t>煤气中毒事故；</w:t>
      </w:r>
      <w:r>
        <w:rPr>
          <w:rFonts w:hint="eastAsia" w:ascii="仿宋_GB2312" w:hAnsi="宋体" w:eastAsia="仿宋_GB2312"/>
          <w:sz w:val="24"/>
        </w:rPr>
        <w:t>④</w:t>
      </w:r>
      <w:r>
        <w:rPr>
          <w:rFonts w:hint="eastAsia" w:ascii="仿宋_GB2312" w:eastAsia="仿宋_GB2312"/>
          <w:sz w:val="24"/>
        </w:rPr>
        <w:t>食物中毒等食品事故；</w:t>
      </w:r>
      <w:r>
        <w:rPr>
          <w:rFonts w:hint="eastAsia" w:ascii="仿宋_GB2312" w:hAnsi="宋体" w:eastAsia="仿宋_GB2312"/>
          <w:sz w:val="24"/>
        </w:rPr>
        <w:t>⑤</w:t>
      </w:r>
      <w:r>
        <w:rPr>
          <w:rFonts w:hint="eastAsia" w:ascii="仿宋_GB2312" w:eastAsia="仿宋_GB2312"/>
          <w:sz w:val="24"/>
        </w:rPr>
        <w:t>在承租场所内从事违法经营和违法活动；</w:t>
      </w:r>
    </w:p>
    <w:p>
      <w:pPr>
        <w:spacing w:line="480" w:lineRule="exact"/>
        <w:ind w:firstLine="480" w:firstLineChars="200"/>
        <w:rPr>
          <w:rFonts w:ascii="仿宋_GB2312" w:eastAsia="仿宋_GB2312"/>
          <w:sz w:val="24"/>
        </w:rPr>
      </w:pPr>
      <w:r>
        <w:rPr>
          <w:rFonts w:hint="eastAsia" w:ascii="仿宋_GB2312" w:hAnsi="宋体" w:eastAsia="仿宋_GB2312"/>
          <w:sz w:val="24"/>
        </w:rPr>
        <w:t>⑥</w:t>
      </w:r>
      <w:r>
        <w:rPr>
          <w:rFonts w:hint="eastAsia" w:ascii="仿宋_GB2312" w:eastAsia="仿宋_GB2312"/>
          <w:sz w:val="24"/>
        </w:rPr>
        <w:t>所雇员工发生违法案件；</w:t>
      </w:r>
      <w:r>
        <w:rPr>
          <w:rFonts w:hint="eastAsia" w:ascii="仿宋_GB2312" w:hAnsi="宋体" w:eastAsia="仿宋_GB2312"/>
          <w:sz w:val="24"/>
        </w:rPr>
        <w:t>⑦</w:t>
      </w:r>
      <w:r>
        <w:rPr>
          <w:rFonts w:hint="eastAsia" w:ascii="仿宋_GB2312" w:eastAsia="仿宋_GB2312"/>
          <w:sz w:val="24"/>
        </w:rPr>
        <w:t>其它安全生产事故。</w:t>
      </w:r>
    </w:p>
    <w:p>
      <w:pPr>
        <w:spacing w:line="480" w:lineRule="exact"/>
        <w:ind w:firstLine="480" w:firstLineChars="200"/>
        <w:rPr>
          <w:rFonts w:ascii="仿宋_GB2312" w:eastAsia="仿宋_GB2312"/>
          <w:sz w:val="24"/>
        </w:rPr>
      </w:pPr>
      <w:r>
        <w:rPr>
          <w:rFonts w:hint="eastAsia" w:ascii="仿宋_GB2312" w:eastAsia="仿宋_GB2312"/>
          <w:sz w:val="24"/>
        </w:rPr>
        <w:t>2、安全制度不落实，存在着重大隐患（包括但不限于承租区域内给出租人及第三方造成的隐患）经检查提出后，拒不整改的。</w:t>
      </w:r>
    </w:p>
    <w:p>
      <w:pPr>
        <w:spacing w:line="480" w:lineRule="exact"/>
        <w:ind w:firstLine="480" w:firstLineChars="200"/>
        <w:rPr>
          <w:rFonts w:ascii="仿宋_GB2312" w:eastAsia="仿宋_GB2312"/>
          <w:sz w:val="24"/>
        </w:rPr>
      </w:pPr>
      <w:r>
        <w:rPr>
          <w:rFonts w:hint="eastAsia" w:ascii="仿宋_GB2312" w:eastAsia="仿宋_GB2312"/>
          <w:sz w:val="24"/>
        </w:rPr>
        <w:t>3、不服从出租人及上级主管部门、监督、检查和管理的。</w:t>
      </w:r>
    </w:p>
    <w:p>
      <w:pPr>
        <w:spacing w:line="480" w:lineRule="exact"/>
        <w:ind w:firstLine="480" w:firstLineChars="200"/>
        <w:rPr>
          <w:rFonts w:ascii="仿宋_GB2312" w:eastAsia="仿宋_GB2312"/>
          <w:sz w:val="24"/>
        </w:rPr>
      </w:pPr>
      <w:r>
        <w:rPr>
          <w:rFonts w:hint="eastAsia" w:ascii="仿宋_GB2312" w:eastAsia="仿宋_GB2312"/>
          <w:sz w:val="24"/>
        </w:rPr>
        <w:t>二十八、承租人应设置专用配电箱（电表箱），经甲方专业部门验收后方可供电。</w:t>
      </w:r>
    </w:p>
    <w:p>
      <w:pPr>
        <w:spacing w:line="480" w:lineRule="exact"/>
        <w:ind w:firstLine="480" w:firstLineChars="200"/>
        <w:rPr>
          <w:rFonts w:ascii="仿宋_GB2312" w:eastAsia="仿宋_GB2312"/>
          <w:sz w:val="24"/>
        </w:rPr>
      </w:pPr>
      <w:r>
        <w:rPr>
          <w:rFonts w:hint="eastAsia" w:ascii="仿宋_GB2312" w:eastAsia="仿宋_GB2312"/>
          <w:sz w:val="24"/>
        </w:rPr>
        <w:t>二十九、承租人所用用电设备（包括各类加工设备、充电车辆、专用电器设备等）必须是由正规厂家生产的合格产品，用电设备必须符合以下几点要求：</w:t>
      </w:r>
    </w:p>
    <w:p>
      <w:pPr>
        <w:spacing w:line="480" w:lineRule="exact"/>
        <w:ind w:firstLine="480" w:firstLineChars="200"/>
        <w:rPr>
          <w:rFonts w:ascii="仿宋_GB2312" w:eastAsia="仿宋_GB2312"/>
          <w:sz w:val="24"/>
        </w:rPr>
      </w:pPr>
      <w:r>
        <w:rPr>
          <w:rFonts w:hint="eastAsia" w:ascii="仿宋_GB2312" w:eastAsia="仿宋_GB2312"/>
          <w:sz w:val="24"/>
        </w:rPr>
        <w:t>1、用电设备必须有设备铭牌，铭牌上须标明生产厂家及型号参数的信息。</w:t>
      </w:r>
    </w:p>
    <w:p>
      <w:pPr>
        <w:spacing w:line="480" w:lineRule="exact"/>
        <w:ind w:firstLine="480" w:firstLineChars="200"/>
        <w:rPr>
          <w:rFonts w:ascii="仿宋_GB2312" w:eastAsia="仿宋_GB2312"/>
          <w:sz w:val="24"/>
        </w:rPr>
      </w:pPr>
      <w:r>
        <w:rPr>
          <w:rFonts w:hint="eastAsia" w:ascii="仿宋_GB2312" w:eastAsia="仿宋_GB2312"/>
          <w:sz w:val="24"/>
        </w:rPr>
        <w:t>2、用电设备自带的控制开关、线缆、插头等元器件须完好无损。</w:t>
      </w:r>
    </w:p>
    <w:p>
      <w:pPr>
        <w:spacing w:line="480" w:lineRule="exact"/>
        <w:ind w:firstLine="480" w:firstLineChars="200"/>
        <w:rPr>
          <w:rFonts w:ascii="仿宋_GB2312" w:eastAsia="仿宋_GB2312"/>
          <w:sz w:val="24"/>
        </w:rPr>
      </w:pPr>
      <w:r>
        <w:rPr>
          <w:rFonts w:hint="eastAsia" w:ascii="仿宋_GB2312" w:eastAsia="仿宋_GB2312"/>
          <w:sz w:val="24"/>
        </w:rPr>
        <w:t>3、用电设备须由专人负责管理。</w:t>
      </w:r>
    </w:p>
    <w:p>
      <w:pPr>
        <w:spacing w:line="480" w:lineRule="exact"/>
        <w:ind w:firstLine="480" w:firstLineChars="200"/>
        <w:rPr>
          <w:rFonts w:ascii="仿宋_GB2312" w:eastAsia="仿宋_GB2312"/>
          <w:sz w:val="24"/>
        </w:rPr>
      </w:pPr>
      <w:r>
        <w:rPr>
          <w:rFonts w:hint="eastAsia" w:ascii="仿宋_GB2312" w:eastAsia="仿宋_GB2312"/>
          <w:sz w:val="24"/>
        </w:rPr>
        <w:t>4、禁止承租人私自拆改用电设备且禁止使用经过拆改的用电设备。</w:t>
      </w: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pStyle w:val="5"/>
        <w:spacing w:line="480" w:lineRule="exact"/>
        <w:ind w:firstLine="643" w:firstLineChars="200"/>
        <w:rPr>
          <w:rFonts w:ascii="仿宋_GB2312" w:eastAsia="仿宋_GB2312"/>
          <w:b/>
          <w:szCs w:val="32"/>
        </w:rPr>
      </w:pPr>
    </w:p>
    <w:p>
      <w:pPr>
        <w:widowControl/>
        <w:spacing w:line="480" w:lineRule="exact"/>
        <w:jc w:val="left"/>
        <w:rPr>
          <w:rFonts w:hint="eastAsia" w:ascii="仿宋_GB2312" w:eastAsia="仿宋_GB2312"/>
          <w:b/>
          <w:szCs w:val="32"/>
        </w:rPr>
      </w:pPr>
    </w:p>
    <w:p>
      <w:pPr>
        <w:widowControl/>
        <w:spacing w:line="480" w:lineRule="exact"/>
        <w:jc w:val="left"/>
        <w:rPr>
          <w:rFonts w:ascii="仿宋_GB2312" w:eastAsia="仿宋_GB2312"/>
          <w:sz w:val="24"/>
        </w:rPr>
      </w:pPr>
      <w:r>
        <w:rPr>
          <w:rFonts w:hint="eastAsia" w:ascii="仿宋_GB2312" w:eastAsia="仿宋_GB2312"/>
          <w:b/>
          <w:szCs w:val="32"/>
        </w:rPr>
        <w:t>附件三：                 合法经营承诺书</w:t>
      </w:r>
    </w:p>
    <w:p>
      <w:pPr>
        <w:snapToGrid w:val="0"/>
        <w:spacing w:line="480" w:lineRule="exact"/>
        <w:ind w:firstLine="480" w:firstLineChars="200"/>
        <w:rPr>
          <w:rFonts w:ascii="仿宋_GB2312" w:eastAsia="仿宋_GB2312"/>
          <w:sz w:val="24"/>
        </w:rPr>
      </w:pPr>
      <w:r>
        <w:rPr>
          <w:rFonts w:ascii="仿宋_GB2312" w:eastAsia="仿宋_GB2312"/>
          <w:sz w:val="24"/>
        </w:rPr>
        <w:t>为保障</w:t>
      </w:r>
      <w:r>
        <w:rPr>
          <w:rFonts w:hint="eastAsia" w:ascii="仿宋_GB2312" w:eastAsia="仿宋_GB2312"/>
          <w:sz w:val="24"/>
        </w:rPr>
        <w:t>所经营商品</w:t>
      </w:r>
      <w:r>
        <w:rPr>
          <w:rFonts w:ascii="仿宋_GB2312" w:eastAsia="仿宋_GB2312"/>
          <w:sz w:val="24"/>
        </w:rPr>
        <w:t>质量，我</w:t>
      </w:r>
      <w:r>
        <w:rPr>
          <w:rFonts w:hint="eastAsia" w:ascii="仿宋_GB2312" w:eastAsia="仿宋_GB2312"/>
          <w:sz w:val="24"/>
        </w:rPr>
        <w:t>经营单位或本人（如为个体经营户、个人或个人独资企业的）</w:t>
      </w:r>
      <w:r>
        <w:rPr>
          <w:rFonts w:ascii="仿宋_GB2312" w:eastAsia="仿宋_GB2312"/>
          <w:sz w:val="24"/>
        </w:rPr>
        <w:t>现承诺：</w:t>
      </w:r>
    </w:p>
    <w:p>
      <w:pPr>
        <w:snapToGrid w:val="0"/>
        <w:spacing w:line="480" w:lineRule="exact"/>
        <w:ind w:firstLine="480" w:firstLineChars="200"/>
        <w:rPr>
          <w:rFonts w:ascii="仿宋_GB2312" w:eastAsia="仿宋_GB2312"/>
          <w:sz w:val="24"/>
        </w:rPr>
      </w:pPr>
      <w:r>
        <w:rPr>
          <w:rFonts w:hint="eastAsia" w:ascii="仿宋_GB2312" w:eastAsia="仿宋_GB2312"/>
          <w:sz w:val="24"/>
        </w:rPr>
        <w:t>一、</w:t>
      </w:r>
      <w:r>
        <w:rPr>
          <w:rFonts w:ascii="仿宋_GB2312" w:eastAsia="仿宋_GB2312"/>
          <w:sz w:val="24"/>
        </w:rPr>
        <w:t>严格遵守国家</w:t>
      </w:r>
      <w:r>
        <w:rPr>
          <w:rFonts w:hint="eastAsia" w:ascii="仿宋_GB2312" w:eastAsia="仿宋_GB2312"/>
          <w:sz w:val="24"/>
        </w:rPr>
        <w:t>《食品安全法》、</w:t>
      </w:r>
      <w:r>
        <w:rPr>
          <w:rFonts w:ascii="仿宋_GB2312" w:eastAsia="仿宋_GB2312"/>
          <w:sz w:val="24"/>
        </w:rPr>
        <w:t>《产品质量法》、《计量法》、《标准化法》、《消费者权益保护法》等相关法律、法规的规定，保证</w:t>
      </w:r>
      <w:r>
        <w:rPr>
          <w:rFonts w:hint="eastAsia" w:ascii="仿宋_GB2312" w:eastAsia="仿宋_GB2312"/>
          <w:sz w:val="24"/>
        </w:rPr>
        <w:t>所经营商品</w:t>
      </w:r>
      <w:r>
        <w:rPr>
          <w:rFonts w:ascii="仿宋_GB2312" w:eastAsia="仿宋_GB2312"/>
          <w:sz w:val="24"/>
        </w:rPr>
        <w:t>质量符合有关产品标准。</w:t>
      </w:r>
    </w:p>
    <w:p>
      <w:pPr>
        <w:snapToGrid w:val="0"/>
        <w:spacing w:line="480" w:lineRule="exact"/>
        <w:ind w:firstLine="480" w:firstLineChars="200"/>
        <w:rPr>
          <w:rFonts w:ascii="仿宋_GB2312" w:eastAsia="仿宋_GB2312"/>
          <w:sz w:val="24"/>
        </w:rPr>
      </w:pPr>
      <w:r>
        <w:rPr>
          <w:rFonts w:hint="eastAsia" w:ascii="仿宋_GB2312" w:eastAsia="仿宋_GB2312"/>
          <w:sz w:val="24"/>
        </w:rPr>
        <w:t>二、严格遵守北京京客隆商业集团股份有限公司（以下简称“京客隆”）《商品质量全程管理制度》、《店铺联营租赁厂商管理规定》等各项质量管理规定以及店铺各项规章制度，保证在店经营期间规范经营。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三、保证所经营的</w:t>
      </w:r>
      <w:r>
        <w:rPr>
          <w:rFonts w:ascii="仿宋_GB2312" w:eastAsia="仿宋_GB2312"/>
          <w:sz w:val="24"/>
        </w:rPr>
        <w:t>产品标识标注符合国家有关规定。</w:t>
      </w:r>
    </w:p>
    <w:p>
      <w:pPr>
        <w:snapToGrid w:val="0"/>
        <w:spacing w:line="480" w:lineRule="exact"/>
        <w:ind w:firstLine="480" w:firstLineChars="200"/>
        <w:rPr>
          <w:rFonts w:ascii="仿宋_GB2312" w:eastAsia="仿宋_GB2312"/>
          <w:sz w:val="24"/>
        </w:rPr>
      </w:pPr>
      <w:r>
        <w:rPr>
          <w:rFonts w:hint="eastAsia" w:ascii="仿宋_GB2312" w:eastAsia="仿宋_GB2312"/>
          <w:sz w:val="24"/>
        </w:rPr>
        <w:t>四、保证经营产品所使用的商标、标识、图案及商品外包装不侵犯任何第三人的商标权、著作权、外观设计专利等合法权益。</w:t>
      </w:r>
    </w:p>
    <w:p>
      <w:pPr>
        <w:snapToGrid w:val="0"/>
        <w:spacing w:line="480" w:lineRule="exact"/>
        <w:ind w:firstLine="480" w:firstLineChars="200"/>
        <w:rPr>
          <w:rFonts w:ascii="仿宋_GB2312" w:eastAsia="仿宋_GB2312"/>
          <w:sz w:val="24"/>
        </w:rPr>
      </w:pPr>
      <w:r>
        <w:rPr>
          <w:rFonts w:hint="eastAsia" w:ascii="仿宋_GB2312" w:eastAsia="仿宋_GB2312"/>
          <w:sz w:val="24"/>
        </w:rPr>
        <w:t>五、保证所经营的产品不存在危及人身、财产安全的不合理的危险。</w:t>
      </w:r>
    </w:p>
    <w:p>
      <w:pPr>
        <w:snapToGrid w:val="0"/>
        <w:spacing w:line="480" w:lineRule="exact"/>
        <w:ind w:firstLine="480" w:firstLineChars="200"/>
        <w:rPr>
          <w:rFonts w:ascii="仿宋_GB2312" w:eastAsia="仿宋_GB2312"/>
          <w:sz w:val="24"/>
        </w:rPr>
      </w:pPr>
      <w:r>
        <w:rPr>
          <w:rFonts w:hint="eastAsia" w:ascii="仿宋_GB2312" w:eastAsia="仿宋_GB2312"/>
          <w:sz w:val="24"/>
        </w:rPr>
        <w:t>六、保证生产经营所使用的原材料从稳定、正规的渠道购进，定期向京客隆提供原材料检测报告等资质证明材料备案。</w:t>
      </w:r>
    </w:p>
    <w:p>
      <w:pPr>
        <w:snapToGrid w:val="0"/>
        <w:spacing w:line="480" w:lineRule="exact"/>
        <w:ind w:firstLine="480" w:firstLineChars="200"/>
        <w:rPr>
          <w:rFonts w:ascii="仿宋_GB2312" w:eastAsia="仿宋_GB2312"/>
          <w:sz w:val="24"/>
        </w:rPr>
      </w:pPr>
      <w:r>
        <w:rPr>
          <w:rFonts w:hint="eastAsia" w:ascii="仿宋_GB2312" w:eastAsia="仿宋_GB2312"/>
          <w:sz w:val="24"/>
        </w:rPr>
        <w:t>七、</w:t>
      </w:r>
      <w:r>
        <w:rPr>
          <w:rFonts w:ascii="仿宋_GB2312" w:eastAsia="仿宋_GB2312"/>
          <w:sz w:val="24"/>
        </w:rPr>
        <w:t>保证食品的包装材料、贮存、运输和装卸食品的容器、包装、工具、设备安全，保持清洁，对食品无污染。</w:t>
      </w:r>
    </w:p>
    <w:p>
      <w:pPr>
        <w:snapToGrid w:val="0"/>
        <w:spacing w:line="480" w:lineRule="exact"/>
        <w:ind w:firstLine="480" w:firstLineChars="200"/>
        <w:rPr>
          <w:rFonts w:ascii="仿宋_GB2312" w:eastAsia="仿宋_GB2312"/>
          <w:sz w:val="24"/>
        </w:rPr>
      </w:pPr>
      <w:r>
        <w:rPr>
          <w:rFonts w:hint="eastAsia" w:ascii="仿宋_GB2312" w:eastAsia="仿宋_GB2312"/>
          <w:sz w:val="24"/>
        </w:rPr>
        <w:t>八、保证</w:t>
      </w:r>
      <w:r>
        <w:rPr>
          <w:rFonts w:ascii="仿宋_GB2312" w:eastAsia="仿宋_GB2312"/>
          <w:sz w:val="24"/>
        </w:rPr>
        <w:t>不</w:t>
      </w:r>
      <w:r>
        <w:rPr>
          <w:rFonts w:hint="eastAsia" w:ascii="仿宋_GB2312" w:eastAsia="仿宋_GB2312"/>
          <w:sz w:val="24"/>
        </w:rPr>
        <w:t>经营</w:t>
      </w:r>
      <w:r>
        <w:rPr>
          <w:rFonts w:ascii="仿宋_GB2312" w:eastAsia="仿宋_GB2312"/>
          <w:sz w:val="24"/>
        </w:rPr>
        <w:t>国家明令</w:t>
      </w:r>
      <w:r>
        <w:rPr>
          <w:rFonts w:hint="eastAsia" w:ascii="仿宋_GB2312" w:eastAsia="仿宋_GB2312"/>
          <w:sz w:val="24"/>
        </w:rPr>
        <w:t>禁止生产经营以及淘汰</w:t>
      </w:r>
      <w:r>
        <w:rPr>
          <w:rFonts w:ascii="仿宋_GB2312" w:eastAsia="仿宋_GB2312"/>
          <w:sz w:val="24"/>
        </w:rPr>
        <w:t>的产品</w:t>
      </w:r>
      <w:r>
        <w:rPr>
          <w:rFonts w:hint="eastAsia" w:ascii="仿宋_GB2312" w:eastAsia="仿宋_GB2312"/>
          <w:sz w:val="24"/>
        </w:rPr>
        <w:t>。</w:t>
      </w:r>
    </w:p>
    <w:p>
      <w:pPr>
        <w:snapToGrid w:val="0"/>
        <w:spacing w:line="480" w:lineRule="exact"/>
        <w:ind w:firstLine="480" w:firstLineChars="200"/>
        <w:rPr>
          <w:rFonts w:ascii="仿宋_GB2312" w:eastAsia="仿宋_GB2312"/>
          <w:sz w:val="24"/>
        </w:rPr>
      </w:pPr>
      <w:r>
        <w:rPr>
          <w:rFonts w:hint="eastAsia" w:ascii="仿宋_GB2312" w:eastAsia="仿宋_GB2312"/>
          <w:sz w:val="24"/>
        </w:rPr>
        <w:t>九、保证不经营</w:t>
      </w:r>
      <w:r>
        <w:rPr>
          <w:rFonts w:ascii="仿宋_GB2312" w:eastAsia="仿宋_GB2312"/>
          <w:sz w:val="24"/>
        </w:rPr>
        <w:t>伪造或冒用</w:t>
      </w:r>
      <w:r>
        <w:rPr>
          <w:rFonts w:hint="eastAsia" w:ascii="仿宋_GB2312" w:eastAsia="仿宋_GB2312"/>
          <w:sz w:val="24"/>
        </w:rPr>
        <w:t>认证标志等质量标志的产品。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w:t>
      </w:r>
      <w:r>
        <w:rPr>
          <w:rFonts w:ascii="仿宋_GB2312" w:eastAsia="仿宋_GB2312"/>
          <w:sz w:val="24"/>
        </w:rPr>
        <w:t>、</w:t>
      </w:r>
      <w:r>
        <w:rPr>
          <w:rFonts w:hint="eastAsia" w:ascii="仿宋_GB2312" w:eastAsia="仿宋_GB2312"/>
          <w:sz w:val="24"/>
        </w:rPr>
        <w:t>保证不经营掺杂、掺假、以假充真、以次充好、不合格冒充合格的产品。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十一、保证不经营伪造产地、伪造或者冒用他人的厂名、厂址的产品。</w:t>
      </w:r>
    </w:p>
    <w:p>
      <w:pPr>
        <w:snapToGrid w:val="0"/>
        <w:spacing w:line="480" w:lineRule="exact"/>
        <w:ind w:firstLine="480" w:firstLineChars="200"/>
        <w:rPr>
          <w:rFonts w:ascii="仿宋_GB2312" w:eastAsia="仿宋_GB2312"/>
          <w:sz w:val="24"/>
        </w:rPr>
      </w:pPr>
      <w:r>
        <w:rPr>
          <w:rFonts w:hint="eastAsia" w:ascii="仿宋_GB2312" w:eastAsia="仿宋_GB2312"/>
          <w:sz w:val="24"/>
        </w:rPr>
        <w:t>十二、</w:t>
      </w:r>
      <w:r>
        <w:rPr>
          <w:rFonts w:ascii="仿宋_GB2312" w:eastAsia="仿宋_GB2312"/>
          <w:sz w:val="24"/>
        </w:rPr>
        <w:t>积极配合执法部门依法进行的产品质量监督检查和日常监管。</w:t>
      </w:r>
    </w:p>
    <w:p>
      <w:pPr>
        <w:snapToGrid w:val="0"/>
        <w:spacing w:line="480" w:lineRule="exact"/>
        <w:ind w:firstLine="480" w:firstLineChars="200"/>
        <w:rPr>
          <w:rFonts w:ascii="仿宋_GB2312" w:eastAsia="仿宋_GB2312"/>
          <w:sz w:val="24"/>
        </w:rPr>
      </w:pPr>
      <w:r>
        <w:rPr>
          <w:rFonts w:hint="eastAsia" w:ascii="仿宋_GB2312" w:eastAsia="仿宋_GB2312"/>
          <w:sz w:val="24"/>
        </w:rPr>
        <w:t>十三、保证按照京客隆审核确认商品提供货物，不存在靠码、冒用条码或包装等现象经营。</w:t>
      </w:r>
    </w:p>
    <w:p>
      <w:pPr>
        <w:snapToGrid w:val="0"/>
        <w:spacing w:line="480" w:lineRule="exact"/>
        <w:ind w:firstLine="480" w:firstLineChars="200"/>
        <w:rPr>
          <w:rFonts w:ascii="仿宋_GB2312" w:eastAsia="仿宋_GB2312"/>
          <w:sz w:val="24"/>
        </w:rPr>
      </w:pPr>
      <w:r>
        <w:rPr>
          <w:rFonts w:hint="eastAsia" w:ascii="仿宋_GB2312" w:eastAsia="仿宋_GB2312"/>
          <w:sz w:val="24"/>
        </w:rPr>
        <w:t>如本公司违反以上承诺，愿意承担相关法律责任。</w:t>
      </w:r>
    </w:p>
    <w:p>
      <w:pPr>
        <w:snapToGrid w:val="0"/>
        <w:spacing w:line="480" w:lineRule="exact"/>
        <w:ind w:firstLine="480" w:firstLineChars="200"/>
        <w:rPr>
          <w:rFonts w:ascii="仿宋_GB2312" w:eastAsia="仿宋_GB2312"/>
          <w:sz w:val="24"/>
        </w:rPr>
      </w:pPr>
      <w:r>
        <w:rPr>
          <w:rFonts w:hint="eastAsia" w:ascii="仿宋_GB2312" w:eastAsia="仿宋_GB2312"/>
          <w:sz w:val="24"/>
        </w:rPr>
        <w:t xml:space="preserve">　                      </w:t>
      </w:r>
    </w:p>
    <w:p>
      <w:pPr>
        <w:snapToGrid w:val="0"/>
        <w:spacing w:line="480" w:lineRule="exact"/>
        <w:ind w:firstLine="480" w:firstLineChars="200"/>
        <w:rPr>
          <w:rFonts w:ascii="仿宋_GB2312" w:eastAsia="仿宋_GB2312"/>
          <w:sz w:val="24"/>
        </w:rPr>
      </w:pPr>
      <w:r>
        <w:rPr>
          <w:rFonts w:ascii="仿宋_GB2312" w:eastAsia="仿宋_GB2312"/>
          <w:sz w:val="24"/>
        </w:rPr>
        <w:t>承诺单位</w:t>
      </w:r>
      <w:r>
        <w:rPr>
          <w:rFonts w:hint="eastAsia" w:ascii="仿宋_GB2312" w:eastAsia="仿宋_GB2312"/>
          <w:sz w:val="24"/>
        </w:rPr>
        <w:t xml:space="preserve">或个人：                   </w:t>
      </w:r>
    </w:p>
    <w:p>
      <w:pPr>
        <w:snapToGrid w:val="0"/>
        <w:spacing w:line="480" w:lineRule="exact"/>
        <w:ind w:firstLine="480" w:firstLineChars="200"/>
        <w:rPr>
          <w:rFonts w:ascii="仿宋_GB2312" w:eastAsia="仿宋_GB2312"/>
          <w:sz w:val="24"/>
        </w:rPr>
      </w:pPr>
    </w:p>
    <w:p>
      <w:pPr>
        <w:snapToGrid w:val="0"/>
        <w:spacing w:line="480" w:lineRule="exact"/>
        <w:ind w:firstLine="480" w:firstLineChars="200"/>
        <w:rPr>
          <w:rFonts w:ascii="仿宋_GB2312" w:eastAsia="仿宋_GB2312"/>
          <w:sz w:val="24"/>
        </w:rPr>
      </w:pPr>
      <w:r>
        <w:rPr>
          <w:rFonts w:ascii="仿宋_GB2312" w:eastAsia="仿宋_GB2312"/>
          <w:sz w:val="24"/>
        </w:rPr>
        <w:t>（签字盖章</w:t>
      </w:r>
      <w:r>
        <w:rPr>
          <w:rFonts w:hint="eastAsia" w:ascii="仿宋_GB2312" w:eastAsia="仿宋_GB2312"/>
          <w:sz w:val="24"/>
        </w:rPr>
        <w:t>/按手印</w:t>
      </w:r>
      <w:r>
        <w:rPr>
          <w:rFonts w:ascii="仿宋_GB2312" w:eastAsia="仿宋_GB2312"/>
          <w:sz w:val="24"/>
        </w:rPr>
        <w:t>）：</w:t>
      </w:r>
    </w:p>
    <w:p>
      <w:pPr>
        <w:snapToGrid w:val="0"/>
        <w:spacing w:line="480" w:lineRule="exact"/>
        <w:ind w:firstLine="480" w:firstLineChars="200"/>
        <w:jc w:val="right"/>
      </w:pPr>
      <w:r>
        <w:rPr>
          <w:rFonts w:ascii="仿宋_GB2312" w:eastAsia="仿宋_GB2312"/>
          <w:sz w:val="24"/>
        </w:rPr>
        <w:t>年    月    日</w:t>
      </w:r>
    </w:p>
    <w:sectPr>
      <w:headerReference r:id="rId5" w:type="default"/>
      <w:footerReference r:id="rId6" w:type="default"/>
      <w:footerReference r:id="rId7" w:type="even"/>
      <w:pgSz w:w="11906" w:h="16838"/>
      <w:pgMar w:top="851" w:right="1797" w:bottom="623"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sa Offc Serif Pro">
    <w:altName w:val="Segoe Print"/>
    <w:panose1 w:val="00000000000000000000"/>
    <w:charset w:val="00"/>
    <w:family w:val="auto"/>
    <w:pitch w:val="default"/>
    <w:sig w:usb0="00000000" w:usb1="00000000" w:usb2="00000000" w:usb3="00000000" w:csb0="0000019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AAD54"/>
    <w:multiLevelType w:val="singleLevel"/>
    <w:tmpl w:val="A2AAAD54"/>
    <w:lvl w:ilvl="0" w:tentative="0">
      <w:start w:val="1"/>
      <w:numFmt w:val="decimal"/>
      <w:suff w:val="nothing"/>
      <w:lvlText w:val="%1、"/>
      <w:lvlJc w:val="left"/>
    </w:lvl>
  </w:abstractNum>
  <w:abstractNum w:abstractNumId="1">
    <w:nsid w:val="E1D4D103"/>
    <w:multiLevelType w:val="singleLevel"/>
    <w:tmpl w:val="E1D4D103"/>
    <w:lvl w:ilvl="0" w:tentative="0">
      <w:start w:val="5"/>
      <w:numFmt w:val="chineseCounting"/>
      <w:suff w:val="nothing"/>
      <w:lvlText w:val="%1、"/>
      <w:lvlJc w:val="left"/>
      <w:rPr>
        <w:rFonts w:hint="eastAsia"/>
      </w:rPr>
    </w:lvl>
  </w:abstractNum>
  <w:abstractNum w:abstractNumId="2">
    <w:nsid w:val="05BF26E5"/>
    <w:multiLevelType w:val="multilevel"/>
    <w:tmpl w:val="05BF26E5"/>
    <w:lvl w:ilvl="0" w:tentative="0">
      <w:start w:val="1"/>
      <w:numFmt w:val="japaneseCounting"/>
      <w:lvlText w:val="%1、"/>
      <w:lvlJc w:val="left"/>
      <w:pPr>
        <w:tabs>
          <w:tab w:val="left" w:pos="1192"/>
        </w:tabs>
        <w:ind w:left="1192" w:hanging="72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3">
    <w:nsid w:val="73205F3E"/>
    <w:multiLevelType w:val="multilevel"/>
    <w:tmpl w:val="73205F3E"/>
    <w:lvl w:ilvl="0" w:tentative="0">
      <w:start w:val="1"/>
      <w:numFmt w:val="japaneseCounting"/>
      <w:lvlText w:val="（%1）"/>
      <w:lvlJc w:val="left"/>
      <w:pPr>
        <w:tabs>
          <w:tab w:val="left" w:pos="1560"/>
        </w:tabs>
        <w:ind w:left="1560" w:hanging="720"/>
      </w:pPr>
      <w:rPr>
        <w:rFonts w:hint="default"/>
        <w:lang w:val="en-US"/>
      </w:rPr>
    </w:lvl>
    <w:lvl w:ilvl="1" w:tentative="0">
      <w:start w:val="1"/>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772A536C"/>
    <w:multiLevelType w:val="multilevel"/>
    <w:tmpl w:val="772A536C"/>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2MjU1ZTcxYjRhNzk4NDdhMmZkNTQzMmIxZTY2ZDMifQ=="/>
  </w:docVars>
  <w:rsids>
    <w:rsidRoot w:val="2AB57EFF"/>
    <w:rsid w:val="0003333B"/>
    <w:rsid w:val="000E5D37"/>
    <w:rsid w:val="0014235B"/>
    <w:rsid w:val="0014592F"/>
    <w:rsid w:val="002628CB"/>
    <w:rsid w:val="00265B3E"/>
    <w:rsid w:val="002F2DEB"/>
    <w:rsid w:val="003C6A4A"/>
    <w:rsid w:val="003D1DA6"/>
    <w:rsid w:val="003E536E"/>
    <w:rsid w:val="003E5C13"/>
    <w:rsid w:val="00521500"/>
    <w:rsid w:val="00567FB3"/>
    <w:rsid w:val="005B02D5"/>
    <w:rsid w:val="005D2041"/>
    <w:rsid w:val="005E61C3"/>
    <w:rsid w:val="006938F2"/>
    <w:rsid w:val="00704291"/>
    <w:rsid w:val="0072035D"/>
    <w:rsid w:val="00747347"/>
    <w:rsid w:val="00752486"/>
    <w:rsid w:val="00753955"/>
    <w:rsid w:val="007656F3"/>
    <w:rsid w:val="00775A64"/>
    <w:rsid w:val="007D7708"/>
    <w:rsid w:val="00824295"/>
    <w:rsid w:val="008434A3"/>
    <w:rsid w:val="008446D3"/>
    <w:rsid w:val="0095204B"/>
    <w:rsid w:val="009B28FB"/>
    <w:rsid w:val="009C793A"/>
    <w:rsid w:val="009E00B0"/>
    <w:rsid w:val="00A27D1A"/>
    <w:rsid w:val="00BC2B0A"/>
    <w:rsid w:val="00C101E3"/>
    <w:rsid w:val="00C22AF4"/>
    <w:rsid w:val="00CA7872"/>
    <w:rsid w:val="00CC09A2"/>
    <w:rsid w:val="00CD616E"/>
    <w:rsid w:val="00CF4072"/>
    <w:rsid w:val="00E14F6E"/>
    <w:rsid w:val="00FC0344"/>
    <w:rsid w:val="00FC0587"/>
    <w:rsid w:val="00FD6230"/>
    <w:rsid w:val="00FD698B"/>
    <w:rsid w:val="00FF1E72"/>
    <w:rsid w:val="02435909"/>
    <w:rsid w:val="025C24A0"/>
    <w:rsid w:val="03521A6A"/>
    <w:rsid w:val="044334A9"/>
    <w:rsid w:val="058858CC"/>
    <w:rsid w:val="063E6549"/>
    <w:rsid w:val="0683460F"/>
    <w:rsid w:val="069B5092"/>
    <w:rsid w:val="07B3353E"/>
    <w:rsid w:val="08B00FBE"/>
    <w:rsid w:val="09F54310"/>
    <w:rsid w:val="0A977F0A"/>
    <w:rsid w:val="0AA77FC8"/>
    <w:rsid w:val="0B033D6A"/>
    <w:rsid w:val="0B264825"/>
    <w:rsid w:val="0C0C615A"/>
    <w:rsid w:val="0C4C52FB"/>
    <w:rsid w:val="0C8A71C6"/>
    <w:rsid w:val="0D26049F"/>
    <w:rsid w:val="0FD45C5C"/>
    <w:rsid w:val="10673E2E"/>
    <w:rsid w:val="106E4DBE"/>
    <w:rsid w:val="10FC42E4"/>
    <w:rsid w:val="11E620D9"/>
    <w:rsid w:val="11E879F9"/>
    <w:rsid w:val="12AF7926"/>
    <w:rsid w:val="13131071"/>
    <w:rsid w:val="13767B27"/>
    <w:rsid w:val="13F21AD2"/>
    <w:rsid w:val="142C6EC3"/>
    <w:rsid w:val="14FB2C07"/>
    <w:rsid w:val="161D574F"/>
    <w:rsid w:val="169E02B0"/>
    <w:rsid w:val="16D520AC"/>
    <w:rsid w:val="17350D2D"/>
    <w:rsid w:val="18D010F5"/>
    <w:rsid w:val="18D45F96"/>
    <w:rsid w:val="19327FD6"/>
    <w:rsid w:val="1A0762A5"/>
    <w:rsid w:val="1AB557EF"/>
    <w:rsid w:val="1B9B0F98"/>
    <w:rsid w:val="1B9B3797"/>
    <w:rsid w:val="1BB63E47"/>
    <w:rsid w:val="1BE37F14"/>
    <w:rsid w:val="1C2F3848"/>
    <w:rsid w:val="1C596120"/>
    <w:rsid w:val="1D6C4392"/>
    <w:rsid w:val="1D993D70"/>
    <w:rsid w:val="1E5C14F6"/>
    <w:rsid w:val="1EDC61FD"/>
    <w:rsid w:val="1F5D38F7"/>
    <w:rsid w:val="1F9B419D"/>
    <w:rsid w:val="1FC94CFB"/>
    <w:rsid w:val="201A1324"/>
    <w:rsid w:val="20777973"/>
    <w:rsid w:val="20BB4C62"/>
    <w:rsid w:val="2166188D"/>
    <w:rsid w:val="22035FBF"/>
    <w:rsid w:val="2210334A"/>
    <w:rsid w:val="223D0E2E"/>
    <w:rsid w:val="23375685"/>
    <w:rsid w:val="24191E28"/>
    <w:rsid w:val="248431AD"/>
    <w:rsid w:val="24960B0D"/>
    <w:rsid w:val="24DA0AA3"/>
    <w:rsid w:val="25084CBC"/>
    <w:rsid w:val="256D6C4C"/>
    <w:rsid w:val="258275CA"/>
    <w:rsid w:val="25FF2407"/>
    <w:rsid w:val="26524B9C"/>
    <w:rsid w:val="265D1BD4"/>
    <w:rsid w:val="27061B1A"/>
    <w:rsid w:val="28FD4FBE"/>
    <w:rsid w:val="2A83359C"/>
    <w:rsid w:val="2A885DAC"/>
    <w:rsid w:val="2AAD392A"/>
    <w:rsid w:val="2AB57EFF"/>
    <w:rsid w:val="2C02435D"/>
    <w:rsid w:val="2CA139D1"/>
    <w:rsid w:val="2CB15D43"/>
    <w:rsid w:val="2CEB7E59"/>
    <w:rsid w:val="2D600D39"/>
    <w:rsid w:val="2DAA711F"/>
    <w:rsid w:val="2E090682"/>
    <w:rsid w:val="2F5C58DF"/>
    <w:rsid w:val="2FBD05B4"/>
    <w:rsid w:val="2FCB0AA2"/>
    <w:rsid w:val="30311AEF"/>
    <w:rsid w:val="319B7BDA"/>
    <w:rsid w:val="32162442"/>
    <w:rsid w:val="32321610"/>
    <w:rsid w:val="32404257"/>
    <w:rsid w:val="329924EF"/>
    <w:rsid w:val="33142F68"/>
    <w:rsid w:val="34533FD8"/>
    <w:rsid w:val="345D38A6"/>
    <w:rsid w:val="34797A95"/>
    <w:rsid w:val="35EC49F7"/>
    <w:rsid w:val="365D6BAC"/>
    <w:rsid w:val="38184567"/>
    <w:rsid w:val="3820693B"/>
    <w:rsid w:val="389410AB"/>
    <w:rsid w:val="38A92337"/>
    <w:rsid w:val="39395568"/>
    <w:rsid w:val="3984188C"/>
    <w:rsid w:val="3A23639D"/>
    <w:rsid w:val="3AB17C8D"/>
    <w:rsid w:val="3B17195E"/>
    <w:rsid w:val="3B4A06F1"/>
    <w:rsid w:val="3B930A20"/>
    <w:rsid w:val="3BEA66E9"/>
    <w:rsid w:val="3C640017"/>
    <w:rsid w:val="3CCE7583"/>
    <w:rsid w:val="3D4C290C"/>
    <w:rsid w:val="3D532441"/>
    <w:rsid w:val="3DC0345E"/>
    <w:rsid w:val="3DF0739E"/>
    <w:rsid w:val="3EC72C06"/>
    <w:rsid w:val="3F947FB0"/>
    <w:rsid w:val="3F984370"/>
    <w:rsid w:val="402462B8"/>
    <w:rsid w:val="405A3EE5"/>
    <w:rsid w:val="40D06F43"/>
    <w:rsid w:val="4114310A"/>
    <w:rsid w:val="41B363AA"/>
    <w:rsid w:val="41FF5DDE"/>
    <w:rsid w:val="42596BB6"/>
    <w:rsid w:val="42EC35F5"/>
    <w:rsid w:val="42F06EB4"/>
    <w:rsid w:val="42F60DE5"/>
    <w:rsid w:val="437F593E"/>
    <w:rsid w:val="44590231"/>
    <w:rsid w:val="448C5ACF"/>
    <w:rsid w:val="44AA225E"/>
    <w:rsid w:val="454056C4"/>
    <w:rsid w:val="457106E5"/>
    <w:rsid w:val="46AC2235"/>
    <w:rsid w:val="473875B5"/>
    <w:rsid w:val="47640739"/>
    <w:rsid w:val="484E1F4C"/>
    <w:rsid w:val="489F003D"/>
    <w:rsid w:val="49532682"/>
    <w:rsid w:val="4AAD3137"/>
    <w:rsid w:val="4AFC7958"/>
    <w:rsid w:val="4B747AB1"/>
    <w:rsid w:val="4C10618D"/>
    <w:rsid w:val="4C1E4720"/>
    <w:rsid w:val="4CFF60C8"/>
    <w:rsid w:val="4D8A2D9F"/>
    <w:rsid w:val="4E4B7A2E"/>
    <w:rsid w:val="4E5E3976"/>
    <w:rsid w:val="4F225F64"/>
    <w:rsid w:val="4F4F4C1D"/>
    <w:rsid w:val="4FFD519A"/>
    <w:rsid w:val="50324942"/>
    <w:rsid w:val="5066615A"/>
    <w:rsid w:val="50D07CDC"/>
    <w:rsid w:val="51B30140"/>
    <w:rsid w:val="51FB0FF2"/>
    <w:rsid w:val="52150F78"/>
    <w:rsid w:val="52582B46"/>
    <w:rsid w:val="529C1540"/>
    <w:rsid w:val="54E50558"/>
    <w:rsid w:val="55EF1ACC"/>
    <w:rsid w:val="572678CD"/>
    <w:rsid w:val="57FB5521"/>
    <w:rsid w:val="580F1051"/>
    <w:rsid w:val="5867408D"/>
    <w:rsid w:val="58C300C5"/>
    <w:rsid w:val="58C91F98"/>
    <w:rsid w:val="58ED6631"/>
    <w:rsid w:val="59280D77"/>
    <w:rsid w:val="59303A38"/>
    <w:rsid w:val="59435153"/>
    <w:rsid w:val="599167DC"/>
    <w:rsid w:val="59AB7811"/>
    <w:rsid w:val="5A2C21FD"/>
    <w:rsid w:val="5A931BBB"/>
    <w:rsid w:val="5AD0779B"/>
    <w:rsid w:val="5B8C5F46"/>
    <w:rsid w:val="5BBE40A2"/>
    <w:rsid w:val="5C1C0F23"/>
    <w:rsid w:val="5C3804D8"/>
    <w:rsid w:val="5CBA3199"/>
    <w:rsid w:val="5CD670F5"/>
    <w:rsid w:val="5D4D17F0"/>
    <w:rsid w:val="5DE7037C"/>
    <w:rsid w:val="5F06240C"/>
    <w:rsid w:val="5F9A79C9"/>
    <w:rsid w:val="60977FFE"/>
    <w:rsid w:val="612661D9"/>
    <w:rsid w:val="616178EA"/>
    <w:rsid w:val="622071AF"/>
    <w:rsid w:val="627122D1"/>
    <w:rsid w:val="62AE0208"/>
    <w:rsid w:val="63300F7A"/>
    <w:rsid w:val="63551A99"/>
    <w:rsid w:val="638255A3"/>
    <w:rsid w:val="639A1459"/>
    <w:rsid w:val="63C701AB"/>
    <w:rsid w:val="63DC4AD5"/>
    <w:rsid w:val="6403069F"/>
    <w:rsid w:val="655E7A62"/>
    <w:rsid w:val="664437A7"/>
    <w:rsid w:val="66BC0A14"/>
    <w:rsid w:val="66C34F78"/>
    <w:rsid w:val="676C42E6"/>
    <w:rsid w:val="67914E3D"/>
    <w:rsid w:val="688C511F"/>
    <w:rsid w:val="6A237195"/>
    <w:rsid w:val="6AD82A2A"/>
    <w:rsid w:val="6B99217F"/>
    <w:rsid w:val="6BA1166F"/>
    <w:rsid w:val="6C6129BB"/>
    <w:rsid w:val="6CB3045E"/>
    <w:rsid w:val="6D5B06BD"/>
    <w:rsid w:val="6DA83BAE"/>
    <w:rsid w:val="6DB66CFE"/>
    <w:rsid w:val="6DBD08CF"/>
    <w:rsid w:val="6E243B02"/>
    <w:rsid w:val="6E994C42"/>
    <w:rsid w:val="6F613004"/>
    <w:rsid w:val="6F7720AA"/>
    <w:rsid w:val="704E6093"/>
    <w:rsid w:val="7059257A"/>
    <w:rsid w:val="70867A73"/>
    <w:rsid w:val="71160EDF"/>
    <w:rsid w:val="71551981"/>
    <w:rsid w:val="7157040F"/>
    <w:rsid w:val="71806083"/>
    <w:rsid w:val="71FE02FB"/>
    <w:rsid w:val="72621E4E"/>
    <w:rsid w:val="729A5E35"/>
    <w:rsid w:val="73237D43"/>
    <w:rsid w:val="735B7E69"/>
    <w:rsid w:val="735C3B49"/>
    <w:rsid w:val="739F4B43"/>
    <w:rsid w:val="73C5681B"/>
    <w:rsid w:val="73CF2DC5"/>
    <w:rsid w:val="74071D87"/>
    <w:rsid w:val="7424702A"/>
    <w:rsid w:val="74420519"/>
    <w:rsid w:val="74BD7B1E"/>
    <w:rsid w:val="75A164FD"/>
    <w:rsid w:val="75F35FE9"/>
    <w:rsid w:val="75F87A88"/>
    <w:rsid w:val="762C4C51"/>
    <w:rsid w:val="768E6654"/>
    <w:rsid w:val="76952076"/>
    <w:rsid w:val="774565D5"/>
    <w:rsid w:val="775D10E3"/>
    <w:rsid w:val="775D4E9E"/>
    <w:rsid w:val="778A748C"/>
    <w:rsid w:val="77EE1D0D"/>
    <w:rsid w:val="781A0AE9"/>
    <w:rsid w:val="782D1063"/>
    <w:rsid w:val="78AC05F3"/>
    <w:rsid w:val="78AE000A"/>
    <w:rsid w:val="78F37FB4"/>
    <w:rsid w:val="791A4269"/>
    <w:rsid w:val="7966113D"/>
    <w:rsid w:val="79EC26D2"/>
    <w:rsid w:val="7A262BE7"/>
    <w:rsid w:val="7A7A0E58"/>
    <w:rsid w:val="7AB14CAA"/>
    <w:rsid w:val="7BC70EE1"/>
    <w:rsid w:val="7BDE2282"/>
    <w:rsid w:val="7C260250"/>
    <w:rsid w:val="7D4E16D2"/>
    <w:rsid w:val="7DA87FF3"/>
    <w:rsid w:val="7E113B79"/>
    <w:rsid w:val="7E19091A"/>
    <w:rsid w:val="7E3C54F9"/>
    <w:rsid w:val="7EC85751"/>
    <w:rsid w:val="7EF463B7"/>
    <w:rsid w:val="7F135CA2"/>
    <w:rsid w:val="7FE4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1600" w:leftChars="1600"/>
    </w:pPr>
  </w:style>
  <w:style w:type="paragraph" w:styleId="4">
    <w:name w:val="Body Text 3"/>
    <w:basedOn w:val="1"/>
    <w:qFormat/>
    <w:uiPriority w:val="0"/>
    <w:pPr>
      <w:snapToGrid w:val="0"/>
      <w:spacing w:line="360" w:lineRule="auto"/>
    </w:pPr>
    <w:rPr>
      <w:rFonts w:ascii="宋体"/>
      <w:b/>
      <w:color w:val="000000"/>
      <w:sz w:val="24"/>
    </w:rPr>
  </w:style>
  <w:style w:type="paragraph" w:styleId="5">
    <w:name w:val="Body Text Indent"/>
    <w:basedOn w:val="1"/>
    <w:qFormat/>
    <w:uiPriority w:val="0"/>
    <w:pPr>
      <w:snapToGrid w:val="0"/>
      <w:spacing w:line="480" w:lineRule="auto"/>
      <w:ind w:firstLine="658"/>
    </w:pPr>
    <w:rPr>
      <w:rFonts w:ascii="宋体"/>
      <w:sz w:val="32"/>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napToGrid w:val="0"/>
      <w:spacing w:line="360" w:lineRule="atLeast"/>
      <w:ind w:firstLine="525"/>
    </w:pPr>
    <w:rPr>
      <w:rFonts w:ascii="宋体"/>
      <w:color w:val="000000"/>
      <w:sz w:val="24"/>
    </w:rPr>
  </w:style>
  <w:style w:type="character" w:styleId="13">
    <w:name w:val="page number"/>
    <w:basedOn w:val="12"/>
    <w:qFormat/>
    <w:uiPriority w:val="0"/>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正文表格"/>
    <w:basedOn w:val="1"/>
    <w:qFormat/>
    <w:uiPriority w:val="0"/>
    <w:pPr>
      <w:spacing w:before="60" w:after="60"/>
    </w:pPr>
    <w:rPr>
      <w:sz w:val="24"/>
    </w:rPr>
  </w:style>
  <w:style w:type="paragraph" w:customStyle="1" w:styleId="16">
    <w:name w:val="样式 标题 1 + 首行缩进:  2 字符"/>
    <w:basedOn w:val="3"/>
    <w:next w:val="1"/>
    <w:qFormat/>
    <w:uiPriority w:val="0"/>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17">
    <w:name w:val="正文文本缩进1"/>
    <w:basedOn w:val="1"/>
    <w:qFormat/>
    <w:uiPriority w:val="0"/>
    <w:pPr>
      <w:spacing w:after="120"/>
      <w:ind w:left="420" w:leftChars="200"/>
    </w:pPr>
    <w:rPr>
      <w:szCs w:val="24"/>
    </w:rPr>
  </w:style>
  <w:style w:type="paragraph" w:customStyle="1" w:styleId="18">
    <w:name w:val="正文文本缩进 21"/>
    <w:basedOn w:val="1"/>
    <w:qFormat/>
    <w:uiPriority w:val="0"/>
    <w:pPr>
      <w:spacing w:line="440" w:lineRule="exact"/>
      <w:ind w:firstLine="570"/>
    </w:pPr>
    <w:rPr>
      <w:rFonts w:ascii="宋体"/>
      <w:sz w:val="28"/>
    </w:rPr>
  </w:style>
  <w:style w:type="character" w:customStyle="1" w:styleId="19">
    <w:name w:val="批注框文本 Char"/>
    <w:basedOn w:val="12"/>
    <w:link w:val="7"/>
    <w:qFormat/>
    <w:uiPriority w:val="0"/>
    <w:rPr>
      <w:rFonts w:ascii="Times New Roman" w:hAnsi="Times New Roman" w:eastAsia="宋体" w:cs="Times New Roman"/>
      <w:kern w:val="2"/>
      <w:sz w:val="18"/>
      <w:szCs w:val="18"/>
    </w:rPr>
  </w:style>
  <w:style w:type="paragraph" w:customStyle="1"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13974</Words>
  <Characters>14205</Characters>
  <Lines>105</Lines>
  <Paragraphs>29</Paragraphs>
  <TotalTime>0</TotalTime>
  <ScaleCrop>false</ScaleCrop>
  <LinksUpToDate>false</LinksUpToDate>
  <CharactersWithSpaces>14912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2021-08-29T03:58:00Z</dcterms:created>
  <dc:creator>群子</dc:creator>
  <cp:lastModifiedBy>Administrator</cp:lastModifiedBy>
  <dcterms:modified xsi:type="dcterms:W3CDTF">2023-07-26T08:51:57Z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5DFFF8352EC14C23926D116D19ECAF85</vt:lpwstr>
  </property>
</Properties>
</file>