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0EA27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垡头街道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2025年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度行政执法统计年报</w:t>
      </w:r>
    </w:p>
    <w:p w14:paraId="4C6DCAFB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95E9D46"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按照《北京市行政执法公示办法》的相关规定，垡头街道将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度行政执法情况报告如下：</w:t>
      </w:r>
    </w:p>
    <w:p w14:paraId="11820549"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</w:t>
      </w:r>
    </w:p>
    <w:p w14:paraId="71BF6B88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北京市朝阳区人民政府垡头街道办事处 </w:t>
      </w:r>
    </w:p>
    <w:p w14:paraId="01E8BD73">
      <w:pPr>
        <w:spacing w:line="580" w:lineRule="exact"/>
        <w:rPr>
          <w:rFonts w:ascii="Times New Roman" w:hAnsi="Times New Roman" w:eastAsia="仿宋" w:cs="Times New Roman"/>
          <w:b/>
          <w:sz w:val="32"/>
          <w:highlight w:val="none"/>
          <w:shd w:val="clear" w:color="auto" w:fill="FFFFFF"/>
        </w:rPr>
      </w:pPr>
      <w:r>
        <w:rPr>
          <w:rFonts w:ascii="宋体" w:hAnsi="宋体" w:eastAsia="仿宋" w:cs="宋体"/>
          <w:sz w:val="32"/>
          <w:shd w:val="clear" w:color="auto" w:fill="FFFFFF"/>
        </w:rPr>
        <w:t>　</w:t>
      </w:r>
      <w:r>
        <w:rPr>
          <w:rFonts w:ascii="Times New Roman" w:hAnsi="黑体" w:eastAsia="黑体" w:cs="Times New Roman"/>
          <w:kern w:val="0"/>
          <w:sz w:val="32"/>
          <w:szCs w:val="32"/>
        </w:rPr>
        <w:t xml:space="preserve">    </w:t>
      </w: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二、执法岗位设置及执法人员在岗情况</w:t>
      </w:r>
    </w:p>
    <w:p w14:paraId="2B8B32C6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承担执法工作的科室编制数为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个，执法队编制数为2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按照科室职责分工设置了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个执法岗位，A岗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在岗人员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人。</w:t>
      </w:r>
    </w:p>
    <w:p w14:paraId="799B686B">
      <w:pPr>
        <w:spacing w:line="580" w:lineRule="exact"/>
        <w:ind w:firstLine="640" w:firstLineChars="200"/>
        <w:rPr>
          <w:rFonts w:ascii="Times New Roman" w:hAnsi="黑体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三、执法力量投入情况</w:t>
      </w:r>
    </w:p>
    <w:p w14:paraId="2CB8F484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取得行政执法资格证的人员有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人，全年参与执法人数为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人。</w:t>
      </w:r>
    </w:p>
    <w:p w14:paraId="46B8B1F7">
      <w:pPr>
        <w:spacing w:line="580" w:lineRule="exact"/>
        <w:ind w:firstLine="640" w:firstLineChars="200"/>
        <w:rPr>
          <w:rFonts w:ascii="Times New Roman" w:hAnsi="黑体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四、政务服务事</w:t>
      </w:r>
      <w:r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  <w:t>项的办理情况</w:t>
      </w:r>
    </w:p>
    <w:p w14:paraId="7A56D24B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街道政务服务中心共办理12项业务，涉及</w:t>
      </w:r>
      <w:r>
        <w:rPr>
          <w:rFonts w:hint="eastAsia" w:ascii="仿宋" w:hAnsi="仿宋" w:eastAsia="仿宋" w:cs="微软雅黑"/>
          <w:sz w:val="32"/>
          <w:szCs w:val="32"/>
          <w:highlight w:val="none"/>
        </w:rPr>
        <w:t>司</w:t>
      </w:r>
      <w:r>
        <w:rPr>
          <w:rFonts w:hint="eastAsia" w:ascii="仿宋" w:hAnsi="仿宋" w:eastAsia="仿宋" w:cs="___WRD_EMBED_SUB_41"/>
          <w:sz w:val="32"/>
          <w:szCs w:val="32"/>
          <w:highlight w:val="none"/>
        </w:rPr>
        <w:t>法</w:t>
      </w:r>
      <w:r>
        <w:rPr>
          <w:rFonts w:hint="eastAsia" w:ascii="仿宋" w:hAnsi="仿宋" w:eastAsia="仿宋" w:cs="微软雅黑"/>
          <w:sz w:val="32"/>
          <w:szCs w:val="32"/>
          <w:highlight w:val="none"/>
        </w:rPr>
        <w:t>所</w:t>
      </w:r>
      <w:r>
        <w:rPr>
          <w:rFonts w:hint="eastAsia" w:ascii="仿宋" w:hAnsi="仿宋" w:eastAsia="仿宋" w:cs="___WRD_EMBED_SUB_41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民政、残联、计生、住保、社保等，政务中心设立对外综合窗口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个、专业窗口</w:t>
      </w:r>
      <w:r>
        <w:rPr>
          <w:rFonts w:hint="eastAsia" w:ascii="Calibri" w:hAnsi="Calibri" w:eastAsia="仿宋_GB2312" w:cs="Calibri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个，全年社保业务量2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0件，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计生业务量</w:t>
      </w:r>
      <w:r>
        <w:rPr>
          <w:rFonts w:hint="eastAsia" w:ascii="Calibri" w:hAnsi="Calibri" w:eastAsia="仿宋_GB2312" w:cs="Calibr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59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0件，住保业务量1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件，民政残联业务量7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件，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司法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业务量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00件，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全年共4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件。</w:t>
      </w:r>
    </w:p>
    <w:p w14:paraId="6B5719D1">
      <w:pPr>
        <w:spacing w:line="580" w:lineRule="exact"/>
        <w:ind w:firstLine="640" w:firstLineChars="200"/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  <w:t>五、执法检查计划执行情况</w:t>
      </w:r>
    </w:p>
    <w:p w14:paraId="43F5D34B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垡头街道严格执行2025年度执法检查计划，根据区城管局的工作要求，开展执法检查工作。全年开展执法检查6539次，其中垃圾分类检查65次。本机关对同一企业实施现场检查年度频次上限为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次/年，符合要求。</w:t>
      </w:r>
    </w:p>
    <w:p w14:paraId="1F3F2B91">
      <w:pPr>
        <w:spacing w:line="580" w:lineRule="exact"/>
        <w:ind w:firstLine="640" w:firstLineChars="200"/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  <w:t>六、行政处罚案件的办理情况</w:t>
      </w:r>
    </w:p>
    <w:p w14:paraId="5E9D4D49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2025年（2025年1月1日至2025年12月31日）垡头街道作出普通程序行政处罚案件193件，其中，处罚案件74件，罚款金额60700元。垡头街道作出简易程序行政处罚案件225件，其中，警告155件，罚款70件，罚款金额6450元。</w:t>
      </w:r>
    </w:p>
    <w:p w14:paraId="3FFA9A11">
      <w:pPr>
        <w:spacing w:line="580" w:lineRule="exact"/>
        <w:ind w:firstLine="640" w:firstLineChars="200"/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  <w:t>七、行政强制案件的办理情况</w:t>
      </w:r>
    </w:p>
    <w:p w14:paraId="24075210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无。</w:t>
      </w:r>
    </w:p>
    <w:p w14:paraId="3B23D9FF">
      <w:pPr>
        <w:spacing w:line="580" w:lineRule="exact"/>
        <w:ind w:firstLine="640" w:firstLineChars="200"/>
        <w:rPr>
          <w:rFonts w:ascii="Times New Roman" w:hAnsi="黑体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  <w:t>八、投诉、举报案件的受理和分类办理情况</w:t>
      </w:r>
    </w:p>
    <w:p w14:paraId="028BB471">
      <w:pP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eastAsia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垡头街道共受理12345市民诉求案件10272件，其中较为集中的类型为：住房2593件，物业管理1920件，环境保护922件，交通管理892件，城乡建设634件，公共安全575件，市容环卫502件，市政447件，民政事务430件，公共服务295件，城市绿化147件，卫生健康143件，供暖108件，社会秩序99件，市场管理96件，垃圾分类71件。上述案件均已得到妥善处置。</w:t>
      </w:r>
    </w:p>
    <w:p w14:paraId="54B3ED6D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</w:rPr>
        <w:t>九、行政执法机关认为需要公示的其他情况</w:t>
      </w:r>
    </w:p>
    <w:p w14:paraId="18DB3035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无。</w:t>
      </w:r>
    </w:p>
    <w:p w14:paraId="672F0C9E">
      <w:pPr>
        <w:spacing w:line="580" w:lineRule="exact"/>
        <w:ind w:firstLine="645"/>
        <w:rPr>
          <w:rFonts w:ascii="仿宋_GB2312" w:hAnsi="宋体" w:eastAsia="仿宋_GB2312" w:cs="宋体"/>
          <w:color w:val="000000" w:themeColor="text1"/>
          <w:sz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0FEEC31">
      <w:pPr>
        <w:spacing w:line="580" w:lineRule="exact"/>
        <w:ind w:firstLine="645"/>
        <w:rPr>
          <w:rFonts w:ascii="仿宋_GB2312" w:hAnsi="宋体" w:eastAsia="仿宋_GB2312" w:cs="宋体"/>
          <w:color w:val="000000" w:themeColor="text1"/>
          <w:sz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91CD0B9">
      <w:pPr>
        <w:spacing w:line="580" w:lineRule="exact"/>
        <w:ind w:firstLine="645"/>
        <w:rPr>
          <w:rFonts w:ascii="Times New Roman" w:hAnsi="Times New Roman" w:eastAsia="Times New Roman" w:cs="Times New Roman"/>
          <w:b/>
          <w:sz w:val="32"/>
          <w:shd w:val="clear" w:color="auto" w:fill="FFFFFF"/>
        </w:rPr>
      </w:pPr>
      <w:r>
        <w:rPr>
          <w:rFonts w:ascii="Times New Roman" w:hAnsi="Times New Roman" w:eastAsia="Times New Roman" w:cs="Times New Roman"/>
          <w:sz w:val="32"/>
          <w:shd w:val="clear" w:color="auto" w:fill="FFFFFF"/>
        </w:rPr>
        <w:t xml:space="preserve">                </w:t>
      </w:r>
      <w:r>
        <w:rPr>
          <w:rFonts w:hint="eastAsia" w:ascii="Times New Roman" w:hAnsi="Times New Roman" w:cs="Times New Roman"/>
          <w:b/>
          <w:sz w:val="32"/>
          <w:shd w:val="clear" w:color="auto" w:fill="FFFFFF"/>
        </w:rPr>
        <w:t xml:space="preserve"> </w:t>
      </w:r>
      <w:r>
        <w:rPr>
          <w:rFonts w:hint="eastAsia" w:ascii="Times New Roman" w:hAnsi="Times New Roman" w:cs="Times New Roman"/>
          <w:b/>
          <w:sz w:val="32"/>
          <w:shd w:val="clear" w:color="auto" w:fill="FFFFFF"/>
          <w:lang w:val="en-US" w:eastAsia="zh-CN"/>
        </w:rPr>
        <w:t xml:space="preserve">         </w:t>
      </w:r>
      <w:r>
        <w:rPr>
          <w:rFonts w:ascii="宋体" w:hAnsi="宋体" w:eastAsia="宋体" w:cs="宋体"/>
          <w:b/>
          <w:sz w:val="32"/>
          <w:shd w:val="clear" w:color="auto" w:fill="FFFFFF"/>
        </w:rPr>
        <w:t>朝阳区人民政府垡头街道办事处</w:t>
      </w:r>
    </w:p>
    <w:p w14:paraId="527B7B36">
      <w:pPr>
        <w:spacing w:line="580" w:lineRule="exact"/>
        <w:ind w:firstLine="645"/>
        <w:rPr>
          <w:rFonts w:ascii="Times New Roman" w:hAnsi="Times New Roman" w:eastAsia="Times New Roman" w:cs="Times New Roman"/>
          <w:b/>
          <w:sz w:val="32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32"/>
          <w:shd w:val="clear" w:color="auto" w:fill="FFFFFF"/>
        </w:rPr>
        <w:t xml:space="preserve">                         </w:t>
      </w:r>
      <w:r>
        <w:rPr>
          <w:rFonts w:hint="eastAsia" w:ascii="宋体" w:hAnsi="宋体" w:eastAsia="宋体" w:cs="宋体"/>
          <w:b/>
          <w:sz w:val="32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b/>
          <w:sz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sz w:val="32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sz w:val="32"/>
          <w:shd w:val="clear" w:color="auto" w:fill="FFFFFF"/>
          <w:lang w:val="en-US" w:eastAsia="zh-CN"/>
        </w:rPr>
        <w:t>6</w:t>
      </w:r>
      <w:r>
        <w:rPr>
          <w:rFonts w:ascii="宋体" w:hAnsi="宋体" w:eastAsia="宋体" w:cs="宋体"/>
          <w:b/>
          <w:sz w:val="32"/>
          <w:shd w:val="clear" w:color="auto" w:fill="FFFFFF"/>
        </w:rPr>
        <w:t>年1月</w:t>
      </w:r>
      <w:r>
        <w:rPr>
          <w:rFonts w:hint="eastAsia" w:ascii="宋体" w:hAnsi="宋体" w:eastAsia="宋体" w:cs="宋体"/>
          <w:b/>
          <w:sz w:val="32"/>
          <w:shd w:val="clear" w:color="auto" w:fill="FFFFFF"/>
          <w:lang w:val="en-US" w:eastAsia="zh-CN"/>
        </w:rPr>
        <w:t>16</w:t>
      </w:r>
      <w:r>
        <w:rPr>
          <w:rFonts w:ascii="宋体" w:hAnsi="宋体" w:eastAsia="宋体" w:cs="宋体"/>
          <w:b/>
          <w:sz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decorative"/>
    <w:pitch w:val="default"/>
    <w:sig w:usb0="00000000" w:usb1="00000000" w:usb2="00000016" w:usb3="00000000" w:csb0="0004001F" w:csb1="00000000"/>
  </w:font>
  <w:font w:name="___WRD_EMBED_SUB_41">
    <w:altName w:val="华文仿宋"/>
    <w:panose1 w:val="02010609030101010101"/>
    <w:charset w:val="86"/>
    <w:family w:val="swiss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M2I3ODhjNzllOWI2ZmY3ODVlMTY3YWUzMzcwYjUifQ=="/>
  </w:docVars>
  <w:rsids>
    <w:rsidRoot w:val="00B83F1B"/>
    <w:rsid w:val="00011B83"/>
    <w:rsid w:val="0003381B"/>
    <w:rsid w:val="0006541E"/>
    <w:rsid w:val="00133383"/>
    <w:rsid w:val="00151835"/>
    <w:rsid w:val="001E795B"/>
    <w:rsid w:val="0023619B"/>
    <w:rsid w:val="00350BD1"/>
    <w:rsid w:val="00396424"/>
    <w:rsid w:val="003C0BE3"/>
    <w:rsid w:val="004819F3"/>
    <w:rsid w:val="0048250B"/>
    <w:rsid w:val="004A57FD"/>
    <w:rsid w:val="004E0DE8"/>
    <w:rsid w:val="005C3F0E"/>
    <w:rsid w:val="005D28AA"/>
    <w:rsid w:val="006166DD"/>
    <w:rsid w:val="0063297D"/>
    <w:rsid w:val="00724A8E"/>
    <w:rsid w:val="007255B2"/>
    <w:rsid w:val="00734578"/>
    <w:rsid w:val="007719C1"/>
    <w:rsid w:val="00777174"/>
    <w:rsid w:val="007A720B"/>
    <w:rsid w:val="007C0FF2"/>
    <w:rsid w:val="007C591C"/>
    <w:rsid w:val="007D5C7F"/>
    <w:rsid w:val="007E12E2"/>
    <w:rsid w:val="008237E6"/>
    <w:rsid w:val="00881C27"/>
    <w:rsid w:val="008F207D"/>
    <w:rsid w:val="009049C6"/>
    <w:rsid w:val="00963F09"/>
    <w:rsid w:val="0097687E"/>
    <w:rsid w:val="009E726A"/>
    <w:rsid w:val="009F4EDE"/>
    <w:rsid w:val="00A32FDD"/>
    <w:rsid w:val="00A57BB0"/>
    <w:rsid w:val="00AA321D"/>
    <w:rsid w:val="00AE5079"/>
    <w:rsid w:val="00B06B97"/>
    <w:rsid w:val="00B4256B"/>
    <w:rsid w:val="00B45F4F"/>
    <w:rsid w:val="00B83F1B"/>
    <w:rsid w:val="00C147A9"/>
    <w:rsid w:val="00C51F39"/>
    <w:rsid w:val="00C71D67"/>
    <w:rsid w:val="00C93BD6"/>
    <w:rsid w:val="00CA6B52"/>
    <w:rsid w:val="00CC191E"/>
    <w:rsid w:val="00D8694A"/>
    <w:rsid w:val="00D95E00"/>
    <w:rsid w:val="00DE2448"/>
    <w:rsid w:val="00DF4780"/>
    <w:rsid w:val="00E025CE"/>
    <w:rsid w:val="00E22F88"/>
    <w:rsid w:val="00E50846"/>
    <w:rsid w:val="00EB64B0"/>
    <w:rsid w:val="00EE2CFE"/>
    <w:rsid w:val="00F04E1F"/>
    <w:rsid w:val="00F25C56"/>
    <w:rsid w:val="00F60F30"/>
    <w:rsid w:val="00F61DED"/>
    <w:rsid w:val="00F64548"/>
    <w:rsid w:val="00FA4C67"/>
    <w:rsid w:val="00FE56A2"/>
    <w:rsid w:val="00FF29E4"/>
    <w:rsid w:val="03A03184"/>
    <w:rsid w:val="046B140E"/>
    <w:rsid w:val="06F04366"/>
    <w:rsid w:val="07D77390"/>
    <w:rsid w:val="0BBC745B"/>
    <w:rsid w:val="13113756"/>
    <w:rsid w:val="13367661"/>
    <w:rsid w:val="18732D9A"/>
    <w:rsid w:val="1C805D1C"/>
    <w:rsid w:val="20025589"/>
    <w:rsid w:val="24670D04"/>
    <w:rsid w:val="248B6EF7"/>
    <w:rsid w:val="29515F22"/>
    <w:rsid w:val="2A6C0377"/>
    <w:rsid w:val="2C677012"/>
    <w:rsid w:val="2E0A380A"/>
    <w:rsid w:val="2E332984"/>
    <w:rsid w:val="30783AD7"/>
    <w:rsid w:val="34E23E71"/>
    <w:rsid w:val="38D914B7"/>
    <w:rsid w:val="39495810"/>
    <w:rsid w:val="3A6A33A8"/>
    <w:rsid w:val="3BC92571"/>
    <w:rsid w:val="3EAB5892"/>
    <w:rsid w:val="443C02B5"/>
    <w:rsid w:val="474638BC"/>
    <w:rsid w:val="4DBE605A"/>
    <w:rsid w:val="4E7E543D"/>
    <w:rsid w:val="50795EBC"/>
    <w:rsid w:val="55E95446"/>
    <w:rsid w:val="567F61F6"/>
    <w:rsid w:val="60854CA9"/>
    <w:rsid w:val="617B7C38"/>
    <w:rsid w:val="61AD0AB8"/>
    <w:rsid w:val="638D69A9"/>
    <w:rsid w:val="643378E4"/>
    <w:rsid w:val="65F86720"/>
    <w:rsid w:val="6A471681"/>
    <w:rsid w:val="6B5B7EAC"/>
    <w:rsid w:val="6B764444"/>
    <w:rsid w:val="6BD44496"/>
    <w:rsid w:val="6C152AE5"/>
    <w:rsid w:val="6E631194"/>
    <w:rsid w:val="6EBE0D6F"/>
    <w:rsid w:val="6F343AEE"/>
    <w:rsid w:val="6F3F46BF"/>
    <w:rsid w:val="6FEF5F0F"/>
    <w:rsid w:val="704E6BD5"/>
    <w:rsid w:val="71C034F3"/>
    <w:rsid w:val="74014502"/>
    <w:rsid w:val="741D2C90"/>
    <w:rsid w:val="74DD43BC"/>
    <w:rsid w:val="75BD1968"/>
    <w:rsid w:val="76E5676D"/>
    <w:rsid w:val="78407DED"/>
    <w:rsid w:val="78AD3F24"/>
    <w:rsid w:val="796432FD"/>
    <w:rsid w:val="79FE105C"/>
    <w:rsid w:val="7A205476"/>
    <w:rsid w:val="7E086906"/>
    <w:rsid w:val="7E2C493A"/>
    <w:rsid w:val="7F4B7FF1"/>
    <w:rsid w:val="7FFD796B"/>
    <w:rsid w:val="DEAFD368"/>
    <w:rsid w:val="EDBAFAE5"/>
    <w:rsid w:val="FBBA5C18"/>
    <w:rsid w:val="FFC7A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981</Characters>
  <Lines>8</Lines>
  <Paragraphs>2</Paragraphs>
  <TotalTime>35</TotalTime>
  <ScaleCrop>false</ScaleCrop>
  <LinksUpToDate>false</LinksUpToDate>
  <CharactersWithSpaces>1150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2021-01-29T14:55:00Z</dcterms:created>
  <dc:creator>hanch</dc:creator>
  <cp:lastModifiedBy>kylin14</cp:lastModifiedBy>
  <cp:lastPrinted>2026-01-17T00:06:00Z</cp:lastPrinted>
  <dcterms:modified xsi:type="dcterms:W3CDTF">2026-01-16T17:12:38Z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E5B7D28C13D9A9AD55155B690F826B26_43</vt:lpwstr>
  </property>
</Properties>
</file>