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01" w:rsidRDefault="00785E01" w:rsidP="00785E01">
      <w:pPr>
        <w:spacing w:line="560" w:lineRule="exact"/>
        <w:rPr>
          <w:rFonts w:eastAsia="仿宋_GB2312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018"/>
        <w:gridCol w:w="1134"/>
        <w:gridCol w:w="1305"/>
        <w:gridCol w:w="529"/>
        <w:gridCol w:w="56"/>
        <w:gridCol w:w="454"/>
        <w:gridCol w:w="382"/>
        <w:gridCol w:w="699"/>
      </w:tblGrid>
      <w:tr w:rsidR="00785E01" w:rsidTr="00705CBC">
        <w:trPr>
          <w:trHeight w:hRule="exact" w:val="440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E01" w:rsidRDefault="00785E01" w:rsidP="00705CBC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785E01" w:rsidTr="00705CBC">
        <w:trPr>
          <w:trHeight w:val="194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5E01" w:rsidRDefault="00785E01" w:rsidP="0070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2021</w:t>
            </w:r>
            <w:r>
              <w:rPr>
                <w:sz w:val="22"/>
              </w:rPr>
              <w:t>年度）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公共服务经费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主管部门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623大屯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实施单位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北京市朝阳区人民政府大屯街道办事处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项目负责人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姜树勤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64917970</w:t>
            </w:r>
          </w:p>
        </w:tc>
      </w:tr>
      <w:tr w:rsidR="00785E01" w:rsidTr="00705CBC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项目资金</w:t>
            </w:r>
            <w:r>
              <w:rPr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全年预算数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全年执行数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年度资金总额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3356.3743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3356.3743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3356.3743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3356.3743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3356.3743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3356.3743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上年结转资金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其他资金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年度总体目标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预期目标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实际完成情况</w:t>
            </w:r>
          </w:p>
        </w:tc>
      </w:tr>
      <w:tr w:rsidR="00785E01" w:rsidTr="00705CBC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主要用于社工工资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五险一金以及社区日常运转各项支出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按照预期目标完成支出</w:t>
            </w:r>
          </w:p>
        </w:tc>
      </w:tr>
      <w:tr w:rsidR="00785E01" w:rsidTr="00705CB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</w:t>
            </w:r>
            <w:r>
              <w:rPr>
                <w:sz w:val="18"/>
                <w:szCs w:val="18"/>
              </w:rPr>
              <w:br/>
              <w:t>效</w:t>
            </w:r>
            <w:r>
              <w:rPr>
                <w:sz w:val="18"/>
                <w:szCs w:val="18"/>
              </w:rPr>
              <w:br/>
              <w:t>指</w:t>
            </w:r>
            <w:r>
              <w:rPr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偏差原因分析及改进措施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指标1：社区数量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20个社区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20个社区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指标2：社工数量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231名社工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231名社工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7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立项依据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工资待遇按《关于进一步规范朝阳区社区工作者工资待遇的实施细则（2018年修订）》（朝社委发[2018]3号）发放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工资待遇按《关于进一步规范朝阳区社区工作者工资待遇的实施细则（2018年修订）》（朝社委发[2018]3号）发放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14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指标2：</w:t>
            </w:r>
            <w:r>
              <w:rPr>
                <w:rFonts w:hint="eastAsia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按照《大屯街道财务管理制度》，由财政科监督实施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按照《大屯街道财务管理制度》，由财政科监督实施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指标1：工资发放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按月足额发放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按月足额发放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7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支出金额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总成本控制在预算额度内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总成本控制在预算额度内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85E01" w:rsidTr="00705CBC">
        <w:trPr>
          <w:trHeight w:hRule="exact" w:val="7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指标2：</w:t>
            </w:r>
            <w:r w:rsidRPr="00476B90">
              <w:rPr>
                <w:rFonts w:hint="eastAsia"/>
                <w:color w:val="000000"/>
                <w:sz w:val="18"/>
                <w:szCs w:val="18"/>
              </w:rPr>
              <w:t>人均成本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人均成本控制在预算额度内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人均成本14.53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做好保障，维护社会稳定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做好保障，维护社会稳定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7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指标2：为民服务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保障社区运转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为民服务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保障社区运转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为民服务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7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可持续影响指标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辅助政府履职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可持续保障政府有效履职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可持续保障政府有效履职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指标1：受益人群满意度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满意率95%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满意率95%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6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C04C5" w:rsidRDefault="008C04C5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spacing w:line="560" w:lineRule="exact"/>
        <w:rPr>
          <w:rFonts w:hint="eastAsia"/>
          <w:szCs w:val="32"/>
        </w:rPr>
      </w:pPr>
    </w:p>
    <w:p w:rsidR="00785E01" w:rsidRDefault="00785E01" w:rsidP="00785E01">
      <w:pPr>
        <w:spacing w:line="560" w:lineRule="exact"/>
        <w:rPr>
          <w:rFonts w:eastAsia="仿宋_GB2312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785E01" w:rsidTr="00705CB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E01" w:rsidRDefault="00785E01" w:rsidP="00785E01">
            <w:pPr>
              <w:spacing w:line="320" w:lineRule="exact"/>
              <w:ind w:firstLineChars="750" w:firstLine="2400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785E01" w:rsidTr="00705CB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5E01" w:rsidRDefault="00785E01" w:rsidP="0070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2021</w:t>
            </w:r>
            <w:r>
              <w:rPr>
                <w:sz w:val="22"/>
              </w:rPr>
              <w:t>年度）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基本事业费（自营）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城市管理办公室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北京市朝阳区人民政府大屯街道办事处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鲍清豪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64917255</w:t>
            </w:r>
          </w:p>
        </w:tc>
      </w:tr>
      <w:tr w:rsidR="00785E01" w:rsidTr="00705CBC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项目资金</w:t>
            </w:r>
            <w:r>
              <w:rPr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581.5594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581.5594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576.8768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581.5594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581.5594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576.8768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实际完成情况</w:t>
            </w:r>
          </w:p>
        </w:tc>
      </w:tr>
      <w:tr w:rsidR="00785E01" w:rsidTr="00705CBC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完成承担的辖区公共道路保洁和公共绿化养护等事权所需的支出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保洁、绿化养护工作均达到相应标准</w:t>
            </w:r>
          </w:p>
        </w:tc>
      </w:tr>
      <w:tr w:rsidR="00785E01" w:rsidTr="00705CB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</w:t>
            </w:r>
            <w:r>
              <w:rPr>
                <w:sz w:val="18"/>
                <w:szCs w:val="18"/>
              </w:rPr>
              <w:br/>
              <w:t>效</w:t>
            </w:r>
            <w:r>
              <w:rPr>
                <w:sz w:val="18"/>
                <w:szCs w:val="18"/>
              </w:rPr>
              <w:br/>
              <w:t>指</w:t>
            </w:r>
            <w:r>
              <w:rPr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偏差原因分析及改进措施</w:t>
            </w:r>
          </w:p>
        </w:tc>
      </w:tr>
      <w:tr w:rsidR="00785E01" w:rsidTr="00705CBC">
        <w:trPr>
          <w:trHeight w:hRule="exact" w:val="19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A0E87">
              <w:rPr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A0E87">
              <w:rPr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rPr>
                <w:b/>
                <w:sz w:val="18"/>
                <w:szCs w:val="18"/>
              </w:rPr>
            </w:pPr>
            <w:r w:rsidRPr="00FA0E87">
              <w:rPr>
                <w:sz w:val="18"/>
                <w:szCs w:val="18"/>
              </w:rPr>
              <w:t>指标1：</w:t>
            </w:r>
            <w:r w:rsidRPr="00FA0E87">
              <w:rPr>
                <w:rFonts w:hint="eastAsia"/>
                <w:sz w:val="18"/>
                <w:szCs w:val="18"/>
              </w:rPr>
              <w:t>绿化养护，道路保洁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辖区29条公共道路保洁和32块公共绿化养护等支出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辖区29条公共道路保洁和32块公共绿化养护等支出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14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A0E87">
              <w:rPr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rPr>
                <w:b/>
                <w:sz w:val="18"/>
                <w:szCs w:val="18"/>
              </w:rPr>
            </w:pPr>
            <w:r w:rsidRPr="00FA0E87">
              <w:rPr>
                <w:sz w:val="18"/>
                <w:szCs w:val="18"/>
              </w:rPr>
              <w:t>指标1：</w:t>
            </w:r>
            <w:r w:rsidRPr="00FA0E87">
              <w:rPr>
                <w:rFonts w:hint="eastAsia"/>
                <w:sz w:val="18"/>
                <w:szCs w:val="18"/>
              </w:rPr>
              <w:t>按《北京市绿化条例》、《北京市城镇绿化分级分类办法》、《北京市城镇绿化养护管理质量标准》、《城镇绿地养护管理规范》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达到标准验收合格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达到一级道路绿化指标。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9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A0E87">
              <w:rPr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rPr>
                <w:b/>
                <w:sz w:val="18"/>
                <w:szCs w:val="18"/>
              </w:rPr>
            </w:pPr>
            <w:r w:rsidRPr="00FA0E87">
              <w:rPr>
                <w:sz w:val="18"/>
                <w:szCs w:val="18"/>
              </w:rPr>
              <w:t>指标1：</w:t>
            </w:r>
            <w:r w:rsidRPr="00FA0E87">
              <w:rPr>
                <w:rFonts w:hint="eastAsia"/>
                <w:sz w:val="18"/>
                <w:szCs w:val="18"/>
              </w:rPr>
              <w:t>项目完成效率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按合同约定执行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按合同约定执行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17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A0E87">
              <w:rPr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rPr>
                <w:b/>
                <w:sz w:val="18"/>
                <w:szCs w:val="18"/>
              </w:rPr>
            </w:pPr>
            <w:r w:rsidRPr="00FA0E87">
              <w:rPr>
                <w:sz w:val="18"/>
                <w:szCs w:val="18"/>
              </w:rPr>
              <w:t>指标1：</w:t>
            </w:r>
            <w:r w:rsidRPr="00FA0E87">
              <w:rPr>
                <w:rFonts w:hint="eastAsia"/>
                <w:sz w:val="18"/>
                <w:szCs w:val="18"/>
              </w:rPr>
              <w:t>单价指标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道路保洁20元/平方米，绿化养护15元/平方米。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道路保洁20元/平方米，绿化养护15元/平方米。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 w:rsidRPr="00271FAC">
              <w:rPr>
                <w:rFonts w:hint="eastAsia"/>
                <w:color w:val="000000"/>
                <w:sz w:val="18"/>
                <w:szCs w:val="18"/>
              </w:rPr>
              <w:t>增加地区税源收入，周边门店收入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营造优美营商、居住环境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营造优美营商、居住环境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6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 w:rsidRPr="00271FAC">
              <w:rPr>
                <w:rFonts w:hint="eastAsia"/>
                <w:color w:val="000000"/>
                <w:sz w:val="18"/>
                <w:szCs w:val="18"/>
              </w:rPr>
              <w:t>提升政府精细化管理与服务水平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提升环境总体水平，改善居民生活环境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提升环境总体水平，改善居民生活环境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14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FA0E87">
              <w:rPr>
                <w:color w:val="000000"/>
                <w:sz w:val="18"/>
                <w:szCs w:val="18"/>
              </w:rPr>
              <w:t>指标1：</w:t>
            </w:r>
            <w:r w:rsidRPr="00FA0E87">
              <w:rPr>
                <w:rFonts w:hint="eastAsia"/>
                <w:color w:val="000000"/>
                <w:sz w:val="18"/>
                <w:szCs w:val="18"/>
              </w:rPr>
              <w:t>提升周边环境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color w:val="000000"/>
                <w:sz w:val="18"/>
                <w:szCs w:val="18"/>
              </w:rPr>
              <w:t>地区街道自管老旧小区道路清扫达到创建全国卫生城区标准、地区主要大街和背街小巷无主垃圾及时清运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color w:val="000000"/>
                <w:sz w:val="18"/>
                <w:szCs w:val="18"/>
              </w:rPr>
              <w:t>地区街道自管老旧小区道路清扫达到创建全国卫生城区标准、地区主要大街和背街小巷无主垃圾及时清运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Pr="00FA0E87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A0E87">
              <w:rPr>
                <w:rFonts w:hint="eastAsia"/>
                <w:sz w:val="18"/>
                <w:szCs w:val="18"/>
              </w:rPr>
              <w:t>垃圾是动态产生的，今后将加强巡查，发现垃圾及时清理</w:t>
            </w:r>
          </w:p>
        </w:tc>
      </w:tr>
      <w:tr w:rsidR="00785E01" w:rsidTr="00705CBC">
        <w:trPr>
          <w:trHeight w:hRule="exact" w:val="15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 w:rsidRPr="00271FAC">
              <w:rPr>
                <w:rFonts w:hint="eastAsia"/>
                <w:color w:val="000000"/>
                <w:sz w:val="18"/>
                <w:szCs w:val="18"/>
              </w:rPr>
              <w:t>营运整洁有序的城市环境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美化市容街貌，净化环境卫生，提高区域整体环境水平，切实改善人民生活居住环境。提高人民生活幸福指数。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美化市容街貌，净化环境卫生，提高区域整体环境水平，切实改善人民生活居住环境。提高人民生活幸福指数。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8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设计绿化养护工作调查问卷调查满意度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满意度达到90%以上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满意度达到95%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rPr>
          <w:rFonts w:hint="eastAsia"/>
          <w:szCs w:val="32"/>
        </w:rPr>
      </w:pPr>
    </w:p>
    <w:p w:rsidR="00785E01" w:rsidRDefault="00785E01" w:rsidP="00785E01">
      <w:pPr>
        <w:spacing w:line="560" w:lineRule="exact"/>
        <w:rPr>
          <w:rFonts w:eastAsia="仿宋_GB2312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244"/>
        <w:gridCol w:w="693"/>
        <w:gridCol w:w="815"/>
        <w:gridCol w:w="1317"/>
        <w:gridCol w:w="449"/>
        <w:gridCol w:w="108"/>
        <w:gridCol w:w="503"/>
        <w:gridCol w:w="54"/>
        <w:gridCol w:w="788"/>
        <w:gridCol w:w="606"/>
      </w:tblGrid>
      <w:tr w:rsidR="00785E01" w:rsidTr="00705CB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E01" w:rsidRDefault="00785E01" w:rsidP="00705CBC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785E01" w:rsidTr="00705CB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5E01" w:rsidRDefault="00785E01" w:rsidP="0070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2021</w:t>
            </w:r>
            <w:r>
              <w:rPr>
                <w:sz w:val="22"/>
              </w:rPr>
              <w:t>年度）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民生家园建设经费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主管部门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623大屯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实施单位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</w:rPr>
            </w:pPr>
            <w:r>
              <w:t>大屯街道办事处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项目负责人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贾楠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64917121</w:t>
            </w:r>
          </w:p>
        </w:tc>
      </w:tr>
      <w:tr w:rsidR="00785E01" w:rsidTr="00705CBC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项目资金</w:t>
            </w:r>
            <w:r>
              <w:rPr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年初预算数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全年预算数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全年执行数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年度资金总额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999.4235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999.4235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上年结转资金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其他资金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年度总体目标</w:t>
            </w: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预期目标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实际完成情况</w:t>
            </w:r>
          </w:p>
        </w:tc>
      </w:tr>
      <w:tr w:rsidR="00785E01" w:rsidTr="00705CBC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用于街道民生服务保障和美丽家园建设等各项事业的发展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支持街道民生服务保障和美丽家园建设等各项事业的发展</w:t>
            </w:r>
            <w:r>
              <w:rPr>
                <w:rFonts w:hint="eastAsia"/>
                <w:sz w:val="18"/>
                <w:szCs w:val="18"/>
              </w:rPr>
              <w:t>（本年度未用于疫情防控）</w:t>
            </w:r>
          </w:p>
        </w:tc>
      </w:tr>
      <w:tr w:rsidR="00785E01" w:rsidTr="00705CB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</w:t>
            </w:r>
            <w:r>
              <w:rPr>
                <w:sz w:val="18"/>
                <w:szCs w:val="18"/>
              </w:rPr>
              <w:br/>
              <w:t>效</w:t>
            </w:r>
            <w:r>
              <w:rPr>
                <w:sz w:val="18"/>
                <w:szCs w:val="18"/>
              </w:rPr>
              <w:br/>
              <w:t>指</w:t>
            </w:r>
            <w:r>
              <w:rPr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偏差原因分析及改进措施</w:t>
            </w:r>
          </w:p>
        </w:tc>
      </w:tr>
      <w:tr w:rsidR="00785E01" w:rsidTr="00705CBC">
        <w:trPr>
          <w:trHeight w:hRule="exact" w:val="43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公共产品和服务数量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疫情防控物资；环境秩序整治与维护；治安综合治理、信访维稳、安防设施配备、提升群众安全感等服务保障；大气、水环境等生态文明服务保障；重大活动期间相关服务保障；文化、体育、教育、卫生等民生服务保障；精神文明建设；消防、防汛、安全等各类应急事项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疫情防控物资；环境秩序整治与维护；治安综合治理、信访维稳、安防设施配备、提升群众安全感等服务保障；大气、水环境等生态文明服务保障；重大活动期间相关服务保障；文化、体育、教育、卫生等民生服务保障；精神文明建设；消防、防汛、安全等各类应急事项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7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标准水平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根据朝阳区财政局《关于印发&lt;朝阳区民生家园建设专项资金管理办法（试行）&gt;的通知》朝财城乡〔2018〕301号及大屯街道民生家园建设专项资金管理实施细则进行支出。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根据朝阳区财政局《关于印发&lt;朝阳区民生家园建设专项资金管理办法（试行）&gt;的通知》朝财城乡〔2018〕301号及大屯街道民生家园建设专项资金管理实施细则进行支出。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5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进度效率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按项目合同约定执行。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按项目合同约定执行。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5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指标1：支出金额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1000万元/年的标准设立民生家园建设专项资金。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成本控制在预算内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7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保障平稳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营造优美营商、居住环境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营造优美营商、居住环境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2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指标1：提升公共服务水平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提高基层社会治理水平，推进基层管理权限下沉，加大基层基础保障力度，推进街道、社区公共服务水平。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提高基层社会治理水平，推进基层管理权限下沉，加大基层基础保障力度，推进街道、社区公共服务水平。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1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指标2：社会保障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治安综合治理、信访维稳、安防设施配备、提升群众安全感等服务保障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治安综合治理、信访维稳、安防设施配备、提升群众安全感等服务保障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9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指标1：环境美化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环境秩序整治与维护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环境秩序整治与维护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10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可持续影响指标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指标1：改善民生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保障民生服务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建设美丽家园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保障民生服务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建设美丽家园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10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</w:t>
            </w:r>
          </w:p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指标1：</w:t>
            </w:r>
            <w:r>
              <w:rPr>
                <w:rFonts w:hint="eastAsia"/>
                <w:color w:val="000000"/>
                <w:sz w:val="18"/>
                <w:szCs w:val="18"/>
              </w:rPr>
              <w:t>受益群众满意度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5E01" w:rsidTr="00705CB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E01" w:rsidRDefault="00785E01" w:rsidP="00705CB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85E01" w:rsidRDefault="00785E01" w:rsidP="00785E01"/>
    <w:p w:rsidR="00785E01" w:rsidRPr="00785E01" w:rsidRDefault="00785E01" w:rsidP="00785E01"/>
    <w:sectPr w:rsidR="00785E01" w:rsidRPr="00785E01" w:rsidSect="0078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F8D" w:rsidRDefault="00C12F8D" w:rsidP="00523CA1">
      <w:r>
        <w:separator/>
      </w:r>
    </w:p>
  </w:endnote>
  <w:endnote w:type="continuationSeparator" w:id="1">
    <w:p w:rsidR="00C12F8D" w:rsidRDefault="00C12F8D" w:rsidP="0052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F8D" w:rsidRDefault="00C12F8D" w:rsidP="00523CA1">
      <w:r>
        <w:separator/>
      </w:r>
    </w:p>
  </w:footnote>
  <w:footnote w:type="continuationSeparator" w:id="1">
    <w:p w:rsidR="00C12F8D" w:rsidRDefault="00C12F8D" w:rsidP="00523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CA1"/>
    <w:rsid w:val="0044696F"/>
    <w:rsid w:val="00523CA1"/>
    <w:rsid w:val="00785E01"/>
    <w:rsid w:val="008C04C5"/>
    <w:rsid w:val="00C1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A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C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C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CA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CA1"/>
    <w:rPr>
      <w:sz w:val="18"/>
      <w:szCs w:val="18"/>
    </w:rPr>
  </w:style>
  <w:style w:type="paragraph" w:styleId="a5">
    <w:name w:val="Normal (Web)"/>
    <w:basedOn w:val="a"/>
    <w:semiHidden/>
    <w:unhideWhenUsed/>
    <w:rsid w:val="00523CA1"/>
    <w:pPr>
      <w:spacing w:before="100" w:beforeAutospacing="1" w:after="100" w:afterAutospacing="1"/>
    </w:pPr>
  </w:style>
  <w:style w:type="character" w:customStyle="1" w:styleId="15">
    <w:name w:val="15"/>
    <w:basedOn w:val="a0"/>
    <w:rsid w:val="00523CA1"/>
    <w:rPr>
      <w:rFonts w:ascii="Times New Roman" w:hAnsi="Times New Roman" w:cs="Times New Roman" w:hint="default"/>
      <w:b/>
      <w:bCs/>
    </w:rPr>
  </w:style>
  <w:style w:type="character" w:styleId="a6">
    <w:name w:val="Strong"/>
    <w:basedOn w:val="a0"/>
    <w:uiPriority w:val="22"/>
    <w:qFormat/>
    <w:rsid w:val="00523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551</Words>
  <Characters>3145</Characters>
  <Application>Microsoft Office Word</Application>
  <DocSecurity>0</DocSecurity>
  <Lines>26</Lines>
  <Paragraphs>7</Paragraphs>
  <ScaleCrop>false</ScaleCrop>
  <Company>神州网信技术有限公司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2021-08-09T08:29:00Z</dcterms:created>
  <dcterms:modified xsi:type="dcterms:W3CDTF">2022-08-03T07:11:00Z</dcterms:modified>
</cp:coreProperties>
</file>