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2020-011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迪阳大厦八层807B室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r>
        <w:rPr>
          <w:rFonts w:hint="eastAsia" w:ascii="仿宋_GB2312" w:hAnsi="宋体" w:eastAsia="仿宋_GB2312"/>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2</w:t>
      </w:r>
      <w:r>
        <w:rPr>
          <w:rFonts w:ascii="宋体" w:hAnsi="宋体"/>
          <w:sz w:val="32"/>
          <w:szCs w:val="32"/>
        </w:rPr>
        <w:t xml:space="preserve">月 </w:t>
      </w:r>
      <w:r>
        <w:rPr>
          <w:rFonts w:hint="eastAsia" w:ascii="宋体" w:hAnsi="宋体"/>
          <w:sz w:val="32"/>
          <w:szCs w:val="32"/>
        </w:rPr>
        <w:t>24</w:t>
      </w:r>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91.70㎡</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6.0元/平方米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该房屋为八</w:t>
            </w:r>
            <w:r>
              <w:rPr>
                <w:rFonts w:hint="eastAsia" w:ascii="宋体" w:hAnsi="宋体" w:cs="Arial"/>
                <w:color w:val="000000"/>
                <w:kern w:val="0"/>
                <w:sz w:val="24"/>
                <w:szCs w:val="24"/>
              </w:rPr>
              <w:t>层807B，</w:t>
            </w:r>
            <w:r>
              <w:rPr>
                <w:rFonts w:hint="eastAsia" w:ascii="宋体" w:hAnsi="宋体"/>
                <w:sz w:val="24"/>
                <w:szCs w:val="24"/>
              </w:rPr>
              <w:t>原租赁合同将于2020年3月17日到期，原租赁方享有优先承租权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6.0元/平方米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91.70平方米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1"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1、承租房屋用途需符合最新版《北京市新增产业的禁止和限制目录(2018年版)》的要求。</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bookmarkStart w:id="4" w:name="_GoBack"/>
      <w:bookmarkEnd w:id="4"/>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875B0"/>
    <w:rsid w:val="000A7172"/>
    <w:rsid w:val="000B6431"/>
    <w:rsid w:val="000E19E3"/>
    <w:rsid w:val="00146E57"/>
    <w:rsid w:val="001529BE"/>
    <w:rsid w:val="001722F0"/>
    <w:rsid w:val="001B55C8"/>
    <w:rsid w:val="00221253"/>
    <w:rsid w:val="002540AD"/>
    <w:rsid w:val="00301224"/>
    <w:rsid w:val="00321544"/>
    <w:rsid w:val="003566FF"/>
    <w:rsid w:val="00356AF4"/>
    <w:rsid w:val="00371DB1"/>
    <w:rsid w:val="003D2D64"/>
    <w:rsid w:val="003F4B54"/>
    <w:rsid w:val="0041008B"/>
    <w:rsid w:val="004123EA"/>
    <w:rsid w:val="004416A7"/>
    <w:rsid w:val="00484E32"/>
    <w:rsid w:val="004A2948"/>
    <w:rsid w:val="004C6801"/>
    <w:rsid w:val="005059DA"/>
    <w:rsid w:val="005169EE"/>
    <w:rsid w:val="005358DA"/>
    <w:rsid w:val="005726CE"/>
    <w:rsid w:val="005F5178"/>
    <w:rsid w:val="00604BD3"/>
    <w:rsid w:val="006453E7"/>
    <w:rsid w:val="00654AB3"/>
    <w:rsid w:val="006656C8"/>
    <w:rsid w:val="00685152"/>
    <w:rsid w:val="006C3D01"/>
    <w:rsid w:val="006D35A4"/>
    <w:rsid w:val="0070172A"/>
    <w:rsid w:val="00702F03"/>
    <w:rsid w:val="0072080F"/>
    <w:rsid w:val="00741C23"/>
    <w:rsid w:val="00782710"/>
    <w:rsid w:val="00790464"/>
    <w:rsid w:val="0079672C"/>
    <w:rsid w:val="007F217C"/>
    <w:rsid w:val="00876581"/>
    <w:rsid w:val="008F4193"/>
    <w:rsid w:val="008F613A"/>
    <w:rsid w:val="009028A5"/>
    <w:rsid w:val="0092445D"/>
    <w:rsid w:val="00943543"/>
    <w:rsid w:val="009877DF"/>
    <w:rsid w:val="009A1990"/>
    <w:rsid w:val="009E1B22"/>
    <w:rsid w:val="00A073A5"/>
    <w:rsid w:val="00A249BB"/>
    <w:rsid w:val="00A5335B"/>
    <w:rsid w:val="00A642AB"/>
    <w:rsid w:val="00A67F47"/>
    <w:rsid w:val="00A771EA"/>
    <w:rsid w:val="00A83362"/>
    <w:rsid w:val="00AA0C24"/>
    <w:rsid w:val="00B81AF7"/>
    <w:rsid w:val="00BB3859"/>
    <w:rsid w:val="00BB533E"/>
    <w:rsid w:val="00C4088E"/>
    <w:rsid w:val="00C41597"/>
    <w:rsid w:val="00C41ABC"/>
    <w:rsid w:val="00C72A96"/>
    <w:rsid w:val="00C87B0A"/>
    <w:rsid w:val="00CF2403"/>
    <w:rsid w:val="00D26DAD"/>
    <w:rsid w:val="00D30132"/>
    <w:rsid w:val="00D62196"/>
    <w:rsid w:val="00D71965"/>
    <w:rsid w:val="00D83E9F"/>
    <w:rsid w:val="00D97B5F"/>
    <w:rsid w:val="00E2477A"/>
    <w:rsid w:val="00EF0476"/>
    <w:rsid w:val="00F1041F"/>
    <w:rsid w:val="00F2290A"/>
    <w:rsid w:val="00F73551"/>
    <w:rsid w:val="00F8103D"/>
    <w:rsid w:val="00F821FB"/>
    <w:rsid w:val="00F869E3"/>
    <w:rsid w:val="00FD7F29"/>
    <w:rsid w:val="00FF391D"/>
    <w:rsid w:val="00FF6E69"/>
    <w:rsid w:val="07083B55"/>
    <w:rsid w:val="12E73246"/>
    <w:rsid w:val="204329AC"/>
    <w:rsid w:val="24B749DE"/>
    <w:rsid w:val="2911278E"/>
    <w:rsid w:val="2B7F5D00"/>
    <w:rsid w:val="349E10A4"/>
    <w:rsid w:val="34F525C2"/>
    <w:rsid w:val="39C3460B"/>
    <w:rsid w:val="3C7118D2"/>
    <w:rsid w:val="3DB4036E"/>
    <w:rsid w:val="3F2378C0"/>
    <w:rsid w:val="427266D2"/>
    <w:rsid w:val="428A5522"/>
    <w:rsid w:val="435F662A"/>
    <w:rsid w:val="461F2A85"/>
    <w:rsid w:val="4865789F"/>
    <w:rsid w:val="4AB05276"/>
    <w:rsid w:val="4D1F6B5D"/>
    <w:rsid w:val="4F00505F"/>
    <w:rsid w:val="50730603"/>
    <w:rsid w:val="53AA4FCD"/>
    <w:rsid w:val="5D510EBC"/>
    <w:rsid w:val="6162524E"/>
    <w:rsid w:val="61B46732"/>
    <w:rsid w:val="692E30C5"/>
    <w:rsid w:val="695A48F1"/>
    <w:rsid w:val="6E61503C"/>
    <w:rsid w:val="7F29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1978</Characters>
  <Lines>16</Lines>
  <Paragraphs>4</Paragraphs>
  <TotalTime>0</TotalTime>
  <ScaleCrop>false</ScaleCrop>
  <LinksUpToDate>false</LinksUpToDate>
  <CharactersWithSpaces>2321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2020-02-24T09:10:56Z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