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北京市朝阳区应急管理局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2025年政府信息公开工作年度报告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/>
        </w:rPr>
      </w:pPr>
      <w:bookmarkStart w:id="0" w:name="OLE_LINK4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2025 年度，我局严格依循《政府信息公开条例》，持续深化政府信息公开工作。主动公开部门动态、行政许可、行政处罚等关键内容，切实保障民众知情权与参与权。进一步优化依申请公开流程，规范受理、审查、处理、答复各环节标准，本年度共处理依申请公开事项3件，均按时限高质量办结。拓展微信公众号、视频号等新媒体公开渠道的传播效能，及时回应社会热点关切，不断提升政府信息公开的质量与实效，助力构建更透明、高效的应急管理体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（一）组织领导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持续完善以主要领导为组长、分管领导为副组长、各科室负责人为成员的政务公开工作领导小组架构，进一步细化职责分工，巩固主要领导亲自抓、分管领导具体抓、各科室协同配合的工作格局，确保政务公开工作统筹推进、落实到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（二）主动公开 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在主动公开方面，继续以“北京朝阳”网站为核心平台，全面、及时发布各类政府信息。公开内容涵盖部门动态、公示公告、双公示、区政府工作报告重点工作落实情况、事故调查、财政预决算、政务信息公开指南，以及其他依照规定需公开的信息。2025年度，累计发布各类信息数据500余条，进一步强化了公众的知情权与监督权保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（三）依申请公开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严格按照区级要求，及时更新《政府信息公开指南》，明确受理地址、电话、传真、邮箱等关键信息，确保申请渠道便捷畅通。本年度通过邮寄、电子邮箱等多种途径接收依申请公开事项3件，均严格依据《政府信息公开条例》相关要求按时答复反馈，未发生被行政复议或行政诉讼的情况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（四）政府信息管理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优化政府信息管理全流程规范，在原有保密审查机制基础上，进一步细化信息分类管理标准，区分常规公开信息与敏感领域信息的审核侧重点。完善多级审核机制，强化各环节责任衔接，确保公开信息在内容准确性、表述规范性和发布时效性上均符合要求。同时，加强公开信息的日常梳理与维护，保障信息资源的有效管理与合理利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bookmarkStart w:id="1" w:name="OLE_LINK1"/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（五）政务信息公开平台建设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全力打造高效政务公开新媒体阵地，让应急知识触手可及！“朝阳应急”微信公众号化身安全知识“宣传员”，围绕治本攻坚三年行动、防灾减灾、安全生产月、森林防火、重点保障、应急科普、警示曝光等重点工作，全年产出890篇优质推文，凭借硬核又实用的内容圈粉无数，粉丝数成功突破 23979 人。“朝阳应急”视频号同样表现亮眼！聚焦应急管理与安全生产两大核心领域，推出 23 条科普短视频，用更直观的画面、更通俗的讲解，手把手教大家提升安全意识和应急技能。</w:t>
      </w:r>
    </w:p>
    <w:bookmarkEnd w:id="1"/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（六）教育培训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优化政务公开教育培训模式，结合工作实际需求，丰富培训内容与形式。通过开展专题讲座、案例交流、线上学习等多种方式，针对性提升工作人员在信息公开政策理解、流程操作、风险把控等方面的能力。常态化组织业务学习活动，强化工作人员的责任意识与专业素养，为政务公开工作的规范推进提供有力支撑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bookmarkStart w:id="2" w:name="OLE_LINK2"/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（七）监督保障</w:t>
      </w:r>
    </w:p>
    <w:bookmarkEnd w:id="2"/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健全政务公开监督保障机制，综合运用内部检查与社会监督相结合的方式，提升工作质效。加强内部日常督导，及时发现并整改工作中的薄弱环节；畅通公众监督渠道，主动收集社会各界的意见建议，认真研究吸纳并反馈落实情况。密切关注舆情动态，提升回应的及时性与针对性，持续优化政务公开工作，增强政府服务的公信力与满意度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left"/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二、主动公开政府信息情况</w:t>
      </w: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9"/>
        <w:tblW w:w="9740" w:type="dxa"/>
        <w:jc w:val="center"/>
        <w:tblInd w:w="5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第二十条第（一）项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本年制发件数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2"/>
                <w:szCs w:val="22"/>
                <w:lang w:val="en-US" w:eastAsia="zh-CN" w:bidi="ar"/>
              </w:rPr>
              <w:t>198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2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三、收到和处理政府信息公开申请情况 </w:t>
      </w:r>
    </w:p>
    <w:tbl>
      <w:tblPr>
        <w:tblStyle w:val="9"/>
        <w:tblW w:w="974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 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四、政府信息公开行政复议、行政诉讼情况 </w:t>
      </w:r>
    </w:p>
    <w:tbl>
      <w:tblPr>
        <w:tblStyle w:val="9"/>
        <w:tblW w:w="974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</w:pPr>
      <w:bookmarkStart w:id="3" w:name="OLE_LINK3"/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  <w:t xml:space="preserve">五、存在的主要问题及改进情况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经过自查梳理，2025 年度政务公开工作仍存在部分不足：一是部分公开信息的深度和实用性有待提升，与公众需求的契合度需进一步加强；二是个别新媒体发布不及时，内容排版规范性不足。针对以上问题，我局将采取以下改进措施：一是聚焦公众核心需求，加强公开信息的选题策划与内容打磨，重点丰富财政预决算、重大项目进展、应急管理政策解读等关键领域的信息公开深度，提升信息的实用性与可读性；二是强化新媒体内容发布时效和审核，制定明确的排版规范标准，在信息发布前增加格式审核环节，确保发布内容格式统一、规范美观；三是持续深化业务培训，将信息内容质量、格式规范等纳入重点培训范畴，通过案例分析、实操演练等方式，提升工作人员的业务能力；四是进一步完善信息审核机制，细化各环节审核责任清单，加强全流程审核把关，确保公开信息准确、规范、优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  <w:t xml:space="preserve">六、其他需要报告的事项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2025 年，我局未针对政府信息公开事项发出收费通知，收费相关的件数、总金额及实际收取金额均为 0。</w:t>
      </w:r>
    </w:p>
    <w:p>
      <w:pPr>
        <w:pStyle w:val="2"/>
        <w:keepNext w:val="0"/>
        <w:keepLines w:val="0"/>
        <w:widowControl/>
        <w:suppressLineNumbers w:val="0"/>
      </w:pPr>
      <w: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</w:pPr>
      <w:r>
        <w:rPr>
          <w:rFonts w:hint="eastAsia" w:ascii="仿宋_GB2312" w:eastAsia="仿宋_GB2312" w:cs="仿宋_GB2312"/>
          <w:kern w:val="2"/>
          <w:sz w:val="32"/>
          <w:szCs w:val="32"/>
        </w:rPr>
        <w:t>朝阳区应急管理局</w:t>
      </w:r>
      <w: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</w:pPr>
      <w:r>
        <w:rPr>
          <w:rFonts w:hint="eastAsia" w:asci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年1月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日</w:t>
      </w:r>
      <w:bookmarkEnd w:id="0"/>
      <w:bookmarkEnd w:id="3"/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5736"/>
    <w:rsid w:val="070567C5"/>
    <w:rsid w:val="11CA31F0"/>
    <w:rsid w:val="1F636B93"/>
    <w:rsid w:val="2AA542A2"/>
    <w:rsid w:val="2D464F1E"/>
    <w:rsid w:val="2E2E7E49"/>
    <w:rsid w:val="35F25736"/>
    <w:rsid w:val="3AA75497"/>
    <w:rsid w:val="45B737DB"/>
    <w:rsid w:val="590948E4"/>
    <w:rsid w:val="67A56293"/>
    <w:rsid w:val="70A2601E"/>
    <w:rsid w:val="70B32AAA"/>
    <w:rsid w:val="7463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sz w:val="21"/>
      <w:szCs w:val="21"/>
    </w:rPr>
  </w:style>
  <w:style w:type="character" w:styleId="5">
    <w:name w:val="FollowedHyperlink"/>
    <w:basedOn w:val="3"/>
    <w:qFormat/>
    <w:uiPriority w:val="0"/>
    <w:rPr>
      <w:color w:val="000000"/>
      <w:sz w:val="21"/>
      <w:szCs w:val="21"/>
      <w:u w:val="none"/>
    </w:rPr>
  </w:style>
  <w:style w:type="character" w:styleId="6">
    <w:name w:val="HTML Acronym"/>
    <w:basedOn w:val="3"/>
    <w:qFormat/>
    <w:uiPriority w:val="0"/>
    <w:rPr>
      <w:sz w:val="21"/>
      <w:szCs w:val="21"/>
    </w:rPr>
  </w:style>
  <w:style w:type="character" w:styleId="7">
    <w:name w:val="Hyperlink"/>
    <w:basedOn w:val="3"/>
    <w:qFormat/>
    <w:uiPriority w:val="0"/>
    <w:rPr>
      <w:color w:val="FF6600"/>
      <w:sz w:val="21"/>
      <w:szCs w:val="21"/>
      <w:u w:val="single"/>
    </w:rPr>
  </w:style>
  <w:style w:type="character" w:styleId="8">
    <w:name w:val="HTML Code"/>
    <w:basedOn w:val="3"/>
    <w:qFormat/>
    <w:uiPriority w:val="0"/>
    <w:rPr>
      <w:rFonts w:ascii="Courier New" w:hAnsi="Courier New"/>
      <w:sz w:val="21"/>
      <w:szCs w:val="21"/>
    </w:rPr>
  </w:style>
  <w:style w:type="character" w:customStyle="1" w:styleId="10">
    <w:name w:val="pagebanner"/>
    <w:basedOn w:val="3"/>
    <w:qFormat/>
    <w:uiPriority w:val="0"/>
    <w:rPr>
      <w:color w:val="006666"/>
    </w:rPr>
  </w:style>
  <w:style w:type="character" w:customStyle="1" w:styleId="11">
    <w:name w:val="export"/>
    <w:basedOn w:val="3"/>
    <w:qFormat/>
    <w:uiPriority w:val="0"/>
  </w:style>
  <w:style w:type="character" w:customStyle="1" w:styleId="12">
    <w:name w:val="excel"/>
    <w:basedOn w:val="3"/>
    <w:qFormat/>
    <w:uiPriority w:val="0"/>
  </w:style>
  <w:style w:type="character" w:customStyle="1" w:styleId="13">
    <w:name w:val="csv"/>
    <w:basedOn w:val="3"/>
    <w:qFormat/>
    <w:uiPriority w:val="0"/>
  </w:style>
  <w:style w:type="character" w:customStyle="1" w:styleId="14">
    <w:name w:val="xml"/>
    <w:basedOn w:val="3"/>
    <w:qFormat/>
    <w:uiPriority w:val="0"/>
  </w:style>
  <w:style w:type="character" w:customStyle="1" w:styleId="15">
    <w:name w:val="pagelinks"/>
    <w:basedOn w:val="3"/>
    <w:qFormat/>
    <w:uiPriority w:val="0"/>
    <w:rPr>
      <w:color w:val="00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2024-12-20T01:06:00Z</dcterms:created>
  <dc:creator>李施谊</dc:creator>
  <cp:lastModifiedBy>李施谊</cp:lastModifiedBy>
  <dcterms:modified xsi:type="dcterms:W3CDTF">2026-01-06T02:16:03Z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