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ind w:left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1：</w:t>
      </w:r>
      <w:r>
        <w:rPr>
          <w:rFonts w:hint="eastAsia" w:ascii="黑体" w:hAnsi="黑体" w:eastAsia="黑体"/>
          <w:sz w:val="28"/>
          <w:szCs w:val="28"/>
        </w:rPr>
        <w:t>部门整体绩效评价报告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560" w:firstLineChars="200"/>
        <w:jc w:val="both"/>
        <w:rPr>
          <w:rFonts w:hint="eastAsia" w:ascii="黑体" w:hAnsi="宋体" w:eastAsia="黑体" w:cs="宋体"/>
          <w:color w:val="000000"/>
          <w:kern w:val="0"/>
          <w:sz w:val="32"/>
          <w:szCs w:val="32"/>
          <w:lang w:val="en-US"/>
        </w:rPr>
      </w:pPr>
      <w:r>
        <w:rPr>
          <w:rFonts w:hint="eastAsia" w:ascii="仿宋_GB2312" w:eastAsia="仿宋_GB2312"/>
          <w:b w:val="0"/>
          <w:bCs w:val="0"/>
          <w:sz w:val="28"/>
          <w:szCs w:val="28"/>
        </w:rPr>
        <w:t xml:space="preserve">   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val="en-US" w:eastAsia="zh-CN" w:bidi="ar"/>
        </w:rPr>
        <w:t>（一）、部门概况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840" w:firstLineChars="300"/>
        <w:jc w:val="both"/>
        <w:rPr>
          <w:rFonts w:hint="eastAsia" w:ascii="仿宋_GB2312" w:hAnsi="宋体" w:eastAsia="仿宋_GB2312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kern w:val="2"/>
          <w:sz w:val="28"/>
          <w:szCs w:val="28"/>
          <w:lang w:val="en-US" w:eastAsia="zh-CN" w:bidi="ar-SA"/>
        </w:rPr>
        <w:t>1.机构设置及职责工作任务情况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20" w:lineRule="exact"/>
        <w:ind w:left="0" w:right="0" w:firstLine="840" w:firstLineChars="300"/>
        <w:jc w:val="both"/>
        <w:rPr>
          <w:rFonts w:hint="eastAsia" w:ascii="仿宋_GB2312" w:hAnsi="宋体" w:eastAsia="仿宋_GB2312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kern w:val="2"/>
          <w:sz w:val="28"/>
          <w:szCs w:val="28"/>
          <w:lang w:val="en-US" w:eastAsia="zh-CN" w:bidi="ar-SA"/>
        </w:rPr>
        <w:t>（1）.机构设置：行政单位1 个，北京市朝阳区人民政府呼家楼街道办事处，下设综合办公室、党群工作办公室、民生保障办公室、平安建设办公室、社区建设办公室、城市建设办公室、综合行政执法队；全额事业单位3 个，分别为北京市朝阳区呼家楼街道便民服务中心、北京市朝阳区呼家楼街道市民活动中心、北京市朝阳区呼家楼街道市民诉求处置中心。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20" w:lineRule="exact"/>
        <w:ind w:left="0" w:right="0" w:firstLine="840" w:firstLineChars="300"/>
        <w:jc w:val="both"/>
        <w:rPr>
          <w:rFonts w:hint="eastAsia" w:ascii="仿宋_GB2312" w:hAnsi="宋体" w:eastAsia="仿宋_GB2312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kern w:val="2"/>
          <w:sz w:val="28"/>
          <w:szCs w:val="28"/>
          <w:lang w:val="en-US" w:eastAsia="zh-CN" w:bidi="ar-SA"/>
        </w:rPr>
        <w:t>（2）．主要职能。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20" w:lineRule="exact"/>
        <w:ind w:left="0" w:right="0" w:firstLine="1120" w:firstLineChars="400"/>
        <w:jc w:val="both"/>
        <w:rPr>
          <w:rFonts w:hint="eastAsia" w:ascii="仿宋_GB2312" w:hAnsi="宋体" w:eastAsia="仿宋_GB2312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kern w:val="2"/>
          <w:sz w:val="28"/>
          <w:szCs w:val="28"/>
          <w:lang w:val="en-US" w:eastAsia="zh-CN" w:bidi="ar-SA"/>
        </w:rPr>
        <w:t>1）执行党和国家的各项方针、政策、法令、法规，在区委、区政府领导下完成各项任务。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20" w:lineRule="exact"/>
        <w:ind w:left="0" w:right="0" w:firstLine="1120" w:firstLineChars="400"/>
        <w:jc w:val="both"/>
        <w:rPr>
          <w:rFonts w:hint="eastAsia" w:ascii="仿宋_GB2312" w:hAnsi="宋体" w:eastAsia="仿宋_GB2312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kern w:val="2"/>
          <w:sz w:val="28"/>
          <w:szCs w:val="28"/>
          <w:lang w:val="en-US" w:eastAsia="zh-CN" w:bidi="ar-SA"/>
        </w:rPr>
        <w:t>2）建设社会主义物质文明和精神文明，以经济建设为中心，发展街道工业，以及与居民密切相关的第三产业，指导街道经济组织发展经济，拓宽经济活动的领域，为经济组织提供服务，运用经济、法律和必要的行政手段管理街道经济。把街道建设成为经济繁荣、文化发达、道德高尚、社会安定、生活方便、环境优美的社会主义新城区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20" w:lineRule="exact"/>
        <w:ind w:left="0" w:right="0" w:firstLine="1120" w:firstLineChars="400"/>
        <w:jc w:val="both"/>
        <w:rPr>
          <w:rFonts w:hint="eastAsia" w:ascii="仿宋_GB2312" w:hAnsi="宋体" w:eastAsia="仿宋_GB2312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kern w:val="2"/>
          <w:sz w:val="28"/>
          <w:szCs w:val="28"/>
          <w:lang w:val="en-US" w:eastAsia="zh-CN" w:bidi="ar-SA"/>
        </w:rPr>
        <w:t>3）负责辖区内的社会治安综合治理，人民调解、法律服务工作，依照有关规定管理外来流动人员。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20" w:lineRule="exact"/>
        <w:ind w:left="0" w:right="0" w:firstLine="1120" w:firstLineChars="400"/>
        <w:jc w:val="both"/>
        <w:rPr>
          <w:rFonts w:hint="eastAsia" w:ascii="仿宋_GB2312" w:hAnsi="宋体" w:eastAsia="仿宋_GB2312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kern w:val="2"/>
          <w:sz w:val="28"/>
          <w:szCs w:val="28"/>
          <w:lang w:val="en-US" w:eastAsia="zh-CN" w:bidi="ar-SA"/>
        </w:rPr>
        <w:t>4）开展社区服务、拥军优属工作，负责社区优抚、社会救济、社会福利，兴办社会福利及残疾人福利事业，社区文化、科普、体育、教育工作。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20" w:lineRule="exact"/>
        <w:ind w:left="0" w:right="0" w:firstLine="1120" w:firstLineChars="400"/>
        <w:jc w:val="both"/>
        <w:rPr>
          <w:rFonts w:hint="eastAsia" w:ascii="仿宋_GB2312" w:hAnsi="宋体" w:eastAsia="仿宋_GB2312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kern w:val="2"/>
          <w:sz w:val="28"/>
          <w:szCs w:val="28"/>
          <w:lang w:val="en-US" w:eastAsia="zh-CN" w:bidi="ar-SA"/>
        </w:rPr>
        <w:t>5）按照职责范围做好城市建设管理监察、计划生育、爱国卫生、初级卫生保健、市容环境卫生、绿化、环境保护、劳动就业、安全生产等管理工作。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20" w:lineRule="exact"/>
        <w:ind w:left="0" w:right="0" w:firstLine="1120" w:firstLineChars="400"/>
        <w:jc w:val="both"/>
        <w:rPr>
          <w:rFonts w:hint="eastAsia" w:ascii="仿宋_GB2312" w:hAnsi="宋体" w:eastAsia="仿宋_GB2312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kern w:val="2"/>
          <w:sz w:val="28"/>
          <w:szCs w:val="28"/>
          <w:lang w:val="en-US" w:eastAsia="zh-CN" w:bidi="ar-SA"/>
        </w:rPr>
        <w:t>6）配合有关部门做好防汛、防风、防火、防震、抢险和防灾救灾工作。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20" w:lineRule="exact"/>
        <w:ind w:left="0" w:right="0" w:firstLine="1120" w:firstLineChars="400"/>
        <w:jc w:val="both"/>
        <w:rPr>
          <w:rFonts w:hint="eastAsia" w:ascii="仿宋_GB2312" w:hAnsi="宋体" w:eastAsia="仿宋_GB2312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kern w:val="2"/>
          <w:sz w:val="28"/>
          <w:szCs w:val="28"/>
          <w:lang w:val="en-US" w:eastAsia="zh-CN" w:bidi="ar-SA"/>
        </w:rPr>
        <w:t>7）维护老年人、妇女、青少年、儿童和残疾人的合法权益，尊重少数民族的风俗习惯和保障少数民族的权益。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20" w:lineRule="exact"/>
        <w:ind w:left="0" w:right="0" w:firstLine="1120" w:firstLineChars="400"/>
        <w:jc w:val="both"/>
        <w:rPr>
          <w:rFonts w:hint="eastAsia" w:ascii="仿宋_GB2312" w:hAnsi="宋体" w:eastAsia="仿宋_GB2312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kern w:val="2"/>
          <w:sz w:val="28"/>
          <w:szCs w:val="28"/>
          <w:lang w:val="en-US" w:eastAsia="zh-CN" w:bidi="ar-SA"/>
        </w:rPr>
        <w:t>8）指导和帮助居民委员会的工作，促进居民委员会的依法建设。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20" w:lineRule="exact"/>
        <w:ind w:left="0" w:right="0" w:firstLine="1120" w:firstLineChars="400"/>
        <w:jc w:val="both"/>
        <w:rPr>
          <w:rFonts w:hint="eastAsia" w:ascii="仿宋_GB2312" w:hAnsi="宋体" w:eastAsia="仿宋_GB2312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kern w:val="2"/>
          <w:sz w:val="28"/>
          <w:szCs w:val="28"/>
          <w:lang w:val="en-US" w:eastAsia="zh-CN" w:bidi="ar-SA"/>
        </w:rPr>
        <w:t>9）向市、区人民政府反映居民群众的意见和要求，办理人民群众的来信来访等事项。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20" w:lineRule="exact"/>
        <w:ind w:left="0" w:right="0" w:firstLine="1120" w:firstLineChars="400"/>
        <w:jc w:val="both"/>
        <w:rPr>
          <w:rFonts w:hint="eastAsia" w:ascii="仿宋_GB2312" w:hAnsi="宋体" w:eastAsia="仿宋_GB2312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kern w:val="2"/>
          <w:sz w:val="28"/>
          <w:szCs w:val="28"/>
          <w:lang w:val="en-US" w:eastAsia="zh-CN" w:bidi="ar-SA"/>
        </w:rPr>
        <w:t>10）承办区政府交办的其他事项。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560" w:firstLineChars="200"/>
        <w:jc w:val="both"/>
        <w:rPr>
          <w:rFonts w:hint="eastAsia" w:ascii="仿宋_GB2312" w:hAnsi="宋体" w:eastAsia="仿宋_GB2312" w:cs="Times New Roman"/>
          <w:b w:val="0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840" w:firstLineChars="300"/>
        <w:jc w:val="both"/>
        <w:rPr>
          <w:rFonts w:hint="eastAsia" w:ascii="仿宋_GB2312" w:hAnsi="宋体" w:eastAsia="仿宋_GB2312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kern w:val="2"/>
          <w:sz w:val="28"/>
          <w:szCs w:val="28"/>
          <w:lang w:val="en-US" w:eastAsia="zh-CN" w:bidi="ar-SA"/>
        </w:rPr>
        <w:t>2.部门整体绩效目标设立情况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560" w:firstLineChars="200"/>
        <w:jc w:val="both"/>
        <w:rPr>
          <w:rFonts w:hint="eastAsia" w:ascii="仿宋_GB2312" w:hAnsi="宋体" w:eastAsia="仿宋_GB2312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kern w:val="2"/>
          <w:sz w:val="28"/>
          <w:szCs w:val="28"/>
          <w:lang w:val="en-US" w:eastAsia="zh-CN" w:bidi="ar-SA"/>
        </w:rPr>
        <w:t>按照市、区部署，以区域化党建为统领，抓大事、保要事、解难事、办好事、干新事，带动地区全面发展。在党的二十大精神的指引下，集合全力，高质量完成重点任务。加强统筹协调，全力打好精准扶贫、风险防范、环境保护三大攻坚战。牵住疏非的牛鼻子，全力推进控违拆违、疏解市场、整治环境秩序、老旧小区综合改造等市区重点任务。加快背街小巷、优美大街建设和老旧小区综合改造，持续提升群众获得感。目标设置合理，并落实党政群共商共治工程项目，持续提升群众幸福感。深入开展“三大”专项行动，推进国家卫生区、绿智平社区、交通平安示范小区创建，持续提升群众安全感。全面推进“全要素小区”和“全景楼院”建设，持续提升群众归属感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560" w:firstLineChars="200"/>
        <w:jc w:val="both"/>
        <w:rPr>
          <w:rFonts w:hint="eastAsia" w:ascii="仿宋_GB2312" w:hAnsi="宋体" w:eastAsia="仿宋_GB2312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kern w:val="2"/>
          <w:sz w:val="28"/>
          <w:szCs w:val="28"/>
          <w:lang w:val="en-US" w:eastAsia="zh-CN" w:bidi="ar-SA"/>
        </w:rPr>
        <w:t>部门整体支出绩效目标完成情况及绩效实现情况主要体现在:1.紧扣朝阳建设“两区”工作要求，持续提升辖区宜居品质；2.保障地区绿化保洁，创建城市优美环境；3.积极协调推进民生事业，使群众获得更多便利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当年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预算执行情况</w:t>
      </w:r>
    </w:p>
    <w:p>
      <w:pPr>
        <w:numPr>
          <w:ilvl w:val="0"/>
          <w:numId w:val="0"/>
        </w:numPr>
        <w:spacing w:line="600" w:lineRule="exact"/>
        <w:ind w:firstLine="960" w:firstLineChars="3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年全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预算数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18634.749963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万元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其中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，基本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支出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预算数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5134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678169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占总支出预算27.55%;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项目支出预算数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13496.747263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占总支出预算72.43%;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其他支出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预算数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3.324531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占总支出预算0.02%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left="105" w:leftChars="50" w:firstLine="480" w:firstLineChars="15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、整体绩效目标实现情况</w:t>
      </w:r>
    </w:p>
    <w:p>
      <w:pPr>
        <w:spacing w:line="600" w:lineRule="exact"/>
        <w:ind w:left="105" w:leftChars="50" w:firstLine="480" w:firstLineChars="1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（一）产出完成情况分析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1.产出数量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: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保障街道办事处及3个事业单位的正常运转。</w:t>
      </w:r>
    </w:p>
    <w:p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2.产出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质量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: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保障街道各项事务的正常运转。</w:t>
      </w:r>
    </w:p>
    <w:p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3.产出进度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: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年1-12月完成。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4.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产出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成本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: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成本控制在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13500.071794万元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。                                    </w:t>
      </w:r>
    </w:p>
    <w:p>
      <w:pPr>
        <w:spacing w:line="600" w:lineRule="exact"/>
        <w:ind w:left="105" w:leftChars="50" w:firstLine="480" w:firstLineChars="1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（二）效果</w:t>
      </w:r>
      <w:r>
        <w:rPr>
          <w:rFonts w:ascii="楷体_GB2312" w:eastAsia="楷体_GB2312"/>
          <w:sz w:val="32"/>
          <w:szCs w:val="32"/>
        </w:rPr>
        <w:t>实现情况分析</w:t>
      </w:r>
    </w:p>
    <w:p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1.经济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效益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：优化营商环境，促进经济发展，保障辖区内经济和社会事务各项工作的顺利开展。</w:t>
      </w:r>
    </w:p>
    <w:p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2.社会效益：提升政府执行力，促进政府职能转变，为居民提供宜居生活质量。</w:t>
      </w:r>
    </w:p>
    <w:p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3.环境效益：改善生态环境和居住环境，提升群众对环境秩序的满意度。</w:t>
      </w:r>
    </w:p>
    <w:p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4.可持续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性影响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：各项目按照既定方案，稳步推进。</w:t>
      </w:r>
    </w:p>
    <w:p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5.服务对象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满意度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：所有项目严格立项、招标、监理、评审等各项项目管理和财务结算程序，确保项目资金使用安全高效，工程质量效果合规满意。使群众满意率达到95%。</w:t>
      </w:r>
    </w:p>
    <w:p>
      <w:pPr>
        <w:spacing w:line="600" w:lineRule="exact"/>
        <w:ind w:left="105" w:leftChars="50" w:firstLine="480" w:firstLineChars="15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、预算管理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情况分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析</w:t>
      </w:r>
    </w:p>
    <w:p>
      <w:pPr>
        <w:spacing w:line="600" w:lineRule="exact"/>
        <w:ind w:left="105" w:leftChars="50" w:firstLine="480" w:firstLineChars="1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（一）财务管理</w:t>
      </w:r>
    </w:p>
    <w:p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1.财务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管理制度健全性</w:t>
      </w:r>
    </w:p>
    <w:p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严格按照内控规范要求，执行各项管理制度，规范经费支出，财政部门按照《会计法》等法律法规制定财务管理规定。财政部门严格执行财政纪律，并接受审计监督。</w:t>
      </w:r>
    </w:p>
    <w:p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2.资金使用合规性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和安全性</w:t>
      </w:r>
    </w:p>
    <w:p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机关严格按照部门预算管理要求，从预算编制入手，强化资金各环节的合规性，推行事前评估，预算评审和执行跟踪，不断加强财务管理，规范审批程序，强化内部控制，确保各项资金支出符合财务规定。</w:t>
      </w:r>
    </w:p>
    <w:p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3.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会计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基础信息完善性</w:t>
      </w:r>
    </w:p>
    <w:p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严格按照政府会计制度做好工作，加强对预算、财务核算、政府采购等知识的学习，确保会计核算的规范及预决算数据的准确完整，按要求做好预决信息公开工作。</w:t>
      </w:r>
    </w:p>
    <w:p>
      <w:pPr>
        <w:numPr>
          <w:ilvl w:val="0"/>
          <w:numId w:val="2"/>
        </w:num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资产管理</w:t>
      </w:r>
    </w:p>
    <w:p>
      <w:pPr>
        <w:spacing w:line="600" w:lineRule="exact"/>
        <w:ind w:left="105" w:leftChars="50" w:firstLine="480" w:firstLineChars="1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严格执行资产管理各项规定，强化资产的日常管理，切实落实资产管理工作。资产配置按资产存量实行严格的控制管理，强化资产配置的预算理念，细化资产配置的预算编制，规范执行资产采购的审批程序</w:t>
      </w:r>
      <w:r>
        <w:rPr>
          <w:rFonts w:hint="eastAsia" w:ascii="楷体_GB2312" w:eastAsia="楷体_GB2312"/>
          <w:sz w:val="32"/>
          <w:szCs w:val="32"/>
        </w:rPr>
        <w:t>。</w:t>
      </w:r>
    </w:p>
    <w:p>
      <w:pPr>
        <w:numPr>
          <w:ilvl w:val="0"/>
          <w:numId w:val="2"/>
        </w:numPr>
        <w:spacing w:line="600" w:lineRule="exact"/>
        <w:ind w:left="105" w:leftChars="50" w:firstLine="480" w:firstLineChars="1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绩效</w:t>
      </w:r>
      <w:r>
        <w:rPr>
          <w:rFonts w:ascii="楷体_GB2312" w:eastAsia="楷体_GB2312"/>
          <w:sz w:val="32"/>
          <w:szCs w:val="32"/>
        </w:rPr>
        <w:t>管理</w:t>
      </w:r>
    </w:p>
    <w:p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按照年度绩效评价工作要求，呼家楼街道办事处对202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年的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74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个项目进行了自评，全部项目均填报了项目支出绩效自评表。</w:t>
      </w:r>
    </w:p>
    <w:p>
      <w:pPr>
        <w:spacing w:line="600" w:lineRule="exact"/>
        <w:ind w:left="105" w:leftChars="50" w:firstLine="800" w:firstLineChars="2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从202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年部门预算绩效完成情况看，总体完成较好，财政资金的使用效益得到了应有的发挥。从评价结果看，项目立项符合部门职责和相关管理制度，制定的项目绩效目标合理，各项工作有序开展，达到了预期目标。</w:t>
      </w:r>
    </w:p>
    <w:p>
      <w:p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（四）结转结余率</w:t>
      </w:r>
      <w:r>
        <w:rPr>
          <w:rFonts w:hint="eastAsia" w:ascii="楷体_GB2312" w:eastAsia="楷体_GB2312"/>
          <w:sz w:val="32"/>
          <w:szCs w:val="32"/>
          <w:lang w:eastAsia="zh-CN"/>
        </w:rPr>
        <w:t>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0.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（五）部门</w:t>
      </w:r>
      <w:r>
        <w:rPr>
          <w:rFonts w:ascii="楷体_GB2312" w:eastAsia="楷体_GB2312"/>
          <w:sz w:val="32"/>
          <w:szCs w:val="32"/>
        </w:rPr>
        <w:t>预决算差异率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2024年，年初部门预算7216.813372万元，年度部门决算13500.071794万元，部门预决算差异率为87.06%。</w:t>
      </w:r>
    </w:p>
    <w:p>
      <w:pPr>
        <w:spacing w:line="600" w:lineRule="exact"/>
        <w:ind w:left="105" w:leftChars="50"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五、总体</w:t>
      </w:r>
      <w:r>
        <w:rPr>
          <w:rFonts w:ascii="黑体" w:hAnsi="黑体" w:eastAsia="黑体"/>
          <w:sz w:val="32"/>
          <w:szCs w:val="32"/>
        </w:rPr>
        <w:t>评价结论</w:t>
      </w:r>
    </w:p>
    <w:p>
      <w:p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（一）评价</w:t>
      </w:r>
      <w:r>
        <w:rPr>
          <w:rFonts w:ascii="楷体_GB2312" w:eastAsia="楷体_GB2312"/>
          <w:sz w:val="32"/>
          <w:szCs w:val="32"/>
        </w:rPr>
        <w:t>得分</w:t>
      </w:r>
      <w:r>
        <w:rPr>
          <w:rFonts w:hint="eastAsia" w:ascii="楷体_GB2312" w:eastAsia="楷体_GB2312"/>
          <w:sz w:val="32"/>
          <w:szCs w:val="32"/>
        </w:rPr>
        <w:t>情况</w:t>
      </w:r>
    </w:p>
    <w:p>
      <w:pPr>
        <w:spacing w:line="600" w:lineRule="exact"/>
        <w:ind w:left="105" w:leftChars="50" w:firstLine="480" w:firstLineChars="1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根据预算申报以及实际完成情况，呼家楼街道办事处对202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年的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74</w:t>
      </w:r>
      <w:r>
        <w:rPr>
          <w:rFonts w:hint="eastAsia" w:ascii="仿宋_GB2312" w:eastAsia="仿宋_GB2312"/>
          <w:sz w:val="32"/>
          <w:szCs w:val="32"/>
        </w:rPr>
        <w:t>个项目进行了自评。从资金执行情况及绩效指标情况来看，各项目均有序开展，基本完成既定目标，取得了较好的评分。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存在的问题及原因分析</w:t>
      </w:r>
    </w:p>
    <w:p>
      <w:pPr>
        <w:spacing w:line="600" w:lineRule="exact"/>
        <w:ind w:left="105" w:leftChars="50" w:firstLine="480" w:firstLineChars="1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各个项目专款专用，量入为出，注重发挥引导和标杆作用，实行动态管理，按照项目的轻重缓急，优先安排重点项目、急需项目，专项资金的使用比较规范，无发现的问题。</w:t>
      </w:r>
    </w:p>
    <w:p>
      <w:pPr>
        <w:numPr>
          <w:ilvl w:val="0"/>
          <w:numId w:val="4"/>
        </w:numPr>
        <w:spacing w:line="600" w:lineRule="exact"/>
        <w:ind w:firstLine="640" w:firstLineChars="200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措施建议</w:t>
      </w:r>
    </w:p>
    <w:p>
      <w:pPr>
        <w:numPr>
          <w:ilvl w:val="0"/>
          <w:numId w:val="0"/>
        </w:numPr>
        <w:spacing w:line="600" w:lineRule="exact"/>
        <w:ind w:firstLine="72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 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一、强化绩效管理意识，相关部门定期开展绩效管理工作指导，使得项目负责部门明确责任意识和绩效管理的重要性，并在部门内制定相应的绩效管理措施。</w:t>
      </w:r>
    </w:p>
    <w:p>
      <w:pPr>
        <w:numPr>
          <w:ilvl w:val="0"/>
          <w:numId w:val="0"/>
        </w:numPr>
        <w:spacing w:line="600" w:lineRule="exact"/>
        <w:ind w:firstLine="1280" w:firstLineChars="4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二、健全完善项目实施方案和管理制度。明确项目管理要素，合理安排项目人员分工、进度计划，加强项目实施过程控制及监督管理。</w:t>
      </w:r>
    </w:p>
    <w:p>
      <w:pPr>
        <w:numPr>
          <w:ilvl w:val="0"/>
          <w:numId w:val="0"/>
        </w:numPr>
        <w:spacing w:line="600" w:lineRule="exact"/>
        <w:ind w:firstLine="1280" w:firstLineChars="4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三、注重项目效益指标的实现情况，选择适当的方式、方法，全面开展服务对象满意度调查及分析，充分反映项目服务对象满意度。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05D8A"/>
    <w:multiLevelType w:val="singleLevel"/>
    <w:tmpl w:val="67905D8A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67905F52"/>
    <w:multiLevelType w:val="singleLevel"/>
    <w:tmpl w:val="67905F52"/>
    <w:lvl w:ilvl="0" w:tentative="0">
      <w:start w:val="2"/>
      <w:numFmt w:val="chineseCounting"/>
      <w:suff w:val="nothing"/>
      <w:lvlText w:val="（%1）"/>
      <w:lvlJc w:val="left"/>
    </w:lvl>
  </w:abstractNum>
  <w:abstractNum w:abstractNumId="2">
    <w:nsid w:val="679062F2"/>
    <w:multiLevelType w:val="singleLevel"/>
    <w:tmpl w:val="679062F2"/>
    <w:lvl w:ilvl="0" w:tentative="0">
      <w:start w:val="2"/>
      <w:numFmt w:val="chineseCounting"/>
      <w:suff w:val="nothing"/>
      <w:lvlText w:val="（%1）"/>
      <w:lvlJc w:val="left"/>
    </w:lvl>
  </w:abstractNum>
  <w:abstractNum w:abstractNumId="3">
    <w:nsid w:val="67906422"/>
    <w:multiLevelType w:val="singleLevel"/>
    <w:tmpl w:val="67906422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614B0"/>
    <w:rsid w:val="46F6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ind w:firstLine="645"/>
    </w:pPr>
    <w:rPr>
      <w:rFonts w:ascii="仿宋_GB2312" w:hAnsi="Calibri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2025-09-03T08:17:00Z</dcterms:created>
  <dc:creator>Administrator</dc:creator>
  <cp:lastModifiedBy>Administrator</cp:lastModifiedBy>
  <dcterms:modified xsi:type="dcterms:W3CDTF">2025-09-03T08:19:05Z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