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E7B" w:rsidRDefault="00E34831">
      <w:pPr>
        <w:spacing w:line="520" w:lineRule="exact"/>
        <w:rPr>
          <w:rFonts w:ascii="仿宋_GB2312" w:eastAsia="仿宋_GB2312" w:hAnsi="仿宋" w:cs="Times New Roman"/>
          <w:color w:val="000000"/>
          <w:sz w:val="32"/>
          <w:szCs w:val="32"/>
        </w:rPr>
      </w:pPr>
      <w:r>
        <w:rPr>
          <w:rFonts w:ascii="仿宋_GB2312" w:eastAsia="仿宋_GB2312" w:hAnsi="仿宋" w:cs="Times New Roman" w:hint="eastAsia"/>
          <w:color w:val="000000"/>
          <w:sz w:val="32"/>
          <w:szCs w:val="32"/>
        </w:rPr>
        <w:t>附件7</w:t>
      </w:r>
    </w:p>
    <w:p w:rsidR="00897E7B" w:rsidRPr="00C45766" w:rsidRDefault="00E34831">
      <w:pPr>
        <w:spacing w:line="520" w:lineRule="exact"/>
        <w:jc w:val="center"/>
        <w:rPr>
          <w:rFonts w:ascii="仿宋_GB2312" w:eastAsia="仿宋_GB2312" w:hAnsi="仿宋" w:cs="Times New Roman"/>
          <w:b/>
          <w:color w:val="000000"/>
          <w:w w:val="95"/>
          <w:sz w:val="32"/>
          <w:szCs w:val="32"/>
        </w:rPr>
      </w:pPr>
      <w:r w:rsidRPr="00C45766">
        <w:rPr>
          <w:rFonts w:ascii="仿宋_GB2312" w:eastAsia="仿宋_GB2312" w:hAnsi="仿宋" w:cs="Times New Roman" w:hint="eastAsia"/>
          <w:b/>
          <w:color w:val="000000"/>
          <w:w w:val="95"/>
          <w:sz w:val="32"/>
          <w:szCs w:val="32"/>
        </w:rPr>
        <w:t>北京市</w:t>
      </w:r>
      <w:proofErr w:type="gramStart"/>
      <w:r w:rsidRPr="00C45766">
        <w:rPr>
          <w:rFonts w:ascii="仿宋_GB2312" w:eastAsia="仿宋_GB2312" w:hAnsi="仿宋" w:cs="Times New Roman" w:hint="eastAsia"/>
          <w:b/>
          <w:color w:val="000000"/>
          <w:w w:val="95"/>
          <w:sz w:val="32"/>
          <w:szCs w:val="32"/>
        </w:rPr>
        <w:t>朝阳区豆各</w:t>
      </w:r>
      <w:proofErr w:type="gramEnd"/>
      <w:r w:rsidRPr="00C45766">
        <w:rPr>
          <w:rFonts w:ascii="仿宋_GB2312" w:eastAsia="仿宋_GB2312" w:hAnsi="仿宋" w:cs="Times New Roman" w:hint="eastAsia"/>
          <w:b/>
          <w:color w:val="000000"/>
          <w:w w:val="95"/>
          <w:sz w:val="32"/>
          <w:szCs w:val="32"/>
        </w:rPr>
        <w:t>庄乡水牛坊村1306-635地块共有产权住房项目信息公示</w:t>
      </w:r>
    </w:p>
    <w:p w:rsidR="00897E7B" w:rsidRDefault="00E34831">
      <w:pPr>
        <w:spacing w:line="520" w:lineRule="exact"/>
        <w:rPr>
          <w:rFonts w:ascii="仿宋_GB2312" w:eastAsia="仿宋_GB2312" w:hAnsi="宋体" w:cs="宋体"/>
          <w:b/>
          <w:sz w:val="32"/>
          <w:szCs w:val="32"/>
          <w:highlight w:val="green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项目名称：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梧桐港嘉苑</w:t>
      </w:r>
      <w:proofErr w:type="gramEnd"/>
    </w:p>
    <w:p w:rsidR="00897E7B" w:rsidRDefault="00E34831">
      <w:pPr>
        <w:spacing w:line="520" w:lineRule="exac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企业名称：</w:t>
      </w:r>
      <w:r>
        <w:rPr>
          <w:rFonts w:ascii="仿宋_GB2312" w:eastAsia="仿宋_GB2312" w:hAnsi="宋体" w:cs="宋体" w:hint="eastAsia"/>
          <w:sz w:val="32"/>
          <w:szCs w:val="32"/>
        </w:rPr>
        <w:t>北京景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盛诚泰</w:t>
      </w:r>
      <w:proofErr w:type="gramEnd"/>
      <w:r>
        <w:rPr>
          <w:rFonts w:ascii="仿宋_GB2312" w:eastAsia="仿宋_GB2312" w:hAnsi="宋体" w:cs="宋体" w:hint="eastAsia"/>
          <w:sz w:val="32"/>
          <w:szCs w:val="32"/>
        </w:rPr>
        <w:t>置业有限公司</w:t>
      </w:r>
    </w:p>
    <w:p w:rsidR="00897E7B" w:rsidRDefault="00E34831">
      <w:pPr>
        <w:spacing w:line="520" w:lineRule="exact"/>
        <w:jc w:val="lef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项目位置：</w:t>
      </w:r>
      <w:r>
        <w:rPr>
          <w:rFonts w:ascii="仿宋_GB2312" w:eastAsia="仿宋_GB2312" w:hAnsi="宋体" w:cs="宋体" w:hint="eastAsia"/>
          <w:sz w:val="32"/>
          <w:szCs w:val="32"/>
        </w:rPr>
        <w:t>北京市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朝阳区豆各</w:t>
      </w:r>
      <w:proofErr w:type="gramEnd"/>
      <w:r>
        <w:rPr>
          <w:rFonts w:ascii="仿宋_GB2312" w:eastAsia="仿宋_GB2312" w:hAnsi="宋体" w:cs="宋体" w:hint="eastAsia"/>
          <w:sz w:val="32"/>
          <w:szCs w:val="32"/>
        </w:rPr>
        <w:t>庄乡水牛坊村</w:t>
      </w:r>
    </w:p>
    <w:p w:rsidR="00897E7B" w:rsidRDefault="00E34831">
      <w:pPr>
        <w:spacing w:line="520" w:lineRule="exact"/>
        <w:jc w:val="lef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项目四至：</w:t>
      </w:r>
      <w:r>
        <w:rPr>
          <w:rFonts w:ascii="Times New Roman" w:eastAsia="仿宋_GB2312" w:hAnsi="仿宋_GB2312"/>
          <w:color w:val="000000"/>
          <w:sz w:val="32"/>
          <w:szCs w:val="32"/>
        </w:rPr>
        <w:t>东至</w:t>
      </w:r>
      <w:r>
        <w:rPr>
          <w:rFonts w:ascii="Times New Roman" w:eastAsia="仿宋_GB2312" w:hAnsi="仿宋_GB2312" w:hint="eastAsia"/>
          <w:color w:val="000000"/>
          <w:sz w:val="32"/>
          <w:szCs w:val="32"/>
        </w:rPr>
        <w:t>规划马家湾西路</w:t>
      </w:r>
      <w:r>
        <w:rPr>
          <w:rFonts w:ascii="Times New Roman" w:eastAsia="仿宋_GB2312" w:hAnsi="仿宋_GB2312"/>
          <w:color w:val="000000"/>
          <w:sz w:val="32"/>
          <w:szCs w:val="32"/>
        </w:rPr>
        <w:t>，南</w:t>
      </w:r>
      <w:proofErr w:type="gramStart"/>
      <w:r>
        <w:rPr>
          <w:rFonts w:ascii="Times New Roman" w:eastAsia="仿宋_GB2312" w:hAnsi="仿宋_GB2312"/>
          <w:color w:val="000000"/>
          <w:sz w:val="32"/>
          <w:szCs w:val="32"/>
        </w:rPr>
        <w:t>至规划富</w:t>
      </w:r>
      <w:proofErr w:type="gramEnd"/>
      <w:r>
        <w:rPr>
          <w:rFonts w:ascii="Times New Roman" w:eastAsia="仿宋_GB2312" w:hAnsi="仿宋_GB2312" w:hint="eastAsia"/>
          <w:color w:val="000000"/>
          <w:sz w:val="32"/>
          <w:szCs w:val="32"/>
        </w:rPr>
        <w:t>力又一城南街，西</w:t>
      </w:r>
      <w:proofErr w:type="gramStart"/>
      <w:r>
        <w:rPr>
          <w:rFonts w:ascii="Times New Roman" w:eastAsia="仿宋_GB2312" w:hAnsi="仿宋_GB2312" w:hint="eastAsia"/>
          <w:color w:val="000000"/>
          <w:sz w:val="32"/>
          <w:szCs w:val="32"/>
        </w:rPr>
        <w:t>至规划</w:t>
      </w:r>
      <w:proofErr w:type="gramEnd"/>
      <w:r>
        <w:rPr>
          <w:rFonts w:ascii="Times New Roman" w:eastAsia="仿宋_GB2312" w:hAnsi="仿宋_GB2312" w:hint="eastAsia"/>
          <w:color w:val="000000"/>
          <w:sz w:val="32"/>
          <w:szCs w:val="32"/>
        </w:rPr>
        <w:t>城市道路，北至</w:t>
      </w:r>
      <w:proofErr w:type="gramStart"/>
      <w:r>
        <w:rPr>
          <w:rFonts w:ascii="Times New Roman" w:eastAsia="仿宋_GB2312" w:hAnsi="仿宋_GB2312" w:hint="eastAsia"/>
          <w:color w:val="000000"/>
          <w:sz w:val="32"/>
          <w:szCs w:val="32"/>
        </w:rPr>
        <w:t>规划鲁店北路</w:t>
      </w:r>
      <w:proofErr w:type="gramEnd"/>
      <w:r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897E7B" w:rsidRDefault="00E34831">
      <w:pPr>
        <w:spacing w:line="520" w:lineRule="exact"/>
        <w:jc w:val="left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项目施工进展：</w:t>
      </w:r>
      <w:r>
        <w:rPr>
          <w:rFonts w:ascii="仿宋_GB2312" w:eastAsia="仿宋_GB2312" w:hAnsi="宋体" w:cs="宋体" w:hint="eastAsia"/>
          <w:bCs/>
          <w:sz w:val="32"/>
          <w:szCs w:val="32"/>
        </w:rPr>
        <w:t>土方工程完成60%（截止到2020年10月）</w:t>
      </w:r>
    </w:p>
    <w:p w:rsidR="00897E7B" w:rsidRDefault="00E34831">
      <w:pPr>
        <w:spacing w:line="520" w:lineRule="exact"/>
        <w:jc w:val="lef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套    数：</w:t>
      </w:r>
      <w:r>
        <w:rPr>
          <w:rFonts w:ascii="仿宋_GB2312" w:eastAsia="仿宋_GB2312" w:hAnsi="宋体" w:cs="宋体" w:hint="eastAsia"/>
          <w:bCs/>
          <w:sz w:val="32"/>
          <w:szCs w:val="32"/>
        </w:rPr>
        <w:t>763</w:t>
      </w:r>
      <w:r>
        <w:rPr>
          <w:rFonts w:ascii="仿宋_GB2312" w:eastAsia="仿宋_GB2312" w:hAnsi="宋体" w:cs="宋体" w:hint="eastAsia"/>
          <w:sz w:val="32"/>
          <w:szCs w:val="32"/>
        </w:rPr>
        <w:t>套</w:t>
      </w:r>
    </w:p>
    <w:p w:rsidR="00897E7B" w:rsidRPr="00C45766" w:rsidRDefault="00E34831">
      <w:pPr>
        <w:spacing w:line="520" w:lineRule="exact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户型面积：</w:t>
      </w:r>
      <w:r w:rsidRPr="00C45766">
        <w:rPr>
          <w:rFonts w:ascii="仿宋_GB2312" w:eastAsia="仿宋_GB2312" w:hAnsi="宋体" w:cs="宋体"/>
          <w:bCs/>
          <w:sz w:val="32"/>
          <w:szCs w:val="32"/>
        </w:rPr>
        <w:t>建筑面积约88平方米三居室743套，建筑面积约78平方米两居室20套</w:t>
      </w:r>
      <w:r w:rsidRPr="00C45766">
        <w:rPr>
          <w:rFonts w:ascii="仿宋_GB2312" w:eastAsia="仿宋_GB2312" w:hAnsi="宋体" w:cs="宋体" w:hint="eastAsia"/>
          <w:bCs/>
          <w:sz w:val="32"/>
          <w:szCs w:val="32"/>
        </w:rPr>
        <w:t>。</w:t>
      </w:r>
      <w:bookmarkStart w:id="0" w:name="_GoBack"/>
      <w:bookmarkEnd w:id="0"/>
    </w:p>
    <w:p w:rsidR="00897E7B" w:rsidRDefault="00E34831">
      <w:pPr>
        <w:spacing w:line="520" w:lineRule="exac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b/>
          <w:sz w:val="32"/>
          <w:szCs w:val="32"/>
        </w:rPr>
        <w:t>销售均价：</w:t>
      </w:r>
      <w:r>
        <w:rPr>
          <w:rFonts w:ascii="仿宋_GB2312" w:eastAsia="仿宋_GB2312" w:hAnsi="宋体" w:cs="宋体" w:hint="eastAsia"/>
          <w:sz w:val="32"/>
          <w:szCs w:val="32"/>
        </w:rPr>
        <w:t>36000元/平方米（含全装修费用，</w:t>
      </w:r>
      <w:r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根据具体楼层、朝向在±5%的范围内调整销售价格</w:t>
      </w:r>
      <w:r>
        <w:rPr>
          <w:rFonts w:ascii="仿宋_GB2312" w:eastAsia="仿宋_GB2312" w:hAnsi="宋体" w:cs="宋体" w:hint="eastAsia"/>
          <w:sz w:val="32"/>
          <w:szCs w:val="32"/>
        </w:rPr>
        <w:t>）</w:t>
      </w:r>
    </w:p>
    <w:p w:rsidR="00897E7B" w:rsidRDefault="00E34831">
      <w:pPr>
        <w:spacing w:line="520" w:lineRule="exac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申购地址：</w:t>
      </w:r>
      <w:hyperlink r:id="rId10" w:history="1">
        <w:r>
          <w:rPr>
            <w:rStyle w:val="a8"/>
            <w:rFonts w:ascii="Times New Roman" w:hAnsi="Times New Roman"/>
            <w:color w:val="auto"/>
            <w:sz w:val="32"/>
            <w:szCs w:val="32"/>
          </w:rPr>
          <w:t>http://gycq.zjw.beijing.gov.cn/</w:t>
        </w:r>
      </w:hyperlink>
    </w:p>
    <w:p w:rsidR="00897E7B" w:rsidRDefault="00E34831">
      <w:pPr>
        <w:spacing w:line="520" w:lineRule="exact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服务热线：</w:t>
      </w:r>
    </w:p>
    <w:p w:rsidR="00897E7B" w:rsidRDefault="00E34831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010-83412774、010-83412775、010-83412776</w:t>
      </w:r>
    </w:p>
    <w:p w:rsidR="00897E7B" w:rsidRDefault="00E34831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（上午</w:t>
      </w:r>
      <w:r>
        <w:rPr>
          <w:rFonts w:ascii="宋体" w:hAnsi="宋体" w:cs="宋体"/>
          <w:color w:val="000000"/>
          <w:kern w:val="0"/>
          <w:sz w:val="28"/>
          <w:szCs w:val="28"/>
        </w:rPr>
        <w:t>9:00-11:30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，下午</w:t>
      </w:r>
      <w:r>
        <w:rPr>
          <w:rFonts w:ascii="宋体" w:hAnsi="宋体" w:cs="宋体"/>
          <w:color w:val="000000"/>
          <w:kern w:val="0"/>
          <w:sz w:val="28"/>
          <w:szCs w:val="28"/>
        </w:rPr>
        <w:t>14:00-17:00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）</w:t>
      </w:r>
    </w:p>
    <w:p w:rsidR="00897E7B" w:rsidRDefault="00897E7B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897E7B" w:rsidRDefault="00E34831">
      <w:pPr>
        <w:spacing w:line="520" w:lineRule="exact"/>
        <w:rPr>
          <w:rFonts w:ascii="宋体" w:hAnsi="宋体"/>
          <w:b/>
          <w:sz w:val="28"/>
          <w:szCs w:val="28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项目概述</w:t>
      </w:r>
    </w:p>
    <w:p w:rsidR="00897E7B" w:rsidRDefault="00E34831">
      <w:pPr>
        <w:spacing w:line="520" w:lineRule="exact"/>
        <w:ind w:firstLineChars="200"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北京</w:t>
      </w:r>
      <w:proofErr w:type="gramStart"/>
      <w:r>
        <w:rPr>
          <w:rFonts w:ascii="宋体" w:hAnsi="宋体" w:cs="宋体" w:hint="eastAsia"/>
          <w:color w:val="000000" w:themeColor="text1"/>
          <w:sz w:val="28"/>
          <w:szCs w:val="28"/>
        </w:rPr>
        <w:t>朝阳区豆各</w:t>
      </w:r>
      <w:proofErr w:type="gramEnd"/>
      <w:r>
        <w:rPr>
          <w:rFonts w:ascii="宋体" w:hAnsi="宋体" w:cs="宋体" w:hint="eastAsia"/>
          <w:color w:val="000000" w:themeColor="text1"/>
          <w:sz w:val="28"/>
          <w:szCs w:val="28"/>
        </w:rPr>
        <w:t>庄乡水牛坊村1306-635地块R2</w:t>
      </w:r>
      <w:proofErr w:type="gramStart"/>
      <w:r>
        <w:rPr>
          <w:rFonts w:ascii="宋体" w:hAnsi="宋体" w:cs="宋体" w:hint="eastAsia"/>
          <w:color w:val="000000" w:themeColor="text1"/>
          <w:sz w:val="28"/>
          <w:szCs w:val="28"/>
        </w:rPr>
        <w:t>二</w:t>
      </w:r>
      <w:proofErr w:type="gramEnd"/>
      <w:r>
        <w:rPr>
          <w:rFonts w:ascii="宋体" w:hAnsi="宋体" w:cs="宋体" w:hint="eastAsia"/>
          <w:color w:val="000000" w:themeColor="text1"/>
          <w:sz w:val="28"/>
          <w:szCs w:val="28"/>
        </w:rPr>
        <w:t>类居住用地，北京市</w:t>
      </w:r>
      <w:proofErr w:type="gramStart"/>
      <w:r>
        <w:rPr>
          <w:rFonts w:ascii="宋体" w:hAnsi="宋体" w:cs="宋体" w:hint="eastAsia"/>
          <w:color w:val="000000" w:themeColor="text1"/>
          <w:sz w:val="28"/>
          <w:szCs w:val="28"/>
        </w:rPr>
        <w:t>朝阳区豆各</w:t>
      </w:r>
      <w:proofErr w:type="gramEnd"/>
      <w:r>
        <w:rPr>
          <w:rFonts w:ascii="宋体" w:hAnsi="宋体" w:cs="宋体" w:hint="eastAsia"/>
          <w:color w:val="000000" w:themeColor="text1"/>
          <w:sz w:val="28"/>
          <w:szCs w:val="28"/>
        </w:rPr>
        <w:t>庄乡</w:t>
      </w:r>
      <w:proofErr w:type="gramStart"/>
      <w:r>
        <w:rPr>
          <w:rFonts w:ascii="宋体" w:hAnsi="宋体" w:cs="宋体" w:hint="eastAsia"/>
          <w:color w:val="000000" w:themeColor="text1"/>
          <w:sz w:val="28"/>
          <w:szCs w:val="28"/>
        </w:rPr>
        <w:t>梧桐港嘉苑</w:t>
      </w:r>
      <w:proofErr w:type="gramEnd"/>
      <w:r>
        <w:rPr>
          <w:rFonts w:ascii="宋体" w:hAnsi="宋体" w:cs="宋体" w:hint="eastAsia"/>
          <w:color w:val="000000" w:themeColor="text1"/>
          <w:sz w:val="28"/>
          <w:szCs w:val="28"/>
        </w:rPr>
        <w:t>共有产权住房项目，位于北京市朝阳豆各庄乡水牛坊村，项目四至：东至规划马家湾西路，南</w:t>
      </w:r>
      <w:proofErr w:type="gramStart"/>
      <w:r>
        <w:rPr>
          <w:rFonts w:ascii="宋体" w:hAnsi="宋体" w:cs="宋体" w:hint="eastAsia"/>
          <w:color w:val="000000" w:themeColor="text1"/>
          <w:sz w:val="28"/>
          <w:szCs w:val="28"/>
        </w:rPr>
        <w:t>至规划富</w:t>
      </w:r>
      <w:proofErr w:type="gramEnd"/>
      <w:r>
        <w:rPr>
          <w:rFonts w:ascii="宋体" w:hAnsi="宋体" w:cs="宋体" w:hint="eastAsia"/>
          <w:color w:val="000000" w:themeColor="text1"/>
          <w:sz w:val="28"/>
          <w:szCs w:val="28"/>
        </w:rPr>
        <w:t>力又一城南街，西</w:t>
      </w:r>
      <w:proofErr w:type="gramStart"/>
      <w:r>
        <w:rPr>
          <w:rFonts w:ascii="宋体" w:hAnsi="宋体" w:cs="宋体" w:hint="eastAsia"/>
          <w:color w:val="000000" w:themeColor="text1"/>
          <w:sz w:val="28"/>
          <w:szCs w:val="28"/>
        </w:rPr>
        <w:t>至规划</w:t>
      </w:r>
      <w:proofErr w:type="gramEnd"/>
      <w:r>
        <w:rPr>
          <w:rFonts w:ascii="宋体" w:hAnsi="宋体" w:cs="宋体" w:hint="eastAsia"/>
          <w:color w:val="000000" w:themeColor="text1"/>
          <w:sz w:val="28"/>
          <w:szCs w:val="28"/>
        </w:rPr>
        <w:t>城市道路，北至</w:t>
      </w:r>
      <w:proofErr w:type="gramStart"/>
      <w:r>
        <w:rPr>
          <w:rFonts w:ascii="宋体" w:hAnsi="宋体" w:cs="宋体" w:hint="eastAsia"/>
          <w:color w:val="000000" w:themeColor="text1"/>
          <w:sz w:val="28"/>
          <w:szCs w:val="28"/>
        </w:rPr>
        <w:t>规划鲁店北路</w:t>
      </w:r>
      <w:proofErr w:type="gramEnd"/>
      <w:r>
        <w:rPr>
          <w:rFonts w:ascii="宋体" w:hAnsi="宋体" w:cs="宋体" w:hint="eastAsia"/>
          <w:color w:val="000000" w:themeColor="text1"/>
          <w:sz w:val="28"/>
          <w:szCs w:val="28"/>
        </w:rPr>
        <w:t>。</w:t>
      </w:r>
    </w:p>
    <w:p w:rsidR="00897E7B" w:rsidRDefault="00E34831">
      <w:pPr>
        <w:spacing w:line="520" w:lineRule="exact"/>
        <w:ind w:firstLineChars="200"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项目规划总建筑面积约122191㎡，其中共有产权住房地上建筑面积约67506㎡，共16栋楼，项目共有产权住房总套数763套，其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lastRenderedPageBreak/>
        <w:t>中建筑面积约88㎡三居室743套，建筑面积约78㎡两居室20套，含全装修费用销售均价36000元/㎡（根据具体楼层、朝向等在±5%的范围内调整销售价格）。</w:t>
      </w:r>
    </w:p>
    <w:p w:rsidR="00897E7B" w:rsidRDefault="00897E7B">
      <w:pPr>
        <w:spacing w:line="520" w:lineRule="exact"/>
        <w:rPr>
          <w:rFonts w:ascii="宋体" w:hAnsi="宋体" w:cs="宋体"/>
          <w:sz w:val="24"/>
          <w:szCs w:val="24"/>
        </w:rPr>
      </w:pPr>
    </w:p>
    <w:p w:rsidR="00897E7B" w:rsidRDefault="00E34831">
      <w:pPr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区位图：</w:t>
      </w:r>
    </w:p>
    <w:p w:rsidR="00897E7B" w:rsidRDefault="00E34831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711825" cy="3622675"/>
            <wp:effectExtent l="0" t="0" r="3175" b="4445"/>
            <wp:docPr id="8" name="图片 8" descr="16022276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222768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7B" w:rsidRDefault="00E34831">
      <w:pPr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项目立面效果图：</w:t>
      </w:r>
    </w:p>
    <w:p w:rsidR="00897E7B" w:rsidRDefault="00E34831"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360035" cy="3573145"/>
            <wp:effectExtent l="0" t="0" r="4445" b="8255"/>
            <wp:docPr id="5" name="图片 5" descr="梧桐港项目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梧桐港项目鸟瞰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周边交通路线：东五环，京哈高速，京津高速，</w:t>
      </w:r>
      <w:proofErr w:type="gramStart"/>
      <w:r>
        <w:rPr>
          <w:rFonts w:ascii="宋体" w:hAnsi="宋体" w:cs="宋体" w:hint="eastAsia"/>
          <w:sz w:val="28"/>
          <w:szCs w:val="28"/>
        </w:rPr>
        <w:t>大鲁店北路</w:t>
      </w:r>
      <w:proofErr w:type="gramEnd"/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周边公共交通：地铁7号线，公交457路（</w:t>
      </w:r>
      <w:proofErr w:type="gramStart"/>
      <w:r>
        <w:rPr>
          <w:rFonts w:ascii="宋体" w:hAnsi="宋体" w:cs="宋体" w:hint="eastAsia"/>
          <w:sz w:val="28"/>
          <w:szCs w:val="28"/>
        </w:rPr>
        <w:t>劲松—豆各</w:t>
      </w:r>
      <w:proofErr w:type="gramEnd"/>
      <w:r>
        <w:rPr>
          <w:rFonts w:ascii="宋体" w:hAnsi="宋体" w:cs="宋体" w:hint="eastAsia"/>
          <w:sz w:val="28"/>
          <w:szCs w:val="28"/>
        </w:rPr>
        <w:t>庄公交场站）、348路（大北窑南—</w:t>
      </w:r>
      <w:proofErr w:type="gramStart"/>
      <w:r>
        <w:rPr>
          <w:rFonts w:ascii="宋体" w:hAnsi="宋体" w:cs="宋体" w:hint="eastAsia"/>
          <w:sz w:val="28"/>
          <w:szCs w:val="28"/>
        </w:rPr>
        <w:t>大鲁店公交</w:t>
      </w:r>
      <w:proofErr w:type="gramEnd"/>
      <w:r>
        <w:rPr>
          <w:rFonts w:ascii="宋体" w:hAnsi="宋体" w:cs="宋体" w:hint="eastAsia"/>
          <w:sz w:val="28"/>
          <w:szCs w:val="28"/>
        </w:rPr>
        <w:t xml:space="preserve">场站）、411路（小庄—富力又一城）等。 </w:t>
      </w:r>
    </w:p>
    <w:p w:rsidR="00897E7B" w:rsidRDefault="00E34831">
      <w:pPr>
        <w:numPr>
          <w:ilvl w:val="0"/>
          <w:numId w:val="1"/>
        </w:numPr>
        <w:spacing w:line="520" w:lineRule="exact"/>
        <w:ind w:firstLineChars="200" w:firstLine="56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周边配套</w:t>
      </w:r>
    </w:p>
    <w:p w:rsidR="00897E7B" w:rsidRDefault="00E34831">
      <w:pPr>
        <w:numPr>
          <w:ilvl w:val="0"/>
          <w:numId w:val="2"/>
        </w:numPr>
        <w:spacing w:line="520" w:lineRule="exact"/>
        <w:ind w:firstLineChars="200" w:firstLine="562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生态：</w:t>
      </w:r>
      <w:r>
        <w:rPr>
          <w:rFonts w:ascii="宋体" w:hAnsi="宋体" w:cs="宋体" w:hint="eastAsia"/>
          <w:sz w:val="28"/>
          <w:szCs w:val="28"/>
        </w:rPr>
        <w:t>北侧富力又一城公园，南侧</w:t>
      </w:r>
      <w:proofErr w:type="gramStart"/>
      <w:r>
        <w:rPr>
          <w:rFonts w:ascii="宋体" w:hAnsi="宋体" w:cs="宋体" w:hint="eastAsia"/>
          <w:sz w:val="28"/>
          <w:szCs w:val="28"/>
        </w:rPr>
        <w:t>隔萧太后河</w:t>
      </w:r>
      <w:proofErr w:type="gramEnd"/>
      <w:r>
        <w:rPr>
          <w:rFonts w:ascii="宋体" w:hAnsi="宋体" w:cs="宋体" w:hint="eastAsia"/>
          <w:sz w:val="28"/>
          <w:szCs w:val="28"/>
        </w:rPr>
        <w:t>有马家湾湿地公园，东侧红军公园。</w:t>
      </w:r>
    </w:p>
    <w:p w:rsidR="00897E7B" w:rsidRDefault="00E34831">
      <w:pPr>
        <w:numPr>
          <w:ilvl w:val="0"/>
          <w:numId w:val="2"/>
        </w:numPr>
        <w:spacing w:line="520" w:lineRule="exact"/>
        <w:ind w:firstLineChars="200" w:firstLine="562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商业：</w:t>
      </w:r>
      <w:r>
        <w:rPr>
          <w:rFonts w:ascii="宋体" w:hAnsi="宋体" w:cs="宋体" w:hint="eastAsia"/>
          <w:sz w:val="28"/>
          <w:szCs w:val="28"/>
        </w:rPr>
        <w:t>柠檬LIVE购物公园（建设中），富力又一城社区临街底商，华联超市、</w:t>
      </w:r>
      <w:proofErr w:type="gramStart"/>
      <w:r>
        <w:rPr>
          <w:rFonts w:ascii="宋体" w:hAnsi="宋体" w:cs="宋体" w:hint="eastAsia"/>
          <w:sz w:val="28"/>
          <w:szCs w:val="28"/>
        </w:rPr>
        <w:t>京客隆</w:t>
      </w:r>
      <w:proofErr w:type="gramEnd"/>
      <w:r>
        <w:rPr>
          <w:rFonts w:ascii="宋体" w:hAnsi="宋体" w:cs="宋体" w:hint="eastAsia"/>
          <w:sz w:val="28"/>
          <w:szCs w:val="28"/>
        </w:rPr>
        <w:t>超市、永辉超市。</w:t>
      </w:r>
    </w:p>
    <w:p w:rsidR="00897E7B" w:rsidRDefault="00E34831">
      <w:pPr>
        <w:numPr>
          <w:ilvl w:val="0"/>
          <w:numId w:val="2"/>
        </w:numPr>
        <w:spacing w:line="520" w:lineRule="exact"/>
        <w:ind w:firstLineChars="200" w:firstLine="562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教育：</w:t>
      </w:r>
      <w:r>
        <w:rPr>
          <w:rFonts w:ascii="宋体" w:hAnsi="宋体" w:cs="宋体" w:hint="eastAsia"/>
          <w:sz w:val="28"/>
          <w:szCs w:val="28"/>
        </w:rPr>
        <w:t>豆各</w:t>
      </w:r>
      <w:proofErr w:type="gramStart"/>
      <w:r>
        <w:rPr>
          <w:rFonts w:ascii="宋体" w:hAnsi="宋体" w:cs="宋体" w:hint="eastAsia"/>
          <w:sz w:val="28"/>
          <w:szCs w:val="28"/>
        </w:rPr>
        <w:t>庄中心</w:t>
      </w:r>
      <w:proofErr w:type="gramEnd"/>
      <w:r>
        <w:rPr>
          <w:rFonts w:ascii="宋体" w:hAnsi="宋体" w:cs="宋体" w:hint="eastAsia"/>
          <w:sz w:val="28"/>
          <w:szCs w:val="28"/>
        </w:rPr>
        <w:t>幼儿园、芳草地国际</w:t>
      </w:r>
      <w:proofErr w:type="gramStart"/>
      <w:r>
        <w:rPr>
          <w:rFonts w:ascii="宋体" w:hAnsi="宋体" w:cs="宋体" w:hint="eastAsia"/>
          <w:sz w:val="28"/>
          <w:szCs w:val="28"/>
        </w:rPr>
        <w:t>学校朝丰分校</w:t>
      </w:r>
      <w:proofErr w:type="gramEnd"/>
      <w:r>
        <w:rPr>
          <w:rFonts w:ascii="宋体" w:hAnsi="宋体" w:cs="宋体" w:hint="eastAsia"/>
          <w:sz w:val="28"/>
          <w:szCs w:val="28"/>
        </w:rPr>
        <w:t>、北京市第一七一中学朝阳豆各庄分校。（具体入学情况需依据区教委划片确定）</w:t>
      </w:r>
    </w:p>
    <w:p w:rsidR="00897E7B" w:rsidRDefault="00E34831">
      <w:pPr>
        <w:numPr>
          <w:ilvl w:val="0"/>
          <w:numId w:val="2"/>
        </w:numPr>
        <w:spacing w:line="520" w:lineRule="exact"/>
        <w:ind w:firstLineChars="200" w:firstLine="562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医疗：</w:t>
      </w:r>
      <w:r>
        <w:rPr>
          <w:rFonts w:ascii="宋体" w:hAnsi="宋体" w:cs="宋体" w:hint="eastAsia"/>
          <w:sz w:val="28"/>
          <w:szCs w:val="28"/>
        </w:rPr>
        <w:t>三甲级医院北京中医医院垡头院区（待建）。</w:t>
      </w:r>
    </w:p>
    <w:p w:rsidR="00897E7B" w:rsidRDefault="00E34831">
      <w:pPr>
        <w:numPr>
          <w:ilvl w:val="0"/>
          <w:numId w:val="1"/>
        </w:numPr>
        <w:spacing w:line="520" w:lineRule="exact"/>
        <w:ind w:firstLineChars="200" w:firstLine="56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基础数据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>北京市</w:t>
      </w:r>
      <w:proofErr w:type="gramStart"/>
      <w:r>
        <w:rPr>
          <w:rFonts w:ascii="宋体" w:hAnsi="宋体" w:cs="宋体" w:hint="eastAsia"/>
          <w:bCs/>
          <w:sz w:val="28"/>
          <w:szCs w:val="28"/>
        </w:rPr>
        <w:t>朝阳区</w:t>
      </w:r>
      <w:r>
        <w:rPr>
          <w:rFonts w:ascii="宋体" w:hAnsi="宋体" w:cs="宋体" w:hint="eastAsia"/>
          <w:sz w:val="28"/>
          <w:szCs w:val="28"/>
        </w:rPr>
        <w:t>豆各</w:t>
      </w:r>
      <w:proofErr w:type="gramEnd"/>
      <w:r>
        <w:rPr>
          <w:rFonts w:ascii="宋体" w:hAnsi="宋体" w:cs="宋体" w:hint="eastAsia"/>
          <w:sz w:val="28"/>
          <w:szCs w:val="28"/>
        </w:rPr>
        <w:t>庄乡水牛坊村1306-635地块共有产权住房地</w:t>
      </w:r>
      <w:r>
        <w:rPr>
          <w:rFonts w:ascii="宋体" w:hAnsi="宋体" w:cs="宋体" w:hint="eastAsia"/>
          <w:sz w:val="28"/>
          <w:szCs w:val="28"/>
        </w:rPr>
        <w:lastRenderedPageBreak/>
        <w:t>上建筑面积约67506平方米，容积率约1.5，绿地率约30%，建筑密度约30%。共有产权住房共16个楼栋，楼号分别为1号楼、2号楼、3号楼、4号楼、5号楼、6号楼、7号楼、8号楼、9号楼、10号楼、11号楼、12号楼、13号楼、14号楼、15号楼、16号楼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1号楼共5个单元，地上6层，地下2层，建筑高度为17.7米，层高均为2.8米，3单元-5单元一层及以上均为共有产权住房，1单元四层及以上均为共有产权住房，2单元二层及以上均为共有产权住房。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2号楼共3个单元，地上6层，地下3层，建筑高度为17.7米，层高均为2.8米，一层及以上均为共有产权住房。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3号楼共4个单元，地上6层，地下2层，建筑高度为17.7米，层高均为2.8米，一层及以上为共有产权住房。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4号楼共4个单元，地上6层，地下2层，建筑高度为17.7米，层高均为2.8米，一层及以上为共有产权住房。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5号楼共3个单元，地上6层，地下3层，建筑高度为17.7米，层高均为2.8米，一层及以上为共有产权住房。 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6号楼共5个单元，地上6层，地下2层，建筑高度为17.7米，层高均为2.8米，一层及以上为共有产权住房。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7号楼共5个单元，1-3单元地上6层，4-5单元地上5层，地下均为2层，1-3单元建筑高度为17.7米，4-5单元建筑高度为14.9米，层高均为2.8米，一层及以上为共有产权住房。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8号楼共4个单元，地上6层，地下3层，建筑高度为17.7米，层高均为2.8米，一层及以上为共有产权住房。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9号楼共4个单元，地上6层，地下3层，建筑高度为17.7米，层高均为2.8米，一层及以上为共有产权住房。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10号楼共5个单元，地上6层，地下2层，建筑高度为17.7米，</w:t>
      </w:r>
      <w:r>
        <w:rPr>
          <w:rFonts w:ascii="宋体" w:hAnsi="宋体" w:cs="宋体" w:hint="eastAsia"/>
          <w:sz w:val="28"/>
          <w:szCs w:val="28"/>
        </w:rPr>
        <w:lastRenderedPageBreak/>
        <w:t>层高均为2.8米，1单元四层-六层为共有产权住房，2单元01户二层-五层和2单元02户一层及以上为共有产权住房，3单元-5单元一层及以上为共有产权住房。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11号楼共5个单元，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地上6层，地下2层</w:t>
      </w:r>
      <w:r>
        <w:rPr>
          <w:rFonts w:ascii="宋体" w:hAnsi="宋体" w:cs="宋体" w:hint="eastAsia"/>
          <w:sz w:val="28"/>
          <w:szCs w:val="28"/>
        </w:rPr>
        <w:t>，建筑高度为17.7米，层高均为2.8米，1单元四层-六层为共有产权住房，2单元-5单元一层及以上为共有产权住房。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12号楼共3个单元，地上6层，地下3层，建筑高度为17.7米，层高均为2.8米，一层及以上为共有产权住房。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13号楼共4个单元，地上6层，地下3层，建筑高度为17.7米，层高均为2.8米，一层及以上为共有产权住房。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14号楼共4个单元，地上6层，地下3层，建筑高度为17.7米，层高均为2.8米，一层及以上为共有产权住房。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15号楼共3个单元，地上6层，地下3层，建筑高度为17.7米，层高均为2.8米，一层及以上为共有产权住房。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16号楼共5个单元，1-3单元地上6层，4-5单元地上5层，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地下均为2层，</w:t>
      </w:r>
      <w:r>
        <w:rPr>
          <w:rFonts w:ascii="宋体" w:hAnsi="宋体" w:cs="宋体" w:hint="eastAsia"/>
          <w:sz w:val="28"/>
          <w:szCs w:val="28"/>
        </w:rPr>
        <w:t>1-3单元建筑高度为17.7米，4-5单元建筑高度为14.9米，层高均为2.8米，一层及以上为共有产权住房。</w:t>
      </w:r>
    </w:p>
    <w:p w:rsidR="00897E7B" w:rsidRDefault="00897E7B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</w:p>
    <w:p w:rsidR="00897E7B" w:rsidRDefault="00E34831">
      <w:pPr>
        <w:spacing w:line="520" w:lineRule="exact"/>
        <w:ind w:firstLineChars="200" w:firstLine="562"/>
        <w:jc w:val="left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户型尺寸：</w:t>
      </w:r>
    </w:p>
    <w:p w:rsidR="00897E7B" w:rsidRDefault="00E34831">
      <w:pPr>
        <w:spacing w:line="520" w:lineRule="exact"/>
        <w:ind w:firstLineChars="200" w:firstLine="562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b/>
          <w:color w:val="000000" w:themeColor="text1"/>
          <w:sz w:val="28"/>
          <w:szCs w:val="28"/>
        </w:rPr>
        <w:t>A户型（三居室）：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建筑面积约88平方米，共743户，位于1号楼1单元01户4-6层和2单元2-6层和3-5单元1-6层、2号楼全部单元的1-6层、3号楼全部单元的1-6层、4号楼全部单元的1-6层、5号楼全部单元的1-6层、6号楼1-4单元1-6层和5单元02户1-6层、7号楼1-3单元1-6层和4-5单元1-5层、8号楼全部单元的1-6层、9号楼全部单元的1-6层、10号楼1单元4-6层和2单元01户2-6层和2单元02户1-6层和3-5单元1-6层、11号楼1单元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lastRenderedPageBreak/>
        <w:t>4-6层和2单元02户1-6层和3-5单元1-6层、12号楼全部单元的1-6层、13号楼全部单元的1-6层、14号楼全部单元的1-6层、15号楼全部单元的1-6层、16号楼1-3单元1-6层和4单元01户1-5层和5单元1-5层。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 xml:space="preserve"> 窗户为塑钢窗。客厅带阳台，窗洞宽约2.1米，高约1.6米；主卧室窗洞宽约1.6米，高约1.6米；次卧1窗洞宽约1.5米，高约1.4米；次卧2窗洞宽约0.8米，高约1.6米，厨房窗洞宽约0.9米，高约1.4米；卫生间窗洞宽约0.5米，高约1.4米； 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卫生间为明卫：包含1号楼1单元01户（4-6层）和5单元02户、2号楼1单元01户和3单元02户、3号楼1单元01户和4单元02户、4号楼1单元01户（2-6层）和4单元02户、5号楼1单元01户和3单元02户、6号楼1单元01户和5单元02户（2-6层）、7号楼1单元01户和5单元02户（2-5层）及7-3-602、8号楼1单元01户和4单元02户、9号楼1单元01户和4单元02户、10号楼1单元01户（4-6层）和5单元02户、11号楼1单元（4-6层）和5单元02户、12号楼1单元01户和3单元02户、13号楼1单元01户和4单元02户、14号楼1单元01户和4单元02户、15号楼1单元01户和3单元02户、16号楼1单元01户和5单元02户及16-3-602；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卫生间非明卫：包含1号楼2-4单元全部及5单元01户、2号楼1单元02户和2单元全部及3单元01户、3号楼1单元02户和2-3单元全部及4单元01户、4号楼1单元02户和2-3单元全部和4单元01户及4-</w:t>
      </w:r>
      <w:r>
        <w:rPr>
          <w:rFonts w:ascii="宋体" w:hAnsi="宋体" w:cs="宋体" w:hint="eastAsia"/>
          <w:sz w:val="28"/>
          <w:szCs w:val="28"/>
        </w:rPr>
        <w:t>1-101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、5号楼1单元02户和2单元全部及3单元01户、6号楼1单元02户和2-4单元全部及6-5-102、7号楼1单元02户和2-4单元（除7-3-602）和5单元01户及7-5-102、8号楼1单元02户和2-3单元全部及4单元01户、9号楼1单元02户和2-3单元全部及4单位01户、10号楼1单元02户（4-6层）和2-4单元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lastRenderedPageBreak/>
        <w:t>全部及5单元01户、11号楼2单元02户和3-4单元全部及5单元01户、12号楼1单元02户和2单元全部及3单元01户、13号楼1单元02户和2-3单元全部及4单元01户、14号楼1单元02户和2-3单元全部及4单元01户、15号楼1单元02户和2单元全部及3单元01户、16号楼1单元02户和2-3单元（除16-3-602）和4单元01户和5单元01户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注：A户型为三居室（含A户型，A反户型）。</w:t>
      </w:r>
    </w:p>
    <w:p w:rsidR="00897E7B" w:rsidRDefault="00E34831">
      <w:pPr>
        <w:spacing w:line="520" w:lineRule="exact"/>
        <w:ind w:firstLineChars="200" w:firstLine="562"/>
        <w:jc w:val="left"/>
        <w:rPr>
          <w:rFonts w:ascii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 w:themeColor="text1"/>
          <w:sz w:val="28"/>
          <w:szCs w:val="28"/>
        </w:rPr>
        <w:t>A、A反户型大样：</w:t>
      </w:r>
    </w:p>
    <w:p w:rsidR="00897E7B" w:rsidRDefault="00E34831">
      <w:pPr>
        <w:spacing w:line="360" w:lineRule="auto"/>
        <w:ind w:firstLineChars="200" w:firstLine="480"/>
        <w:jc w:val="center"/>
        <w:rPr>
          <w:rFonts w:ascii="宋体" w:hAnsi="宋体" w:cs="宋体"/>
          <w:b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114300" distR="114300">
            <wp:extent cx="5307965" cy="7511415"/>
            <wp:effectExtent l="0" t="0" r="10795" b="1905"/>
            <wp:docPr id="1" name="图片 1" descr="c362c7e92c9247c7add173de484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62c7e92c9247c7add173de484f9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114300" distR="114300">
            <wp:extent cx="5317490" cy="7524115"/>
            <wp:effectExtent l="0" t="0" r="1270" b="4445"/>
            <wp:docPr id="2" name="图片 2" descr="e354e678f02488ef364c13416f5d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54e678f02488ef364c13416f5d4c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7B" w:rsidRDefault="00E34831">
      <w:pPr>
        <w:spacing w:line="520" w:lineRule="exact"/>
        <w:ind w:firstLineChars="200" w:firstLine="562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B户型（二居室）：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建筑面积约78平方米，共20户，位于1号楼1单元02户4-6层、6号楼5单元01户1-6层、11号楼2单元01户1-6层、16号楼4单元02户1-5层。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lastRenderedPageBreak/>
        <w:t xml:space="preserve"> 窗户为塑钢窗。客厅带阳台，窗洞宽约2.1米，高约1.6米；主卧室窗洞宽约1.6米，高约1.6米；次卧窗洞宽约1.5米，高约1.4米；厨房窗洞宽约0.9米，高约1.4米；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卫生间全部为非明卫。</w:t>
      </w:r>
    </w:p>
    <w:p w:rsidR="00897E7B" w:rsidRDefault="00E34831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注：B户型为二居室（含B户型，B反户型）。</w:t>
      </w:r>
    </w:p>
    <w:p w:rsidR="00897E7B" w:rsidRDefault="00E34831">
      <w:pPr>
        <w:spacing w:line="360" w:lineRule="auto"/>
        <w:jc w:val="left"/>
        <w:rPr>
          <w:rFonts w:ascii="宋体" w:hAnsi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B、B反户型大样：</w:t>
      </w:r>
    </w:p>
    <w:p w:rsidR="00897E7B" w:rsidRDefault="00897E7B">
      <w:pPr>
        <w:spacing w:line="360" w:lineRule="auto"/>
        <w:ind w:left="482"/>
        <w:jc w:val="left"/>
        <w:rPr>
          <w:rFonts w:ascii="宋体" w:hAnsi="宋体" w:cs="宋体"/>
          <w:b/>
          <w:bCs/>
          <w:color w:val="000000" w:themeColor="text1"/>
          <w:kern w:val="0"/>
          <w:sz w:val="24"/>
          <w:szCs w:val="24"/>
        </w:rPr>
      </w:pPr>
    </w:p>
    <w:p w:rsidR="00897E7B" w:rsidRDefault="00E34831">
      <w:pPr>
        <w:spacing w:line="360" w:lineRule="auto"/>
        <w:ind w:left="482"/>
        <w:jc w:val="center"/>
        <w:rPr>
          <w:rFonts w:ascii="宋体" w:hAnsi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114300" distR="114300">
            <wp:extent cx="5267960" cy="7453630"/>
            <wp:effectExtent l="0" t="0" r="5080" b="13970"/>
            <wp:docPr id="3" name="图片 3" descr="B户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户型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7B" w:rsidRDefault="00E34831">
      <w:pPr>
        <w:spacing w:line="360" w:lineRule="auto"/>
        <w:ind w:left="482"/>
        <w:jc w:val="center"/>
        <w:rPr>
          <w:rFonts w:ascii="宋体" w:hAnsi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114300" distR="114300">
            <wp:extent cx="5267960" cy="7453630"/>
            <wp:effectExtent l="0" t="0" r="5080" b="13970"/>
            <wp:docPr id="4" name="图片 4" descr="B反户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反户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7B" w:rsidRDefault="00897E7B">
      <w:pPr>
        <w:spacing w:line="360" w:lineRule="auto"/>
        <w:jc w:val="left"/>
        <w:rPr>
          <w:rFonts w:ascii="宋体" w:hAnsi="宋体" w:cs="宋体"/>
          <w:color w:val="000000" w:themeColor="text1"/>
          <w:sz w:val="24"/>
          <w:szCs w:val="24"/>
        </w:rPr>
      </w:pPr>
    </w:p>
    <w:p w:rsidR="00897E7B" w:rsidRDefault="00E34831">
      <w:pPr>
        <w:spacing w:line="360" w:lineRule="auto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注：1、以上数据最终以规划及住建委等相关部门审批结果为准；</w:t>
      </w:r>
    </w:p>
    <w:p w:rsidR="00897E7B" w:rsidRDefault="00E34831">
      <w:pPr>
        <w:spacing w:line="360" w:lineRule="auto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2、以上所有户型面积均为建筑面积；</w:t>
      </w:r>
    </w:p>
    <w:p w:rsidR="00897E7B" w:rsidRDefault="00E34831">
      <w:pPr>
        <w:pStyle w:val="Default"/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lastRenderedPageBreak/>
        <w:t>3、以上所有户型面积均以最终测绘成果为准；</w:t>
      </w:r>
    </w:p>
    <w:p w:rsidR="00897E7B" w:rsidRDefault="00E34831">
      <w:pPr>
        <w:spacing w:line="360" w:lineRule="auto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4、户型图中家具、</w:t>
      </w:r>
      <w:proofErr w:type="gramStart"/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家电仅</w:t>
      </w:r>
      <w:proofErr w:type="gramEnd"/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为位置示意。</w:t>
      </w:r>
    </w:p>
    <w:sectPr w:rsidR="00897E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831" w:rsidRDefault="00E34831" w:rsidP="00E34831">
      <w:r>
        <w:separator/>
      </w:r>
    </w:p>
  </w:endnote>
  <w:endnote w:type="continuationSeparator" w:id="0">
    <w:p w:rsidR="00E34831" w:rsidRDefault="00E34831" w:rsidP="00E34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831" w:rsidRDefault="00E34831" w:rsidP="00E34831">
      <w:r>
        <w:separator/>
      </w:r>
    </w:p>
  </w:footnote>
  <w:footnote w:type="continuationSeparator" w:id="0">
    <w:p w:rsidR="00E34831" w:rsidRDefault="00E34831" w:rsidP="00E34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F45A2"/>
    <w:multiLevelType w:val="singleLevel"/>
    <w:tmpl w:val="2DDF45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3D3F660D"/>
    <w:multiLevelType w:val="singleLevel"/>
    <w:tmpl w:val="3D3F660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1EE"/>
    <w:rsid w:val="000272EA"/>
    <w:rsid w:val="000519B5"/>
    <w:rsid w:val="00071D95"/>
    <w:rsid w:val="00086470"/>
    <w:rsid w:val="000B1A39"/>
    <w:rsid w:val="000B3652"/>
    <w:rsid w:val="000D5BAB"/>
    <w:rsid w:val="000D6998"/>
    <w:rsid w:val="000F53D0"/>
    <w:rsid w:val="001022CA"/>
    <w:rsid w:val="001034C0"/>
    <w:rsid w:val="001137FF"/>
    <w:rsid w:val="001240E9"/>
    <w:rsid w:val="00134D06"/>
    <w:rsid w:val="001731E7"/>
    <w:rsid w:val="00184EC0"/>
    <w:rsid w:val="00193275"/>
    <w:rsid w:val="001A3014"/>
    <w:rsid w:val="001C629E"/>
    <w:rsid w:val="001F1D43"/>
    <w:rsid w:val="002056F0"/>
    <w:rsid w:val="00235376"/>
    <w:rsid w:val="0024735F"/>
    <w:rsid w:val="00280EE4"/>
    <w:rsid w:val="002A7C50"/>
    <w:rsid w:val="002D63C9"/>
    <w:rsid w:val="002F03B5"/>
    <w:rsid w:val="0031525B"/>
    <w:rsid w:val="0034641B"/>
    <w:rsid w:val="003A04D3"/>
    <w:rsid w:val="003A18B4"/>
    <w:rsid w:val="003C24FA"/>
    <w:rsid w:val="003F61D6"/>
    <w:rsid w:val="00404DAD"/>
    <w:rsid w:val="00421150"/>
    <w:rsid w:val="00473086"/>
    <w:rsid w:val="00475DC7"/>
    <w:rsid w:val="004D2750"/>
    <w:rsid w:val="00514A58"/>
    <w:rsid w:val="00563A52"/>
    <w:rsid w:val="005822BA"/>
    <w:rsid w:val="00584991"/>
    <w:rsid w:val="00591A12"/>
    <w:rsid w:val="005C4015"/>
    <w:rsid w:val="005D5996"/>
    <w:rsid w:val="005E315E"/>
    <w:rsid w:val="0060476B"/>
    <w:rsid w:val="006255D2"/>
    <w:rsid w:val="00634D99"/>
    <w:rsid w:val="0063634F"/>
    <w:rsid w:val="006606BA"/>
    <w:rsid w:val="00662F9B"/>
    <w:rsid w:val="00683365"/>
    <w:rsid w:val="00704FF1"/>
    <w:rsid w:val="00711619"/>
    <w:rsid w:val="00715ADA"/>
    <w:rsid w:val="0071715F"/>
    <w:rsid w:val="007370B8"/>
    <w:rsid w:val="007426B4"/>
    <w:rsid w:val="00743B27"/>
    <w:rsid w:val="00756A4B"/>
    <w:rsid w:val="007A0DD0"/>
    <w:rsid w:val="007C2C95"/>
    <w:rsid w:val="007E419C"/>
    <w:rsid w:val="007F02ED"/>
    <w:rsid w:val="00807ABF"/>
    <w:rsid w:val="008334D4"/>
    <w:rsid w:val="008458D3"/>
    <w:rsid w:val="008531D7"/>
    <w:rsid w:val="0087336E"/>
    <w:rsid w:val="00875E4A"/>
    <w:rsid w:val="00897E7B"/>
    <w:rsid w:val="00906161"/>
    <w:rsid w:val="00933715"/>
    <w:rsid w:val="0093395E"/>
    <w:rsid w:val="0095624A"/>
    <w:rsid w:val="00977696"/>
    <w:rsid w:val="00991438"/>
    <w:rsid w:val="009A4166"/>
    <w:rsid w:val="009B6116"/>
    <w:rsid w:val="009C2638"/>
    <w:rsid w:val="009F6EB6"/>
    <w:rsid w:val="00A4025D"/>
    <w:rsid w:val="00A43BFB"/>
    <w:rsid w:val="00A4626E"/>
    <w:rsid w:val="00A572EB"/>
    <w:rsid w:val="00A74A59"/>
    <w:rsid w:val="00A90A82"/>
    <w:rsid w:val="00AB5136"/>
    <w:rsid w:val="00AE2B0F"/>
    <w:rsid w:val="00AE3DDC"/>
    <w:rsid w:val="00B6292E"/>
    <w:rsid w:val="00B8128A"/>
    <w:rsid w:val="00B976B5"/>
    <w:rsid w:val="00BA065D"/>
    <w:rsid w:val="00BE2229"/>
    <w:rsid w:val="00BF4D71"/>
    <w:rsid w:val="00C05A82"/>
    <w:rsid w:val="00C45766"/>
    <w:rsid w:val="00C53D38"/>
    <w:rsid w:val="00C77D39"/>
    <w:rsid w:val="00CA3DD9"/>
    <w:rsid w:val="00CA479C"/>
    <w:rsid w:val="00CF1062"/>
    <w:rsid w:val="00D41BFD"/>
    <w:rsid w:val="00D53F1F"/>
    <w:rsid w:val="00D95FC7"/>
    <w:rsid w:val="00DA224E"/>
    <w:rsid w:val="00DA6A85"/>
    <w:rsid w:val="00DC7898"/>
    <w:rsid w:val="00DF1FA2"/>
    <w:rsid w:val="00E34831"/>
    <w:rsid w:val="00E53CC5"/>
    <w:rsid w:val="00E96D85"/>
    <w:rsid w:val="00EB3C41"/>
    <w:rsid w:val="00EC41EE"/>
    <w:rsid w:val="00ED31D2"/>
    <w:rsid w:val="00F073E4"/>
    <w:rsid w:val="00F43F54"/>
    <w:rsid w:val="00F5276B"/>
    <w:rsid w:val="00FA1A84"/>
    <w:rsid w:val="00FB75B4"/>
    <w:rsid w:val="011C06BD"/>
    <w:rsid w:val="016A62D5"/>
    <w:rsid w:val="01B1491B"/>
    <w:rsid w:val="01B87A18"/>
    <w:rsid w:val="01DC2618"/>
    <w:rsid w:val="024324E5"/>
    <w:rsid w:val="02DE54FD"/>
    <w:rsid w:val="03674465"/>
    <w:rsid w:val="03E337E1"/>
    <w:rsid w:val="042B654E"/>
    <w:rsid w:val="0469727A"/>
    <w:rsid w:val="05052372"/>
    <w:rsid w:val="0541645E"/>
    <w:rsid w:val="0609076B"/>
    <w:rsid w:val="062C781C"/>
    <w:rsid w:val="06B14798"/>
    <w:rsid w:val="06D93CC0"/>
    <w:rsid w:val="075D5754"/>
    <w:rsid w:val="08301F6C"/>
    <w:rsid w:val="086A5CE4"/>
    <w:rsid w:val="08BC5C27"/>
    <w:rsid w:val="09021515"/>
    <w:rsid w:val="091C1468"/>
    <w:rsid w:val="09E56A7D"/>
    <w:rsid w:val="0B2F5F4D"/>
    <w:rsid w:val="0B7E74F3"/>
    <w:rsid w:val="0BBA18A9"/>
    <w:rsid w:val="0BC61DCE"/>
    <w:rsid w:val="0BDF7FB9"/>
    <w:rsid w:val="0BE15F68"/>
    <w:rsid w:val="0C504909"/>
    <w:rsid w:val="0D937430"/>
    <w:rsid w:val="0D9C108F"/>
    <w:rsid w:val="0DBA3F61"/>
    <w:rsid w:val="0E406506"/>
    <w:rsid w:val="0E811019"/>
    <w:rsid w:val="0EE96072"/>
    <w:rsid w:val="0EFD2494"/>
    <w:rsid w:val="0F631516"/>
    <w:rsid w:val="0FFD72F9"/>
    <w:rsid w:val="1031266D"/>
    <w:rsid w:val="10AE4241"/>
    <w:rsid w:val="110F2674"/>
    <w:rsid w:val="12400FA0"/>
    <w:rsid w:val="12B67B18"/>
    <w:rsid w:val="130121FF"/>
    <w:rsid w:val="1301437B"/>
    <w:rsid w:val="132607AD"/>
    <w:rsid w:val="135941ED"/>
    <w:rsid w:val="144B5942"/>
    <w:rsid w:val="14752425"/>
    <w:rsid w:val="1494391E"/>
    <w:rsid w:val="15904875"/>
    <w:rsid w:val="15B40A69"/>
    <w:rsid w:val="15C5046D"/>
    <w:rsid w:val="15C834B6"/>
    <w:rsid w:val="17587DEA"/>
    <w:rsid w:val="175C70E2"/>
    <w:rsid w:val="18B93B25"/>
    <w:rsid w:val="193E642B"/>
    <w:rsid w:val="195535FA"/>
    <w:rsid w:val="19700B7C"/>
    <w:rsid w:val="1A7171DA"/>
    <w:rsid w:val="1AFB2D1F"/>
    <w:rsid w:val="1B665C9B"/>
    <w:rsid w:val="1C0866C6"/>
    <w:rsid w:val="1C68435D"/>
    <w:rsid w:val="1C843AAE"/>
    <w:rsid w:val="1E19020C"/>
    <w:rsid w:val="1ED26C0B"/>
    <w:rsid w:val="1F177426"/>
    <w:rsid w:val="1F2A650F"/>
    <w:rsid w:val="1F4A0D8D"/>
    <w:rsid w:val="1F5540E4"/>
    <w:rsid w:val="1FED0850"/>
    <w:rsid w:val="201D0152"/>
    <w:rsid w:val="204B43D4"/>
    <w:rsid w:val="20931C7A"/>
    <w:rsid w:val="20E32E33"/>
    <w:rsid w:val="2123656A"/>
    <w:rsid w:val="21450FE9"/>
    <w:rsid w:val="2265188C"/>
    <w:rsid w:val="22C3677D"/>
    <w:rsid w:val="22F2065F"/>
    <w:rsid w:val="232B3579"/>
    <w:rsid w:val="2379210E"/>
    <w:rsid w:val="23A04433"/>
    <w:rsid w:val="24314B44"/>
    <w:rsid w:val="2454518C"/>
    <w:rsid w:val="2485698B"/>
    <w:rsid w:val="24BC3F0F"/>
    <w:rsid w:val="2581240A"/>
    <w:rsid w:val="258B5FFF"/>
    <w:rsid w:val="25F13A9A"/>
    <w:rsid w:val="26833BF5"/>
    <w:rsid w:val="26BD0361"/>
    <w:rsid w:val="271013F7"/>
    <w:rsid w:val="2777792F"/>
    <w:rsid w:val="2789235A"/>
    <w:rsid w:val="285842E8"/>
    <w:rsid w:val="28A51363"/>
    <w:rsid w:val="28C61EC3"/>
    <w:rsid w:val="28DF5DEA"/>
    <w:rsid w:val="2AD16906"/>
    <w:rsid w:val="2B644ABB"/>
    <w:rsid w:val="2BA42B91"/>
    <w:rsid w:val="2BD6573E"/>
    <w:rsid w:val="2C5F55AB"/>
    <w:rsid w:val="2D1C5932"/>
    <w:rsid w:val="2D460CB8"/>
    <w:rsid w:val="2D5336C7"/>
    <w:rsid w:val="2D870758"/>
    <w:rsid w:val="2E593EA7"/>
    <w:rsid w:val="2E5A31FC"/>
    <w:rsid w:val="2E656782"/>
    <w:rsid w:val="2F100408"/>
    <w:rsid w:val="2F601392"/>
    <w:rsid w:val="2F69579F"/>
    <w:rsid w:val="303F0AE1"/>
    <w:rsid w:val="30783C13"/>
    <w:rsid w:val="30E970D2"/>
    <w:rsid w:val="30FF7BBC"/>
    <w:rsid w:val="315C6EFF"/>
    <w:rsid w:val="325526FA"/>
    <w:rsid w:val="325D1C38"/>
    <w:rsid w:val="32B7660D"/>
    <w:rsid w:val="32ED700C"/>
    <w:rsid w:val="331B2AC2"/>
    <w:rsid w:val="335E2142"/>
    <w:rsid w:val="33A2518A"/>
    <w:rsid w:val="33EB0F1A"/>
    <w:rsid w:val="347F7B51"/>
    <w:rsid w:val="348C66A4"/>
    <w:rsid w:val="34D16A45"/>
    <w:rsid w:val="34E51A58"/>
    <w:rsid w:val="35000014"/>
    <w:rsid w:val="353B40F8"/>
    <w:rsid w:val="35562B03"/>
    <w:rsid w:val="357A6BD6"/>
    <w:rsid w:val="35E66FB7"/>
    <w:rsid w:val="35F44A0C"/>
    <w:rsid w:val="365B0737"/>
    <w:rsid w:val="368A1712"/>
    <w:rsid w:val="36DB573D"/>
    <w:rsid w:val="36FD11DB"/>
    <w:rsid w:val="37210E48"/>
    <w:rsid w:val="37454409"/>
    <w:rsid w:val="376C51B0"/>
    <w:rsid w:val="37DC0060"/>
    <w:rsid w:val="380F29D9"/>
    <w:rsid w:val="382D03E4"/>
    <w:rsid w:val="38A00045"/>
    <w:rsid w:val="38F3433C"/>
    <w:rsid w:val="3936477A"/>
    <w:rsid w:val="394E16C5"/>
    <w:rsid w:val="39A26B79"/>
    <w:rsid w:val="39B00B96"/>
    <w:rsid w:val="39D96FBA"/>
    <w:rsid w:val="3A6F2DC0"/>
    <w:rsid w:val="3A916A25"/>
    <w:rsid w:val="3BC25FF9"/>
    <w:rsid w:val="3C624231"/>
    <w:rsid w:val="3CA775DA"/>
    <w:rsid w:val="3D3C6789"/>
    <w:rsid w:val="3D7678B5"/>
    <w:rsid w:val="3DB94977"/>
    <w:rsid w:val="3DC00EB8"/>
    <w:rsid w:val="3DC11BC4"/>
    <w:rsid w:val="3DD219D3"/>
    <w:rsid w:val="3E0A4C10"/>
    <w:rsid w:val="3E382E10"/>
    <w:rsid w:val="3E4B2B2A"/>
    <w:rsid w:val="3EDD4EED"/>
    <w:rsid w:val="3FA67736"/>
    <w:rsid w:val="4021732D"/>
    <w:rsid w:val="411B646E"/>
    <w:rsid w:val="41505301"/>
    <w:rsid w:val="41722481"/>
    <w:rsid w:val="420556A9"/>
    <w:rsid w:val="42B8002B"/>
    <w:rsid w:val="42C11A0F"/>
    <w:rsid w:val="434A480A"/>
    <w:rsid w:val="43AB6CC9"/>
    <w:rsid w:val="43B62017"/>
    <w:rsid w:val="43E47F19"/>
    <w:rsid w:val="444C70AD"/>
    <w:rsid w:val="44537113"/>
    <w:rsid w:val="44B10958"/>
    <w:rsid w:val="44D25353"/>
    <w:rsid w:val="45467E15"/>
    <w:rsid w:val="455C4685"/>
    <w:rsid w:val="45BB2938"/>
    <w:rsid w:val="46AA46E6"/>
    <w:rsid w:val="46B512B3"/>
    <w:rsid w:val="4758602A"/>
    <w:rsid w:val="488D1827"/>
    <w:rsid w:val="493B2314"/>
    <w:rsid w:val="494F6078"/>
    <w:rsid w:val="495F260C"/>
    <w:rsid w:val="496030AC"/>
    <w:rsid w:val="49C24E91"/>
    <w:rsid w:val="4B3D6B22"/>
    <w:rsid w:val="4B5460D2"/>
    <w:rsid w:val="4B683DED"/>
    <w:rsid w:val="4C2B6E49"/>
    <w:rsid w:val="4C5925CB"/>
    <w:rsid w:val="4C735EDC"/>
    <w:rsid w:val="4C9C772E"/>
    <w:rsid w:val="4D3C6437"/>
    <w:rsid w:val="4D6F2B64"/>
    <w:rsid w:val="4E106494"/>
    <w:rsid w:val="4E54103B"/>
    <w:rsid w:val="4E8419F3"/>
    <w:rsid w:val="4EB13AE8"/>
    <w:rsid w:val="4EC822AE"/>
    <w:rsid w:val="4EDC75E7"/>
    <w:rsid w:val="4EF046E7"/>
    <w:rsid w:val="4F413014"/>
    <w:rsid w:val="4F4F0E3C"/>
    <w:rsid w:val="4FE6060D"/>
    <w:rsid w:val="50A600CD"/>
    <w:rsid w:val="50E30963"/>
    <w:rsid w:val="5119092A"/>
    <w:rsid w:val="51B512AA"/>
    <w:rsid w:val="521867DE"/>
    <w:rsid w:val="528D7294"/>
    <w:rsid w:val="52B30B1D"/>
    <w:rsid w:val="52B83661"/>
    <w:rsid w:val="52BB6649"/>
    <w:rsid w:val="535E7350"/>
    <w:rsid w:val="53775423"/>
    <w:rsid w:val="54261C97"/>
    <w:rsid w:val="543746F9"/>
    <w:rsid w:val="549B6713"/>
    <w:rsid w:val="551D180C"/>
    <w:rsid w:val="551E6E3B"/>
    <w:rsid w:val="55733B57"/>
    <w:rsid w:val="55AB6D97"/>
    <w:rsid w:val="55FB035E"/>
    <w:rsid w:val="562C5862"/>
    <w:rsid w:val="56DC64D3"/>
    <w:rsid w:val="57776B21"/>
    <w:rsid w:val="57985D4B"/>
    <w:rsid w:val="57A9696E"/>
    <w:rsid w:val="58B07298"/>
    <w:rsid w:val="58BB558D"/>
    <w:rsid w:val="58D55121"/>
    <w:rsid w:val="59532208"/>
    <w:rsid w:val="5970591F"/>
    <w:rsid w:val="59996FC3"/>
    <w:rsid w:val="59AB18C6"/>
    <w:rsid w:val="59C73B58"/>
    <w:rsid w:val="5A1856C4"/>
    <w:rsid w:val="5AAC21BD"/>
    <w:rsid w:val="5AAD0F2E"/>
    <w:rsid w:val="5AE40076"/>
    <w:rsid w:val="5C632503"/>
    <w:rsid w:val="5CE61B65"/>
    <w:rsid w:val="5D8C6594"/>
    <w:rsid w:val="5DC95275"/>
    <w:rsid w:val="5DCE3A5A"/>
    <w:rsid w:val="5DFB7889"/>
    <w:rsid w:val="5E82436E"/>
    <w:rsid w:val="5F18707A"/>
    <w:rsid w:val="5F4A6380"/>
    <w:rsid w:val="5F821DE9"/>
    <w:rsid w:val="5F9F02E7"/>
    <w:rsid w:val="5FFD478A"/>
    <w:rsid w:val="6007470E"/>
    <w:rsid w:val="60530D73"/>
    <w:rsid w:val="605E005F"/>
    <w:rsid w:val="60A954AB"/>
    <w:rsid w:val="60BA69E9"/>
    <w:rsid w:val="60D35DCF"/>
    <w:rsid w:val="61035A68"/>
    <w:rsid w:val="61961077"/>
    <w:rsid w:val="624239C1"/>
    <w:rsid w:val="62AC1C71"/>
    <w:rsid w:val="634A19F2"/>
    <w:rsid w:val="63685DB1"/>
    <w:rsid w:val="637867C5"/>
    <w:rsid w:val="63D50ED4"/>
    <w:rsid w:val="63EA1163"/>
    <w:rsid w:val="64101EFC"/>
    <w:rsid w:val="652474BB"/>
    <w:rsid w:val="65650AA7"/>
    <w:rsid w:val="65FB3436"/>
    <w:rsid w:val="666D5C7D"/>
    <w:rsid w:val="66B14C45"/>
    <w:rsid w:val="66F33A11"/>
    <w:rsid w:val="674857B3"/>
    <w:rsid w:val="675756C9"/>
    <w:rsid w:val="678A229B"/>
    <w:rsid w:val="67A507DC"/>
    <w:rsid w:val="67CA330C"/>
    <w:rsid w:val="682F6477"/>
    <w:rsid w:val="6830104B"/>
    <w:rsid w:val="690A3632"/>
    <w:rsid w:val="695D6BFD"/>
    <w:rsid w:val="697E4B5E"/>
    <w:rsid w:val="69B65065"/>
    <w:rsid w:val="69BB7C2F"/>
    <w:rsid w:val="6A043D43"/>
    <w:rsid w:val="6A4008F1"/>
    <w:rsid w:val="6A4A5FF9"/>
    <w:rsid w:val="6A683833"/>
    <w:rsid w:val="6A76478B"/>
    <w:rsid w:val="6ADA5187"/>
    <w:rsid w:val="6B6121F9"/>
    <w:rsid w:val="6BB918AB"/>
    <w:rsid w:val="6C75486C"/>
    <w:rsid w:val="6CCA7370"/>
    <w:rsid w:val="6D0F44FB"/>
    <w:rsid w:val="6D355142"/>
    <w:rsid w:val="6D52530E"/>
    <w:rsid w:val="6D7F2DC4"/>
    <w:rsid w:val="6D9C3B7C"/>
    <w:rsid w:val="6EA13671"/>
    <w:rsid w:val="6F0346E7"/>
    <w:rsid w:val="6FA276BE"/>
    <w:rsid w:val="6FC12D30"/>
    <w:rsid w:val="709A37B0"/>
    <w:rsid w:val="70F06408"/>
    <w:rsid w:val="71201226"/>
    <w:rsid w:val="718D66F1"/>
    <w:rsid w:val="72056687"/>
    <w:rsid w:val="725C3975"/>
    <w:rsid w:val="72BE2C60"/>
    <w:rsid w:val="73455D84"/>
    <w:rsid w:val="737C3804"/>
    <w:rsid w:val="73F71A6F"/>
    <w:rsid w:val="744E0B3C"/>
    <w:rsid w:val="74917443"/>
    <w:rsid w:val="74E46D69"/>
    <w:rsid w:val="7575038D"/>
    <w:rsid w:val="757B7D06"/>
    <w:rsid w:val="75CA0D05"/>
    <w:rsid w:val="75D4140F"/>
    <w:rsid w:val="762F1DA9"/>
    <w:rsid w:val="76774BD8"/>
    <w:rsid w:val="76D070F8"/>
    <w:rsid w:val="76E76103"/>
    <w:rsid w:val="77152334"/>
    <w:rsid w:val="77750020"/>
    <w:rsid w:val="777B28F6"/>
    <w:rsid w:val="778E16AE"/>
    <w:rsid w:val="77943C2B"/>
    <w:rsid w:val="77D55FBC"/>
    <w:rsid w:val="78140AE0"/>
    <w:rsid w:val="78327C6F"/>
    <w:rsid w:val="78EE2A02"/>
    <w:rsid w:val="78F029B4"/>
    <w:rsid w:val="795C3625"/>
    <w:rsid w:val="79734C06"/>
    <w:rsid w:val="79D45AC1"/>
    <w:rsid w:val="79EC2C3F"/>
    <w:rsid w:val="79ED0B8E"/>
    <w:rsid w:val="7ADF52E2"/>
    <w:rsid w:val="7B405697"/>
    <w:rsid w:val="7C9F1042"/>
    <w:rsid w:val="7D012124"/>
    <w:rsid w:val="7DB3733A"/>
    <w:rsid w:val="7E74781A"/>
    <w:rsid w:val="7EA25D67"/>
    <w:rsid w:val="7EF04986"/>
    <w:rsid w:val="7F1C2170"/>
    <w:rsid w:val="7F2F5E2E"/>
    <w:rsid w:val="7F50599F"/>
    <w:rsid w:val="7FA4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line="360" w:lineRule="auto"/>
      <w:jc w:val="center"/>
      <w:textAlignment w:val="baseline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line="360" w:lineRule="auto"/>
      <w:jc w:val="center"/>
      <w:textAlignment w:val="baseline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hyperlink" Target="http://gycq.zjw.beijing.gov.cn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A3DC51-1652-48DE-99D2-B5E44E19F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569</Words>
  <Characters>3248</Characters>
  <Application>Microsoft Office Word</Application>
  <DocSecurity>0</DocSecurity>
  <Lines>27</Lines>
  <Paragraphs>7</Paragraphs>
  <ScaleCrop>false</ScaleCrop>
  <Company>Micorosoft</Company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7</cp:revision>
  <cp:lastPrinted>2019-11-17T09:22:00Z</cp:lastPrinted>
  <dcterms:created xsi:type="dcterms:W3CDTF">2020-10-13T02:55:00Z</dcterms:created>
  <dcterms:modified xsi:type="dcterms:W3CDTF">2020-11-12T06:03:00Z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