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B" w:rsidRDefault="00973E2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北京市朝阳区人民政府首都机场街道办事处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3D053B" w:rsidRDefault="003D053B">
      <w:pPr>
        <w:spacing w:line="560" w:lineRule="exact"/>
        <w:jc w:val="center"/>
        <w:rPr>
          <w:sz w:val="44"/>
          <w:szCs w:val="44"/>
        </w:rPr>
      </w:pPr>
    </w:p>
    <w:p w:rsidR="003D053B" w:rsidRDefault="00973E23">
      <w:pPr>
        <w:widowControl/>
        <w:spacing w:line="6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第五十条规定，编制本报告。</w:t>
      </w:r>
    </w:p>
    <w:p w:rsidR="003D053B" w:rsidRDefault="00973E23">
      <w:pPr>
        <w:widowControl/>
        <w:spacing w:line="66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一、总体情况</w:t>
      </w:r>
    </w:p>
    <w:p w:rsidR="003D053B" w:rsidRDefault="00973E23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首都机场街道深入贯彻落实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区政务公开的要求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严格按照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《中华人民共和国政府信息公开条例》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结合我街道工作实际，不断完善政府信息公开制度、建立健全的政府信息公开保障机制，做好平台建设，多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措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并举打造政务公开专区，依法依规推进政务公开。不断增强政府工作透明度、畅通群众民主沟通渠道、提高机关干部服务意识、保障人民群众依法获取政府信息的权利。</w:t>
      </w:r>
    </w:p>
    <w:p w:rsidR="003D053B" w:rsidRDefault="00973E23">
      <w:pPr>
        <w:widowControl/>
        <w:spacing w:line="6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加强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组织领导</w:t>
      </w:r>
    </w:p>
    <w:p w:rsidR="003D053B" w:rsidRDefault="00973E23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高度重视政府信息公开工作。健全完善组织机构和工作机制。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成立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由处级领导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牵头的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街道信息公开工作领导小组，明确工作职责和要求，对政府信息公开工作进行统一筹划。确定专职工作人员负责政务公开信息的收集、报送、公示等工作，确保公开信息及时、准确、完整的报送。</w:t>
      </w:r>
    </w:p>
    <w:p w:rsidR="003D053B" w:rsidRDefault="00973E23">
      <w:pPr>
        <w:pStyle w:val="a7"/>
        <w:widowControl/>
        <w:shd w:val="clear" w:color="auto" w:fill="FFFFFF"/>
        <w:spacing w:beforeAutospacing="0" w:afterAutospacing="0" w:line="6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政府信息管理</w:t>
      </w:r>
    </w:p>
    <w:p w:rsidR="003D053B" w:rsidRDefault="00973E23">
      <w:pPr>
        <w:pStyle w:val="a7"/>
        <w:widowControl/>
        <w:shd w:val="clear" w:color="auto" w:fill="FFFFFF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根据街道政务公开制度要求，建立专门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清单台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账，按照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规定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要求，及时发布信息，保证时效性、确保信息发布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超时。认真梳理可对外公开的文件，严谨界定应当公开和不能公开的政府信息，努力使公开内容全面、完整、准确、真实。努力实现信息精准推送，增强信息智能查询的便捷性，切实维护群众的切身利益。</w:t>
      </w:r>
    </w:p>
    <w:p w:rsidR="003D053B" w:rsidRDefault="00973E23">
      <w:pPr>
        <w:widowControl/>
        <w:spacing w:line="6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主动公开</w:t>
      </w:r>
    </w:p>
    <w:p w:rsidR="003D053B" w:rsidRDefault="00973E23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严格按照市区级相关文件要求，灵活运用各平台向社会公开信息。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公开内容主要涵盖财政预算、决算信息、机构信息、人事信息等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全年公开各类信息共计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186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:rsidR="003D053B" w:rsidRDefault="00973E23">
      <w:pPr>
        <w:widowControl/>
        <w:spacing w:line="6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依申请公开</w:t>
      </w:r>
    </w:p>
    <w:p w:rsidR="003D053B" w:rsidRDefault="00973E23">
      <w:pPr>
        <w:widowControl/>
        <w:spacing w:line="6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本年度我街道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受理申请公开政府信息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件，均已办结。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其中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一件咨询街道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年度财政预算情况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咨询机场街道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年法治政府建设情况报告公开情况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按照相关规定，在有效时限内予以回复并办结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申请人均未提出异议。</w:t>
      </w:r>
    </w:p>
    <w:p w:rsidR="003D053B" w:rsidRDefault="00973E23">
      <w:pPr>
        <w:widowControl/>
        <w:spacing w:line="660" w:lineRule="exact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平台建设</w:t>
      </w:r>
    </w:p>
    <w:p w:rsidR="003D053B" w:rsidRDefault="00973E23">
      <w:pPr>
        <w:pStyle w:val="a7"/>
        <w:widowControl/>
        <w:shd w:val="clear" w:color="auto" w:fill="FFFFFF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灵活运用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北京市朝阳区人民政府门户网站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首都机场街道、公众号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信息公开平台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根据《政府信息公开条例》中对政务公开的内容规定，做好信息公开网站的维护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日常信息的监管，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提高公开的信息质量。及时整改网站发现的问题，为群众提供高效服务。</w:t>
      </w:r>
    </w:p>
    <w:p w:rsidR="003D053B" w:rsidRDefault="00973E23">
      <w:pPr>
        <w:pStyle w:val="a7"/>
        <w:widowControl/>
        <w:shd w:val="clear" w:color="auto" w:fill="FFFFFF"/>
        <w:spacing w:beforeAutospacing="0" w:afterAutospacing="0" w:line="660" w:lineRule="exact"/>
        <w:ind w:firstLineChars="200" w:firstLine="643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保密审查</w:t>
      </w:r>
    </w:p>
    <w:p w:rsidR="003D053B" w:rsidRDefault="00973E23">
      <w:pPr>
        <w:pStyle w:val="a7"/>
        <w:widowControl/>
        <w:shd w:val="clear" w:color="auto" w:fill="FFFFFF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街道严格落实公开前保密审查工作机制。妥善处理好政务公开与保守国家秘密的关系。按照“谁公开、谁审查”“先审查、后公开”和“一事一审”的原则，在公文拟制过程中，对公开与保密进行同步审查，防止保密审查与政务公开工作脱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未经审查和批准，不对外公开发布政府信息。</w:t>
      </w:r>
    </w:p>
    <w:p w:rsidR="003D053B" w:rsidRDefault="00973E23">
      <w:pPr>
        <w:pStyle w:val="a7"/>
        <w:widowControl/>
        <w:shd w:val="clear" w:color="auto" w:fill="FFFFFF"/>
        <w:spacing w:beforeAutospacing="0" w:afterAutospacing="0" w:line="6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七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监督保障</w:t>
      </w:r>
    </w:p>
    <w:p w:rsidR="003D053B" w:rsidRDefault="00973E23">
      <w:pPr>
        <w:pStyle w:val="a7"/>
        <w:widowControl/>
        <w:shd w:val="clear" w:color="auto" w:fill="FFFFFF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强化政府信息公开制度建设和监督管理。为做好基层政务公开工作，在原有的工作督查制度基础上，着力推进政府信息公开工作的规范化、制度化建设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有的放矢地进行查漏补缺，在加大数据公开力度的同时，不断完善政务公开信息监督，对存在的问题，单位及时进行通报并要求立即整改，确保公开信息和网站信息及时更新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在查缺补漏的同时进一步强化责任，严肃纪律，保证政府信息公开工作的连续性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不断完善政务公开信息监督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严格按照政府信息公开审核制度，落实审核责任，把好政府信息公开的质量关。</w:t>
      </w:r>
    </w:p>
    <w:p w:rsidR="003D053B" w:rsidRDefault="003D053B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</w:pPr>
    </w:p>
    <w:p w:rsidR="003D053B" w:rsidRDefault="00973E23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>主动公开政府信息情况</w:t>
      </w:r>
    </w:p>
    <w:p w:rsidR="003D053B" w:rsidRDefault="003D053B">
      <w:pPr>
        <w:pStyle w:val="a3"/>
        <w:widowControl/>
        <w:rPr>
          <w:rFonts w:hint="default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3D053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3D053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3D053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D05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3D053B" w:rsidRDefault="003D053B">
      <w:pPr>
        <w:pStyle w:val="a3"/>
        <w:widowControl/>
        <w:rPr>
          <w:rFonts w:hint="default"/>
        </w:rPr>
      </w:pPr>
    </w:p>
    <w:p w:rsidR="003D053B" w:rsidRDefault="00973E23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收到和处理政府信息公开申请情况</w:t>
      </w:r>
    </w:p>
    <w:p w:rsidR="003D053B" w:rsidRDefault="003D053B">
      <w:pPr>
        <w:pStyle w:val="a7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3D053B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D053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D053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53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D053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D053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D053B" w:rsidRDefault="00973E23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D053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D053B" w:rsidRDefault="00973E2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 xml:space="preserve">  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D053B" w:rsidRDefault="00973E23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3D053B" w:rsidRDefault="003D053B">
      <w:pPr>
        <w:pStyle w:val="a3"/>
        <w:widowControl/>
        <w:ind w:leftChars="200" w:left="420"/>
        <w:rPr>
          <w:rFonts w:hint="default"/>
        </w:rPr>
      </w:pPr>
    </w:p>
    <w:p w:rsidR="003D053B" w:rsidRDefault="00973E23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四、政府信息公开行政复议、行政诉讼情况</w:t>
      </w:r>
    </w:p>
    <w:p w:rsidR="003D053B" w:rsidRDefault="003D053B">
      <w:pPr>
        <w:widowControl/>
        <w:jc w:val="center"/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D053B">
        <w:trPr>
          <w:trHeight w:val="547"/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D053B">
        <w:trPr>
          <w:trHeight w:val="582"/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D053B">
        <w:trPr>
          <w:trHeight w:val="71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3D05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D053B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053B" w:rsidRDefault="00973E23">
            <w:pPr>
              <w:ind w:firstLineChars="50" w:firstLine="120"/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3D053B" w:rsidRDefault="003D053B">
      <w:pPr>
        <w:widowControl/>
        <w:jc w:val="left"/>
      </w:pPr>
    </w:p>
    <w:p w:rsidR="003D053B" w:rsidRDefault="00973E23">
      <w:pPr>
        <w:widowControl/>
        <w:spacing w:line="560" w:lineRule="exact"/>
        <w:ind w:firstLineChars="200" w:firstLine="672"/>
        <w:jc w:val="left"/>
        <w:rPr>
          <w:rFonts w:ascii="宋体" w:eastAsia="宋体" w:hAnsi="宋体" w:cs="宋体"/>
          <w:spacing w:val="8"/>
          <w:kern w:val="0"/>
          <w:sz w:val="24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五、存在的主要问题及改进情况</w:t>
      </w:r>
    </w:p>
    <w:p w:rsidR="003D053B" w:rsidRDefault="00973E23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政策解读有待加强，需要及时更新知识储备，学习、解读、传达最新政策要求。二是工作细节需要注意，工作中的细微之处要严谨务实，按照相关政策逐步落实，确保每个环节</w:t>
      </w:r>
      <w:r>
        <w:rPr>
          <w:rFonts w:ascii="仿宋_GB2312" w:eastAsia="仿宋_GB2312" w:hint="eastAsia"/>
          <w:sz w:val="32"/>
          <w:szCs w:val="32"/>
        </w:rPr>
        <w:lastRenderedPageBreak/>
        <w:t>落实到位。下一步工作中，会加强学习上级文件精神，掌握政务公开工作的新要求，强化公开理念，提高工作积极性和主动性；充分利用政务新媒体作用，扩大发布信息的受众面及信息传播范围，提高信息达到率。</w:t>
      </w:r>
    </w:p>
    <w:p w:rsidR="003D053B" w:rsidRDefault="00973E23">
      <w:pPr>
        <w:widowControl/>
        <w:spacing w:line="560" w:lineRule="exact"/>
        <w:ind w:firstLine="675"/>
        <w:jc w:val="left"/>
        <w:rPr>
          <w:rFonts w:ascii="宋体" w:eastAsia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六、其他需要报告的事项</w:t>
      </w:r>
    </w:p>
    <w:p w:rsidR="003D053B" w:rsidRDefault="00973E23"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本年度发出收费通知的件数和总金额以及实际收取总金额均为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D053B" w:rsidRDefault="003D053B"/>
    <w:sectPr w:rsidR="003D053B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A163"/>
    <w:multiLevelType w:val="multilevel"/>
    <w:tmpl w:val="9BD5A16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BC"/>
    <w:rsid w:val="000265C7"/>
    <w:rsid w:val="00101A09"/>
    <w:rsid w:val="00104F1C"/>
    <w:rsid w:val="001A1DB6"/>
    <w:rsid w:val="001B50C8"/>
    <w:rsid w:val="0021321F"/>
    <w:rsid w:val="00253F54"/>
    <w:rsid w:val="002A5A2D"/>
    <w:rsid w:val="002F4DE0"/>
    <w:rsid w:val="003913CD"/>
    <w:rsid w:val="003D053B"/>
    <w:rsid w:val="003E11EF"/>
    <w:rsid w:val="003F44B6"/>
    <w:rsid w:val="0040537E"/>
    <w:rsid w:val="00437DB1"/>
    <w:rsid w:val="0046118A"/>
    <w:rsid w:val="00556C35"/>
    <w:rsid w:val="005A434A"/>
    <w:rsid w:val="005C5D55"/>
    <w:rsid w:val="00614DA8"/>
    <w:rsid w:val="00616840"/>
    <w:rsid w:val="0063404C"/>
    <w:rsid w:val="00657100"/>
    <w:rsid w:val="00840948"/>
    <w:rsid w:val="0087098C"/>
    <w:rsid w:val="008A2329"/>
    <w:rsid w:val="00973E23"/>
    <w:rsid w:val="00982BA1"/>
    <w:rsid w:val="009F5312"/>
    <w:rsid w:val="00AC4686"/>
    <w:rsid w:val="00AF6C8C"/>
    <w:rsid w:val="00BA1443"/>
    <w:rsid w:val="00BB5FA6"/>
    <w:rsid w:val="00BC247B"/>
    <w:rsid w:val="00CC574A"/>
    <w:rsid w:val="00D3535B"/>
    <w:rsid w:val="00E407C7"/>
    <w:rsid w:val="00E742E5"/>
    <w:rsid w:val="00E945B4"/>
    <w:rsid w:val="00F124BC"/>
    <w:rsid w:val="00F31D63"/>
    <w:rsid w:val="038D3DDF"/>
    <w:rsid w:val="042579D5"/>
    <w:rsid w:val="068D3A55"/>
    <w:rsid w:val="0CB54E8C"/>
    <w:rsid w:val="0ECF5035"/>
    <w:rsid w:val="0FA20EFD"/>
    <w:rsid w:val="10E71957"/>
    <w:rsid w:val="14F94D81"/>
    <w:rsid w:val="19962AAF"/>
    <w:rsid w:val="1A0A1B17"/>
    <w:rsid w:val="1B0E7792"/>
    <w:rsid w:val="1D7E7C82"/>
    <w:rsid w:val="1F8D51FC"/>
    <w:rsid w:val="22EF4BA9"/>
    <w:rsid w:val="236D3D07"/>
    <w:rsid w:val="246512C1"/>
    <w:rsid w:val="25827B7B"/>
    <w:rsid w:val="278034C2"/>
    <w:rsid w:val="2C773ADF"/>
    <w:rsid w:val="2DC316F0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6667863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96C2B54"/>
    <w:rsid w:val="5B112153"/>
    <w:rsid w:val="5CDB4056"/>
    <w:rsid w:val="5D0D5D8A"/>
    <w:rsid w:val="5EE61FA5"/>
    <w:rsid w:val="621524C6"/>
    <w:rsid w:val="644E5D99"/>
    <w:rsid w:val="68791EE0"/>
    <w:rsid w:val="70BC1287"/>
    <w:rsid w:val="7AB067D2"/>
    <w:rsid w:val="7ACC1EA7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 w:hint="eastAsia"/>
      <w:szCs w:val="21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 w:hint="eastAsia"/>
      <w:szCs w:val="21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2372</Characters>
  <Application>Microsoft Office Word</Application>
  <DocSecurity>0</DocSecurity>
  <Lines>19</Lines>
  <Paragraphs>5</Paragraphs>
  <ScaleCrop>false</ScaleCrop>
  <Company>团结湖街道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27</cp:revision>
  <cp:lastPrinted>2023-02-17T01:37:00Z</cp:lastPrinted>
  <dcterms:created xsi:type="dcterms:W3CDTF">2021-03-25T11:30:00Z</dcterms:created>
  <dcterms:modified xsi:type="dcterms:W3CDTF">2023-02-17T02:42:00Z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