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4E3" w:rsidRPr="005950EC" w:rsidRDefault="004F04E3" w:rsidP="00EB27AD">
      <w:pPr>
        <w:spacing w:line="520" w:lineRule="exact"/>
        <w:rPr>
          <w:rFonts w:eastAsia="黑体"/>
          <w:sz w:val="28"/>
          <w:szCs w:val="28"/>
        </w:rPr>
      </w:pPr>
      <w:r w:rsidRPr="005950EC">
        <w:rPr>
          <w:rFonts w:eastAsia="黑体" w:hAnsi="黑体"/>
          <w:sz w:val="28"/>
          <w:szCs w:val="28"/>
        </w:rPr>
        <w:t>附件</w:t>
      </w:r>
    </w:p>
    <w:p w:rsidR="004F04E3" w:rsidRPr="005950EC" w:rsidRDefault="004F04E3">
      <w:pPr>
        <w:spacing w:line="580" w:lineRule="exact"/>
        <w:ind w:right="624"/>
        <w:rPr>
          <w:rFonts w:eastAsia="仿宋_GB2312"/>
          <w:sz w:val="32"/>
          <w:szCs w:val="32"/>
        </w:rPr>
      </w:pPr>
    </w:p>
    <w:p w:rsidR="004F04E3" w:rsidRPr="005950EC" w:rsidRDefault="004F04E3">
      <w:pPr>
        <w:widowControl/>
        <w:spacing w:line="240" w:lineRule="atLeast"/>
        <w:jc w:val="center"/>
        <w:rPr>
          <w:b/>
          <w:color w:val="000000"/>
          <w:kern w:val="0"/>
          <w:sz w:val="44"/>
          <w:szCs w:val="44"/>
        </w:rPr>
      </w:pPr>
      <w:r w:rsidRPr="005950EC">
        <w:rPr>
          <w:rFonts w:hAnsi="宋体"/>
          <w:b/>
          <w:color w:val="000000"/>
          <w:kern w:val="0"/>
          <w:sz w:val="44"/>
          <w:szCs w:val="44"/>
        </w:rPr>
        <w:t>北京市朝阳区职业技能竞赛管理办法</w:t>
      </w:r>
    </w:p>
    <w:p w:rsidR="004F04E3" w:rsidRPr="005950EC" w:rsidRDefault="004F04E3">
      <w:pPr>
        <w:widowControl/>
        <w:spacing w:line="240" w:lineRule="atLeast"/>
        <w:jc w:val="center"/>
        <w:rPr>
          <w:b/>
          <w:color w:val="000000"/>
          <w:kern w:val="0"/>
          <w:sz w:val="44"/>
          <w:szCs w:val="44"/>
        </w:rPr>
      </w:pPr>
      <w:r w:rsidRPr="005950EC">
        <w:rPr>
          <w:rFonts w:hAnsi="宋体"/>
          <w:b/>
          <w:color w:val="000000"/>
          <w:kern w:val="0"/>
          <w:sz w:val="44"/>
          <w:szCs w:val="44"/>
        </w:rPr>
        <w:t>（试行）</w:t>
      </w:r>
    </w:p>
    <w:p w:rsidR="004F04E3" w:rsidRPr="005950EC" w:rsidRDefault="004F04E3">
      <w:pPr>
        <w:widowControl/>
        <w:spacing w:line="240" w:lineRule="atLeast"/>
        <w:jc w:val="center"/>
        <w:rPr>
          <w:b/>
          <w:color w:val="000000"/>
          <w:kern w:val="0"/>
          <w:sz w:val="44"/>
          <w:szCs w:val="44"/>
        </w:rPr>
      </w:pPr>
    </w:p>
    <w:p w:rsidR="004F04E3" w:rsidRPr="005950EC" w:rsidRDefault="004F04E3">
      <w:pPr>
        <w:spacing w:beforeLines="50" w:afterLines="50" w:line="360" w:lineRule="auto"/>
        <w:jc w:val="center"/>
        <w:rPr>
          <w:rStyle w:val="p51"/>
          <w:rFonts w:ascii="Times New Roman" w:eastAsia="黑体" w:hint="default"/>
          <w:sz w:val="32"/>
          <w:szCs w:val="32"/>
        </w:rPr>
      </w:pPr>
      <w:r w:rsidRPr="005950EC">
        <w:rPr>
          <w:rStyle w:val="p51"/>
          <w:rFonts w:ascii="Times New Roman" w:eastAsia="黑体" w:hAnsi="黑体" w:hint="default"/>
          <w:sz w:val="32"/>
          <w:szCs w:val="32"/>
        </w:rPr>
        <w:t>第一章</w:t>
      </w:r>
      <w:r w:rsidRPr="005950EC">
        <w:rPr>
          <w:rStyle w:val="p51"/>
          <w:rFonts w:ascii="Times New Roman" w:eastAsia="黑体" w:hint="default"/>
          <w:sz w:val="32"/>
          <w:szCs w:val="32"/>
        </w:rPr>
        <w:t xml:space="preserve"> </w:t>
      </w:r>
      <w:r w:rsidRPr="005950EC">
        <w:rPr>
          <w:rStyle w:val="p51"/>
          <w:rFonts w:ascii="Times New Roman" w:eastAsia="黑体" w:hAnsi="黑体" w:hint="default"/>
          <w:sz w:val="32"/>
          <w:szCs w:val="32"/>
        </w:rPr>
        <w:t>总则</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黑体" w:hAnsi="黑体" w:hint="default"/>
          <w:sz w:val="32"/>
          <w:szCs w:val="32"/>
        </w:rPr>
        <w:t xml:space="preserve">第一条　</w:t>
      </w:r>
      <w:r w:rsidRPr="005950EC">
        <w:rPr>
          <w:rStyle w:val="p51"/>
          <w:rFonts w:ascii="Times New Roman" w:eastAsia="仿宋_GB2312" w:hint="default"/>
          <w:sz w:val="32"/>
          <w:szCs w:val="32"/>
        </w:rPr>
        <w:t>根据《北京市朝阳区人民政府关于做好当前和今后一个时期促就业稳就业工作的实施意见》（朝政发〔</w:t>
      </w:r>
      <w:r w:rsidRPr="005950EC">
        <w:rPr>
          <w:rStyle w:val="p51"/>
          <w:rFonts w:ascii="Times New Roman" w:eastAsia="仿宋_GB2312" w:hint="default"/>
          <w:sz w:val="32"/>
          <w:szCs w:val="32"/>
        </w:rPr>
        <w:t>2020</w:t>
      </w:r>
      <w:r w:rsidRPr="005950EC">
        <w:rPr>
          <w:rStyle w:val="p51"/>
          <w:rFonts w:ascii="Times New Roman" w:eastAsia="仿宋_GB2312" w:hint="default"/>
          <w:sz w:val="32"/>
          <w:szCs w:val="32"/>
        </w:rPr>
        <w:t>〕</w:t>
      </w:r>
      <w:r w:rsidRPr="005950EC">
        <w:rPr>
          <w:rStyle w:val="p51"/>
          <w:rFonts w:ascii="Times New Roman" w:eastAsia="仿宋_GB2312" w:hint="default"/>
          <w:sz w:val="32"/>
          <w:szCs w:val="32"/>
        </w:rPr>
        <w:t>9</w:t>
      </w:r>
      <w:r w:rsidRPr="005950EC">
        <w:rPr>
          <w:rStyle w:val="p51"/>
          <w:rFonts w:ascii="Times New Roman" w:eastAsia="仿宋_GB2312" w:hint="default"/>
          <w:sz w:val="32"/>
          <w:szCs w:val="32"/>
        </w:rPr>
        <w:t>号）和《北京市职业技能竞赛管理办法》（京</w:t>
      </w:r>
      <w:proofErr w:type="gramStart"/>
      <w:r w:rsidRPr="005950EC">
        <w:rPr>
          <w:rStyle w:val="p51"/>
          <w:rFonts w:ascii="Times New Roman" w:eastAsia="仿宋_GB2312" w:hint="default"/>
          <w:sz w:val="32"/>
          <w:szCs w:val="32"/>
        </w:rPr>
        <w:t>人社职鉴</w:t>
      </w:r>
      <w:proofErr w:type="gramEnd"/>
      <w:r w:rsidRPr="005950EC">
        <w:rPr>
          <w:rStyle w:val="p51"/>
          <w:rFonts w:ascii="Times New Roman" w:eastAsia="仿宋_GB2312" w:hint="default"/>
          <w:sz w:val="32"/>
          <w:szCs w:val="32"/>
        </w:rPr>
        <w:t>发〔</w:t>
      </w:r>
      <w:r w:rsidRPr="005950EC">
        <w:rPr>
          <w:rStyle w:val="p51"/>
          <w:rFonts w:ascii="Times New Roman" w:eastAsia="仿宋_GB2312" w:hint="default"/>
          <w:sz w:val="32"/>
          <w:szCs w:val="32"/>
        </w:rPr>
        <w:t>2013</w:t>
      </w:r>
      <w:r w:rsidRPr="005950EC">
        <w:rPr>
          <w:rStyle w:val="p51"/>
          <w:rFonts w:ascii="Times New Roman" w:eastAsia="仿宋_GB2312" w:hint="default"/>
          <w:sz w:val="32"/>
          <w:szCs w:val="32"/>
        </w:rPr>
        <w:t>〕</w:t>
      </w:r>
      <w:r w:rsidRPr="005950EC">
        <w:rPr>
          <w:rStyle w:val="p51"/>
          <w:rFonts w:ascii="Times New Roman" w:eastAsia="仿宋_GB2312" w:hint="default"/>
          <w:sz w:val="32"/>
          <w:szCs w:val="32"/>
        </w:rPr>
        <w:t>189</w:t>
      </w:r>
      <w:r w:rsidRPr="005950EC">
        <w:rPr>
          <w:rStyle w:val="p51"/>
          <w:rFonts w:ascii="Times New Roman" w:eastAsia="仿宋_GB2312" w:hint="default"/>
          <w:sz w:val="32"/>
          <w:szCs w:val="32"/>
        </w:rPr>
        <w:t>号）文件精神，为进一步</w:t>
      </w:r>
      <w:r w:rsidRPr="005950EC">
        <w:rPr>
          <w:rFonts w:eastAsia="仿宋_GB2312"/>
          <w:color w:val="000000"/>
          <w:kern w:val="0"/>
          <w:sz w:val="32"/>
          <w:szCs w:val="32"/>
        </w:rPr>
        <w:t>规范本区职业技能竞赛组织管理工作，加大技能人才选拔力度，促进领军型高技能人才快速成长，结合本区实际，制定本办法。</w:t>
      </w:r>
    </w:p>
    <w:p w:rsidR="004F04E3" w:rsidRPr="005950EC" w:rsidRDefault="004F04E3">
      <w:pPr>
        <w:spacing w:line="360" w:lineRule="auto"/>
        <w:ind w:firstLineChars="200" w:firstLine="640"/>
        <w:rPr>
          <w:rStyle w:val="p51"/>
          <w:rFonts w:ascii="Times New Roman" w:eastAsia="仿宋" w:hint="default"/>
          <w:sz w:val="32"/>
          <w:szCs w:val="32"/>
        </w:rPr>
      </w:pPr>
      <w:r w:rsidRPr="005950EC">
        <w:rPr>
          <w:rStyle w:val="p51"/>
          <w:rFonts w:ascii="Times New Roman" w:eastAsia="黑体" w:hAnsi="黑体" w:hint="default"/>
          <w:sz w:val="32"/>
          <w:szCs w:val="32"/>
        </w:rPr>
        <w:t xml:space="preserve">第二条　</w:t>
      </w:r>
      <w:r w:rsidRPr="005950EC">
        <w:rPr>
          <w:rStyle w:val="p51"/>
          <w:rFonts w:ascii="Times New Roman" w:eastAsia="仿宋_GB2312" w:hint="default"/>
          <w:sz w:val="32"/>
          <w:szCs w:val="32"/>
        </w:rPr>
        <w:t>职业技能竞赛是依据国家职业标准，根据国家经济建设发展对高技能人才的需要，结合生产和服务工作实际需求，以考核操作技能为主要内容开展的有组织的群众性活动。</w:t>
      </w:r>
    </w:p>
    <w:p w:rsidR="004F04E3" w:rsidRPr="005950EC" w:rsidRDefault="004F04E3" w:rsidP="00EB27AD">
      <w:pPr>
        <w:spacing w:line="360" w:lineRule="auto"/>
        <w:ind w:firstLineChars="198" w:firstLine="634"/>
        <w:rPr>
          <w:rStyle w:val="p51"/>
          <w:rFonts w:ascii="Times New Roman" w:eastAsia="仿宋_GB2312" w:hint="default"/>
          <w:sz w:val="32"/>
          <w:szCs w:val="32"/>
        </w:rPr>
      </w:pPr>
      <w:r w:rsidRPr="005950EC">
        <w:rPr>
          <w:rStyle w:val="p51"/>
          <w:rFonts w:ascii="Times New Roman" w:eastAsia="黑体" w:hAnsi="黑体" w:hint="default"/>
          <w:sz w:val="32"/>
          <w:szCs w:val="32"/>
        </w:rPr>
        <w:t xml:space="preserve">第三条　</w:t>
      </w:r>
      <w:r w:rsidRPr="005950EC">
        <w:rPr>
          <w:rStyle w:val="p51"/>
          <w:rFonts w:ascii="Times New Roman" w:eastAsia="仿宋_GB2312" w:hint="default"/>
          <w:sz w:val="32"/>
          <w:szCs w:val="32"/>
        </w:rPr>
        <w:t>举办职业技能竞赛活动，应坚持社会效益为主，坚持公开、公平、公正的原则，与本区经济发展、产业结构调整、技能人才储备及稳定就业紧密结合。职业技能竞赛过程及结果可邀请公证部门进行公证，也可安排社会人士现场监督。院校组织的职业技能竞赛可联系相关用人单位观摩比赛，现场签订聘用意向，强化职业技能竞赛实效性。</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黑体" w:hAnsi="黑体" w:hint="default"/>
          <w:sz w:val="32"/>
          <w:szCs w:val="32"/>
        </w:rPr>
        <w:t xml:space="preserve">第四条　</w:t>
      </w:r>
      <w:r w:rsidRPr="005950EC">
        <w:rPr>
          <w:rStyle w:val="p51"/>
          <w:rFonts w:ascii="Times New Roman" w:eastAsia="仿宋_GB2312" w:hint="default"/>
          <w:sz w:val="32"/>
          <w:szCs w:val="32"/>
        </w:rPr>
        <w:t>举办职业技能竞赛活动，应本着勤俭节约的原则进</w:t>
      </w:r>
      <w:r w:rsidRPr="005950EC">
        <w:rPr>
          <w:rStyle w:val="p51"/>
          <w:rFonts w:ascii="Times New Roman" w:eastAsia="仿宋_GB2312" w:hint="default"/>
          <w:sz w:val="32"/>
          <w:szCs w:val="32"/>
        </w:rPr>
        <w:lastRenderedPageBreak/>
        <w:t>行，根据相关规定可以采取主办单位出资、社会赞助或向财政申请专项经费等多种方式筹措资金，职业技能竞赛经费应当专款专用，并接受社会和有关部门的监督。</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黑体" w:hAnsi="黑体" w:hint="default"/>
          <w:sz w:val="32"/>
          <w:szCs w:val="32"/>
        </w:rPr>
        <w:t xml:space="preserve">第五条　</w:t>
      </w:r>
      <w:r w:rsidRPr="005950EC">
        <w:rPr>
          <w:rFonts w:eastAsia="仿宋_GB2312"/>
          <w:color w:val="000000"/>
          <w:kern w:val="0"/>
          <w:sz w:val="32"/>
          <w:szCs w:val="32"/>
        </w:rPr>
        <w:t>本区各类组织举办的各类职业技能竞赛活动和本区内与职业技能相关的各类适龄从业人员及职业院校在校生参加职业技能竞赛活动，适用本办法。</w:t>
      </w:r>
    </w:p>
    <w:p w:rsidR="004F04E3" w:rsidRPr="005950EC" w:rsidRDefault="004F04E3">
      <w:pPr>
        <w:spacing w:beforeLines="50" w:afterLines="50" w:line="360" w:lineRule="auto"/>
        <w:jc w:val="center"/>
        <w:rPr>
          <w:rStyle w:val="p51"/>
          <w:rFonts w:ascii="Times New Roman" w:eastAsia="黑体" w:hint="default"/>
          <w:sz w:val="32"/>
          <w:szCs w:val="32"/>
        </w:rPr>
      </w:pPr>
      <w:r w:rsidRPr="005950EC">
        <w:rPr>
          <w:rStyle w:val="p51"/>
          <w:rFonts w:ascii="Times New Roman" w:eastAsia="黑体" w:hAnsi="黑体" w:hint="default"/>
          <w:sz w:val="32"/>
          <w:szCs w:val="32"/>
        </w:rPr>
        <w:t>第二章</w:t>
      </w:r>
      <w:r w:rsidRPr="005950EC">
        <w:rPr>
          <w:rStyle w:val="p51"/>
          <w:rFonts w:ascii="Times New Roman" w:eastAsia="黑体" w:hint="default"/>
          <w:sz w:val="32"/>
          <w:szCs w:val="32"/>
        </w:rPr>
        <w:t xml:space="preserve"> </w:t>
      </w:r>
      <w:r w:rsidRPr="005950EC">
        <w:rPr>
          <w:rStyle w:val="p51"/>
          <w:rFonts w:ascii="Times New Roman" w:eastAsia="黑体" w:hAnsi="黑体" w:hint="default"/>
          <w:sz w:val="32"/>
          <w:szCs w:val="32"/>
        </w:rPr>
        <w:t>监管原则</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黑体" w:hAnsi="黑体" w:hint="default"/>
          <w:sz w:val="32"/>
          <w:szCs w:val="32"/>
        </w:rPr>
        <w:t xml:space="preserve">第六条　</w:t>
      </w:r>
      <w:r w:rsidRPr="005950EC">
        <w:rPr>
          <w:rStyle w:val="p51"/>
          <w:rFonts w:ascii="Times New Roman" w:eastAsia="仿宋_GB2312" w:hint="default"/>
          <w:sz w:val="32"/>
          <w:szCs w:val="32"/>
        </w:rPr>
        <w:t>区级职业技能竞赛：由区人力资源和社会保障局（以下简称</w:t>
      </w:r>
      <w:r w:rsidRPr="005950EC">
        <w:rPr>
          <w:rStyle w:val="p51"/>
          <w:rFonts w:ascii="Times New Roman" w:eastAsia="仿宋_GB2312" w:hint="default"/>
          <w:sz w:val="32"/>
          <w:szCs w:val="32"/>
        </w:rPr>
        <w:t>“</w:t>
      </w:r>
      <w:r w:rsidRPr="005950EC">
        <w:rPr>
          <w:rStyle w:val="p51"/>
          <w:rFonts w:ascii="Times New Roman" w:eastAsia="仿宋_GB2312" w:hint="default"/>
          <w:sz w:val="32"/>
          <w:szCs w:val="32"/>
        </w:rPr>
        <w:t>区人力社保局</w:t>
      </w:r>
      <w:r w:rsidRPr="005950EC">
        <w:rPr>
          <w:rStyle w:val="p51"/>
          <w:rFonts w:ascii="Times New Roman" w:eastAsia="仿宋_GB2312" w:hint="default"/>
          <w:sz w:val="32"/>
          <w:szCs w:val="32"/>
        </w:rPr>
        <w:t>”</w:t>
      </w:r>
      <w:r w:rsidRPr="005950EC">
        <w:rPr>
          <w:rStyle w:val="p51"/>
          <w:rFonts w:ascii="Times New Roman" w:eastAsia="仿宋_GB2312" w:hint="default"/>
          <w:sz w:val="32"/>
          <w:szCs w:val="32"/>
        </w:rPr>
        <w:t>）主管本区职业技能竞赛工作，负责区级职业技能竞赛活动的统筹管理、组织实施和监督检查；负责本区职业技能竞赛专项经费的审批管理。</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仿宋_GB2312" w:hint="default"/>
          <w:sz w:val="32"/>
          <w:szCs w:val="32"/>
        </w:rPr>
        <w:t>行业系统级职业技能竞赛：由区政府有关委、办、局、功能园区、管委会、各行业协会负责本行业职业技能竞赛活动的统筹管理、组织实施和监督检查；负责本行业职业技能竞赛活动经费的保障和审批管理。</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仿宋_GB2312" w:hint="default"/>
          <w:sz w:val="32"/>
          <w:szCs w:val="32"/>
        </w:rPr>
        <w:t>企业级和</w:t>
      </w:r>
      <w:proofErr w:type="gramStart"/>
      <w:r w:rsidRPr="005950EC">
        <w:rPr>
          <w:rStyle w:val="p51"/>
          <w:rFonts w:ascii="Times New Roman" w:eastAsia="仿宋_GB2312" w:hint="default"/>
          <w:sz w:val="32"/>
          <w:szCs w:val="32"/>
        </w:rPr>
        <w:t>院校级</w:t>
      </w:r>
      <w:proofErr w:type="gramEnd"/>
      <w:r w:rsidRPr="005950EC">
        <w:rPr>
          <w:rStyle w:val="p51"/>
          <w:rFonts w:ascii="Times New Roman" w:eastAsia="仿宋_GB2312" w:hint="default"/>
          <w:sz w:val="32"/>
          <w:szCs w:val="32"/>
        </w:rPr>
        <w:t>职业技能竞赛：由企业、院校负责职业技能竞赛活动的具体组织，配合区级主管部门完成各项工作及资金使用管理。</w:t>
      </w:r>
    </w:p>
    <w:p w:rsidR="004F04E3" w:rsidRPr="005950EC" w:rsidRDefault="004F04E3">
      <w:pPr>
        <w:spacing w:beforeLines="50" w:afterLines="50" w:line="360" w:lineRule="auto"/>
        <w:jc w:val="center"/>
        <w:rPr>
          <w:rStyle w:val="p51"/>
          <w:rFonts w:ascii="Times New Roman" w:eastAsia="黑体" w:hint="default"/>
          <w:sz w:val="32"/>
          <w:szCs w:val="32"/>
        </w:rPr>
      </w:pPr>
      <w:r w:rsidRPr="005950EC">
        <w:rPr>
          <w:rStyle w:val="p51"/>
          <w:rFonts w:ascii="Times New Roman" w:eastAsia="黑体" w:hAnsi="黑体" w:hint="default"/>
          <w:sz w:val="32"/>
          <w:szCs w:val="32"/>
        </w:rPr>
        <w:t>第三章</w:t>
      </w:r>
      <w:r w:rsidRPr="005950EC">
        <w:rPr>
          <w:rStyle w:val="p51"/>
          <w:rFonts w:ascii="Times New Roman" w:eastAsia="黑体" w:hint="default"/>
          <w:sz w:val="32"/>
          <w:szCs w:val="32"/>
        </w:rPr>
        <w:t xml:space="preserve"> </w:t>
      </w:r>
      <w:r w:rsidRPr="005950EC">
        <w:rPr>
          <w:rStyle w:val="p51"/>
          <w:rFonts w:ascii="Times New Roman" w:eastAsia="黑体" w:hAnsi="黑体" w:hint="default"/>
          <w:sz w:val="32"/>
          <w:szCs w:val="32"/>
        </w:rPr>
        <w:t>组织规则</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黑体" w:hAnsi="黑体" w:hint="default"/>
          <w:sz w:val="32"/>
          <w:szCs w:val="32"/>
        </w:rPr>
        <w:t xml:space="preserve">第七条　</w:t>
      </w:r>
      <w:r w:rsidRPr="005950EC">
        <w:rPr>
          <w:rStyle w:val="p51"/>
          <w:rFonts w:ascii="Times New Roman" w:eastAsia="仿宋_GB2312" w:hint="default"/>
          <w:sz w:val="32"/>
          <w:szCs w:val="32"/>
        </w:rPr>
        <w:t>本区职业技能竞赛分为二级职业技能竞赛和三级职业技能竞赛两个级别。</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仿宋_GB2312" w:hint="default"/>
          <w:sz w:val="32"/>
          <w:szCs w:val="32"/>
        </w:rPr>
        <w:lastRenderedPageBreak/>
        <w:t>（一）二级职业技能竞赛分为区级和行业系统级两类，设初赛和复赛两个阶段。</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仿宋_GB2312" w:hint="default"/>
          <w:sz w:val="32"/>
          <w:szCs w:val="32"/>
        </w:rPr>
        <w:t>1.</w:t>
      </w:r>
      <w:r w:rsidRPr="005950EC">
        <w:rPr>
          <w:rStyle w:val="p51"/>
          <w:rFonts w:ascii="Times New Roman" w:eastAsia="仿宋_GB2312" w:hint="default"/>
          <w:sz w:val="32"/>
          <w:szCs w:val="32"/>
        </w:rPr>
        <w:t>区级职业技能竞赛</w:t>
      </w:r>
      <w:proofErr w:type="gramStart"/>
      <w:r w:rsidRPr="005950EC">
        <w:rPr>
          <w:rStyle w:val="p51"/>
          <w:rFonts w:ascii="Times New Roman" w:eastAsia="仿宋_GB2312" w:hint="default"/>
          <w:sz w:val="32"/>
          <w:szCs w:val="32"/>
        </w:rPr>
        <w:t>是指区人力</w:t>
      </w:r>
      <w:proofErr w:type="gramEnd"/>
      <w:r w:rsidRPr="005950EC">
        <w:rPr>
          <w:rStyle w:val="p51"/>
          <w:rFonts w:ascii="Times New Roman" w:eastAsia="仿宋_GB2312" w:hint="default"/>
          <w:sz w:val="32"/>
          <w:szCs w:val="32"/>
        </w:rPr>
        <w:t>社保局会同本区相关部门主办本行政区域内的职业技能竞赛活动，竞赛人员为本区适龄从业人员，竞赛周期原则上每三年举办一次。</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仿宋_GB2312" w:hint="default"/>
          <w:sz w:val="32"/>
          <w:szCs w:val="32"/>
        </w:rPr>
        <w:t>2.</w:t>
      </w:r>
      <w:r w:rsidRPr="005950EC">
        <w:rPr>
          <w:rStyle w:val="p51"/>
          <w:rFonts w:ascii="Times New Roman" w:eastAsia="仿宋_GB2312" w:hint="default"/>
          <w:sz w:val="32"/>
          <w:szCs w:val="32"/>
        </w:rPr>
        <w:t>行业系统级职业技能竞赛</w:t>
      </w:r>
      <w:proofErr w:type="gramStart"/>
      <w:r w:rsidRPr="005950EC">
        <w:rPr>
          <w:rStyle w:val="p51"/>
          <w:rFonts w:ascii="Times New Roman" w:eastAsia="仿宋_GB2312" w:hint="default"/>
          <w:sz w:val="32"/>
          <w:szCs w:val="32"/>
        </w:rPr>
        <w:t>是指区政府</w:t>
      </w:r>
      <w:proofErr w:type="gramEnd"/>
      <w:r w:rsidRPr="005950EC">
        <w:rPr>
          <w:rStyle w:val="p51"/>
          <w:rFonts w:ascii="Times New Roman" w:eastAsia="仿宋_GB2312" w:hint="default"/>
          <w:sz w:val="32"/>
          <w:szCs w:val="32"/>
        </w:rPr>
        <w:t>有关委、办、局、功能园区、管委会和各行业协会组织本行业主体职业（工种）的职业技能竞赛活动，竞赛人员为本行业适龄从业人员，竞赛周期由主办单位自行确定。</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仿宋_GB2312" w:hint="default"/>
          <w:sz w:val="32"/>
          <w:szCs w:val="32"/>
        </w:rPr>
        <w:t>（二）三级职业技能竞赛分为企业级和</w:t>
      </w:r>
      <w:proofErr w:type="gramStart"/>
      <w:r w:rsidRPr="005950EC">
        <w:rPr>
          <w:rStyle w:val="p51"/>
          <w:rFonts w:ascii="Times New Roman" w:eastAsia="仿宋_GB2312" w:hint="default"/>
          <w:sz w:val="32"/>
          <w:szCs w:val="32"/>
        </w:rPr>
        <w:t>院校级</w:t>
      </w:r>
      <w:proofErr w:type="gramEnd"/>
      <w:r w:rsidRPr="005950EC">
        <w:rPr>
          <w:rStyle w:val="p51"/>
          <w:rFonts w:ascii="Times New Roman" w:eastAsia="仿宋_GB2312" w:hint="default"/>
          <w:sz w:val="32"/>
          <w:szCs w:val="32"/>
        </w:rPr>
        <w:t>两类，只设初赛一个阶段。</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仿宋_GB2312" w:hint="default"/>
          <w:sz w:val="32"/>
          <w:szCs w:val="32"/>
        </w:rPr>
        <w:t>1.</w:t>
      </w:r>
      <w:r w:rsidRPr="005950EC">
        <w:rPr>
          <w:rStyle w:val="p51"/>
          <w:rFonts w:ascii="Times New Roman" w:eastAsia="仿宋_GB2312" w:hint="default"/>
          <w:sz w:val="32"/>
          <w:szCs w:val="32"/>
        </w:rPr>
        <w:t>企业级职业技能竞赛是指企业组织本企业主体生产经营职业（工种）的职业技能竞赛活动，竞赛人员为本企业职工，竞赛周期由主办单位自行确定。</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仿宋_GB2312" w:hint="default"/>
          <w:sz w:val="32"/>
          <w:szCs w:val="32"/>
        </w:rPr>
        <w:t>2.</w:t>
      </w:r>
      <w:proofErr w:type="gramStart"/>
      <w:r w:rsidRPr="005950EC">
        <w:rPr>
          <w:rStyle w:val="p51"/>
          <w:rFonts w:ascii="Times New Roman" w:eastAsia="仿宋_GB2312" w:hint="default"/>
          <w:sz w:val="32"/>
          <w:szCs w:val="32"/>
        </w:rPr>
        <w:t>院校级</w:t>
      </w:r>
      <w:proofErr w:type="gramEnd"/>
      <w:r w:rsidRPr="005950EC">
        <w:rPr>
          <w:rStyle w:val="p51"/>
          <w:rFonts w:ascii="Times New Roman" w:eastAsia="仿宋_GB2312" w:hint="default"/>
          <w:sz w:val="32"/>
          <w:szCs w:val="32"/>
        </w:rPr>
        <w:t>职业技能竞赛是指院校组织本院校主体教学专业（职业）的职业技能竞赛活动，竞赛人员为本院校适龄在校学生，竞赛周期由主办单位自行确定。</w:t>
      </w:r>
    </w:p>
    <w:p w:rsidR="004F04E3" w:rsidRPr="005950EC" w:rsidRDefault="004F04E3">
      <w:pPr>
        <w:spacing w:line="360" w:lineRule="auto"/>
        <w:ind w:firstLineChars="200" w:firstLine="640"/>
        <w:rPr>
          <w:rStyle w:val="p51"/>
          <w:rFonts w:ascii="Times New Roman" w:eastAsia="仿宋" w:hint="default"/>
          <w:sz w:val="32"/>
          <w:szCs w:val="32"/>
        </w:rPr>
      </w:pPr>
      <w:r w:rsidRPr="005950EC">
        <w:rPr>
          <w:rStyle w:val="p51"/>
          <w:rFonts w:ascii="Times New Roman" w:eastAsia="黑体" w:hAnsi="黑体" w:hint="default"/>
          <w:sz w:val="32"/>
          <w:szCs w:val="32"/>
        </w:rPr>
        <w:t xml:space="preserve">第八条　</w:t>
      </w:r>
      <w:r w:rsidRPr="005950EC">
        <w:rPr>
          <w:rStyle w:val="p51"/>
          <w:rFonts w:ascii="Times New Roman" w:eastAsia="仿宋_GB2312" w:hint="default"/>
          <w:sz w:val="32"/>
          <w:szCs w:val="32"/>
        </w:rPr>
        <w:t>区级和行业系统级职业技能竞赛可冠以</w:t>
      </w:r>
      <w:r w:rsidRPr="005950EC">
        <w:rPr>
          <w:rStyle w:val="p51"/>
          <w:rFonts w:ascii="Times New Roman" w:eastAsia="仿宋_GB2312" w:hint="default"/>
          <w:sz w:val="32"/>
          <w:szCs w:val="32"/>
        </w:rPr>
        <w:t>“</w:t>
      </w:r>
      <w:r w:rsidRPr="005950EC">
        <w:rPr>
          <w:rStyle w:val="p51"/>
          <w:rFonts w:ascii="Times New Roman" w:eastAsia="仿宋_GB2312" w:hint="default"/>
          <w:sz w:val="32"/>
          <w:szCs w:val="32"/>
        </w:rPr>
        <w:t>朝阳区</w:t>
      </w:r>
      <w:r w:rsidRPr="005950EC">
        <w:rPr>
          <w:rStyle w:val="p51"/>
          <w:rFonts w:ascii="Times New Roman" w:eastAsia="仿宋_GB2312" w:hint="default"/>
          <w:sz w:val="32"/>
          <w:szCs w:val="32"/>
        </w:rPr>
        <w:t>”</w:t>
      </w:r>
      <w:r w:rsidRPr="005950EC">
        <w:rPr>
          <w:rStyle w:val="p51"/>
          <w:rFonts w:ascii="Times New Roman" w:eastAsia="仿宋_GB2312" w:hint="default"/>
          <w:sz w:val="32"/>
          <w:szCs w:val="32"/>
        </w:rPr>
        <w:t>、</w:t>
      </w:r>
      <w:r w:rsidRPr="005950EC">
        <w:rPr>
          <w:rStyle w:val="p51"/>
          <w:rFonts w:ascii="Times New Roman" w:eastAsia="仿宋_GB2312" w:hint="default"/>
          <w:sz w:val="32"/>
          <w:szCs w:val="32"/>
        </w:rPr>
        <w:t>“</w:t>
      </w:r>
      <w:r w:rsidRPr="005950EC">
        <w:rPr>
          <w:rStyle w:val="p51"/>
          <w:rFonts w:ascii="Times New Roman" w:eastAsia="仿宋_GB2312" w:hint="default"/>
          <w:sz w:val="32"/>
          <w:szCs w:val="32"/>
        </w:rPr>
        <w:t>朝阳区</w:t>
      </w:r>
      <w:r w:rsidRPr="005950EC">
        <w:rPr>
          <w:rStyle w:val="p51"/>
          <w:rFonts w:ascii="Times New Roman" w:eastAsia="仿宋_GB2312" w:hint="default"/>
          <w:sz w:val="32"/>
          <w:szCs w:val="32"/>
        </w:rPr>
        <w:t>××</w:t>
      </w:r>
      <w:r w:rsidRPr="005950EC">
        <w:rPr>
          <w:rStyle w:val="p51"/>
          <w:rFonts w:ascii="Times New Roman" w:eastAsia="仿宋_GB2312" w:hint="default"/>
          <w:sz w:val="32"/>
          <w:szCs w:val="32"/>
        </w:rPr>
        <w:t>系统</w:t>
      </w:r>
      <w:r w:rsidRPr="005950EC">
        <w:rPr>
          <w:rStyle w:val="p51"/>
          <w:rFonts w:ascii="Times New Roman" w:eastAsia="仿宋_GB2312" w:hint="default"/>
          <w:sz w:val="32"/>
          <w:szCs w:val="32"/>
        </w:rPr>
        <w:t>”</w:t>
      </w:r>
      <w:r w:rsidRPr="005950EC">
        <w:rPr>
          <w:rStyle w:val="p51"/>
          <w:rFonts w:ascii="Times New Roman" w:eastAsia="仿宋_GB2312" w:hint="default"/>
          <w:sz w:val="32"/>
          <w:szCs w:val="32"/>
        </w:rPr>
        <w:t>竞赛活动的名称；企业级和</w:t>
      </w:r>
      <w:proofErr w:type="gramStart"/>
      <w:r w:rsidRPr="005950EC">
        <w:rPr>
          <w:rStyle w:val="p51"/>
          <w:rFonts w:ascii="Times New Roman" w:eastAsia="仿宋_GB2312" w:hint="default"/>
          <w:sz w:val="32"/>
          <w:szCs w:val="32"/>
        </w:rPr>
        <w:t>院校级</w:t>
      </w:r>
      <w:proofErr w:type="gramEnd"/>
      <w:r w:rsidRPr="005950EC">
        <w:rPr>
          <w:rStyle w:val="p51"/>
          <w:rFonts w:ascii="Times New Roman" w:eastAsia="仿宋_GB2312" w:hint="default"/>
          <w:sz w:val="32"/>
          <w:szCs w:val="32"/>
        </w:rPr>
        <w:t>职业技能竞赛可冠以</w:t>
      </w:r>
      <w:r w:rsidRPr="005950EC">
        <w:rPr>
          <w:rStyle w:val="p51"/>
          <w:rFonts w:ascii="Times New Roman" w:eastAsia="仿宋_GB2312" w:hint="default"/>
          <w:sz w:val="32"/>
          <w:szCs w:val="32"/>
        </w:rPr>
        <w:t>“</w:t>
      </w:r>
      <w:r w:rsidRPr="005950EC">
        <w:rPr>
          <w:rStyle w:val="p51"/>
          <w:rFonts w:ascii="Times New Roman" w:eastAsia="仿宋_GB2312" w:hint="default"/>
          <w:sz w:val="32"/>
          <w:szCs w:val="32"/>
        </w:rPr>
        <w:t>朝阳区</w:t>
      </w:r>
      <w:r w:rsidRPr="005950EC">
        <w:rPr>
          <w:rStyle w:val="p51"/>
          <w:rFonts w:ascii="Times New Roman" w:eastAsia="仿宋_GB2312" w:hint="default"/>
          <w:sz w:val="32"/>
          <w:szCs w:val="32"/>
        </w:rPr>
        <w:t>××</w:t>
      </w:r>
      <w:r w:rsidRPr="005950EC">
        <w:rPr>
          <w:rStyle w:val="p51"/>
          <w:rFonts w:ascii="Times New Roman" w:eastAsia="仿宋_GB2312" w:hint="default"/>
          <w:sz w:val="32"/>
          <w:szCs w:val="32"/>
        </w:rPr>
        <w:t>企业</w:t>
      </w:r>
      <w:r w:rsidRPr="005950EC">
        <w:rPr>
          <w:rStyle w:val="p51"/>
          <w:rFonts w:ascii="Times New Roman" w:eastAsia="仿宋_GB2312" w:hint="default"/>
          <w:sz w:val="32"/>
          <w:szCs w:val="32"/>
        </w:rPr>
        <w:t>”</w:t>
      </w:r>
      <w:r w:rsidRPr="005950EC">
        <w:rPr>
          <w:rStyle w:val="p51"/>
          <w:rFonts w:ascii="Times New Roman" w:eastAsia="仿宋_GB2312" w:hint="default"/>
          <w:sz w:val="32"/>
          <w:szCs w:val="32"/>
        </w:rPr>
        <w:t>、</w:t>
      </w:r>
      <w:r w:rsidRPr="005950EC">
        <w:rPr>
          <w:rStyle w:val="p51"/>
          <w:rFonts w:ascii="Times New Roman" w:eastAsia="仿宋_GB2312" w:hint="default"/>
          <w:sz w:val="32"/>
          <w:szCs w:val="32"/>
        </w:rPr>
        <w:t>“</w:t>
      </w:r>
      <w:r w:rsidRPr="005950EC">
        <w:rPr>
          <w:rStyle w:val="p51"/>
          <w:rFonts w:ascii="Times New Roman" w:eastAsia="仿宋_GB2312" w:hint="default"/>
          <w:sz w:val="32"/>
          <w:szCs w:val="32"/>
        </w:rPr>
        <w:t>朝阳区</w:t>
      </w:r>
      <w:r w:rsidRPr="005950EC">
        <w:rPr>
          <w:rStyle w:val="p51"/>
          <w:rFonts w:ascii="Times New Roman" w:eastAsia="仿宋_GB2312" w:hint="default"/>
          <w:sz w:val="32"/>
          <w:szCs w:val="32"/>
        </w:rPr>
        <w:t>××</w:t>
      </w:r>
      <w:r w:rsidRPr="005950EC">
        <w:rPr>
          <w:rStyle w:val="p51"/>
          <w:rFonts w:ascii="Times New Roman" w:eastAsia="仿宋_GB2312" w:hint="default"/>
          <w:sz w:val="32"/>
          <w:szCs w:val="32"/>
        </w:rPr>
        <w:t>院校</w:t>
      </w:r>
      <w:r w:rsidRPr="005950EC">
        <w:rPr>
          <w:rStyle w:val="p51"/>
          <w:rFonts w:ascii="Times New Roman" w:eastAsia="仿宋_GB2312" w:hint="default"/>
          <w:sz w:val="32"/>
          <w:szCs w:val="32"/>
        </w:rPr>
        <w:t>”</w:t>
      </w:r>
      <w:r w:rsidRPr="005950EC">
        <w:rPr>
          <w:rStyle w:val="p51"/>
          <w:rFonts w:ascii="Times New Roman" w:eastAsia="仿宋_GB2312" w:hint="default"/>
          <w:sz w:val="32"/>
          <w:szCs w:val="32"/>
        </w:rPr>
        <w:t>竞赛活动的名称。</w:t>
      </w:r>
    </w:p>
    <w:p w:rsidR="004F04E3" w:rsidRPr="005950EC" w:rsidRDefault="004F04E3">
      <w:pPr>
        <w:spacing w:beforeLines="50" w:afterLines="50" w:line="360" w:lineRule="auto"/>
        <w:jc w:val="center"/>
        <w:rPr>
          <w:rStyle w:val="p51"/>
          <w:rFonts w:ascii="Times New Roman" w:eastAsia="黑体" w:hint="default"/>
          <w:sz w:val="32"/>
          <w:szCs w:val="32"/>
        </w:rPr>
      </w:pPr>
      <w:r w:rsidRPr="005950EC">
        <w:rPr>
          <w:rStyle w:val="p51"/>
          <w:rFonts w:ascii="Times New Roman" w:eastAsia="黑体" w:hAnsi="黑体" w:hint="default"/>
          <w:sz w:val="32"/>
          <w:szCs w:val="32"/>
        </w:rPr>
        <w:t>第四章</w:t>
      </w:r>
      <w:r w:rsidRPr="005950EC">
        <w:rPr>
          <w:rStyle w:val="p51"/>
          <w:rFonts w:ascii="Times New Roman" w:eastAsia="黑体" w:hint="default"/>
          <w:sz w:val="32"/>
          <w:szCs w:val="32"/>
        </w:rPr>
        <w:t xml:space="preserve"> </w:t>
      </w:r>
      <w:r w:rsidRPr="005950EC">
        <w:rPr>
          <w:rStyle w:val="p51"/>
          <w:rFonts w:ascii="Times New Roman" w:eastAsia="黑体" w:hAnsi="黑体" w:hint="default"/>
          <w:sz w:val="32"/>
          <w:szCs w:val="32"/>
        </w:rPr>
        <w:t>组织准备</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黑体" w:hAnsi="黑体" w:hint="default"/>
          <w:sz w:val="32"/>
          <w:szCs w:val="32"/>
        </w:rPr>
        <w:t xml:space="preserve">第九条　</w:t>
      </w:r>
      <w:r w:rsidRPr="005950EC">
        <w:rPr>
          <w:rStyle w:val="p51"/>
          <w:rFonts w:ascii="Times New Roman" w:eastAsia="仿宋_GB2312" w:hint="default"/>
          <w:sz w:val="32"/>
          <w:szCs w:val="32"/>
        </w:rPr>
        <w:t>本区各类职业技能竞赛活动实行登记和社会发布制</w:t>
      </w:r>
      <w:r w:rsidRPr="005950EC">
        <w:rPr>
          <w:rStyle w:val="p51"/>
          <w:rFonts w:ascii="Times New Roman" w:eastAsia="仿宋_GB2312" w:hint="default"/>
          <w:sz w:val="32"/>
          <w:szCs w:val="32"/>
        </w:rPr>
        <w:lastRenderedPageBreak/>
        <w:t>度。区级和行业系统级竞赛组织应于每年第三季度，先向市人力社保局申报下一年度竞赛活动计划，通过后</w:t>
      </w:r>
      <w:r w:rsidRPr="005950EC">
        <w:rPr>
          <w:rStyle w:val="p51"/>
          <w:rFonts w:ascii="Times New Roman" w:eastAsia="仿宋_GB2312" w:hint="default"/>
          <w:sz w:val="32"/>
          <w:szCs w:val="32"/>
        </w:rPr>
        <w:t>5</w:t>
      </w:r>
      <w:r w:rsidRPr="005950EC">
        <w:rPr>
          <w:rStyle w:val="p51"/>
          <w:rFonts w:ascii="Times New Roman" w:eastAsia="仿宋_GB2312" w:hint="default"/>
          <w:sz w:val="32"/>
          <w:szCs w:val="32"/>
        </w:rPr>
        <w:t>个工作日内再向区人力社保局备案，需提交批复及竞赛方案。全区计划开展的各类竞赛活动于每年第一季度向社会公开发布，未申报备案的竞赛活动，相应的竞赛实施周期内将不再受理。</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黑体" w:hAnsi="黑体" w:hint="default"/>
          <w:sz w:val="32"/>
          <w:szCs w:val="32"/>
        </w:rPr>
        <w:t xml:space="preserve">第十条　</w:t>
      </w:r>
      <w:r w:rsidRPr="005950EC">
        <w:rPr>
          <w:rStyle w:val="p51"/>
          <w:rFonts w:ascii="Times New Roman" w:eastAsia="仿宋_GB2312" w:hint="default"/>
          <w:sz w:val="32"/>
          <w:szCs w:val="32"/>
        </w:rPr>
        <w:t>竞赛活动的实施期限以自然年划分，各类竞赛活动应在竞赛实施期限内结束并确认竞赛结果，确保竞赛在自然年内组织完成。</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黑体" w:hAnsi="黑体" w:hint="default"/>
          <w:sz w:val="32"/>
          <w:szCs w:val="32"/>
        </w:rPr>
        <w:t xml:space="preserve">第十一条　</w:t>
      </w:r>
      <w:r w:rsidRPr="005950EC">
        <w:rPr>
          <w:rStyle w:val="p51"/>
          <w:rFonts w:ascii="Times New Roman" w:eastAsia="仿宋_GB2312" w:hint="default"/>
          <w:sz w:val="32"/>
          <w:szCs w:val="32"/>
        </w:rPr>
        <w:t>职业技能竞赛方案是职业技能竞赛的技术性文件，其内容要符合劳动安全、职业技能标准和有关法规、政策的规定。</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黑体" w:hAnsi="黑体" w:hint="default"/>
          <w:sz w:val="32"/>
          <w:szCs w:val="32"/>
        </w:rPr>
        <w:t xml:space="preserve">第十二条　</w:t>
      </w:r>
      <w:r w:rsidRPr="005950EC">
        <w:rPr>
          <w:rStyle w:val="p51"/>
          <w:rFonts w:ascii="Times New Roman" w:eastAsia="仿宋_GB2312" w:hint="default"/>
          <w:sz w:val="32"/>
          <w:szCs w:val="32"/>
        </w:rPr>
        <w:t>职业技能竞赛实行主办单位负责制。联合举办的，应明确主办单位和协办单位及各自职责。</w:t>
      </w:r>
    </w:p>
    <w:p w:rsidR="004F04E3" w:rsidRPr="005950EC" w:rsidRDefault="004F04E3">
      <w:pPr>
        <w:spacing w:line="360" w:lineRule="auto"/>
        <w:ind w:firstLineChars="196" w:firstLine="627"/>
        <w:rPr>
          <w:rStyle w:val="p51"/>
          <w:rFonts w:ascii="Times New Roman" w:eastAsia="仿宋_GB2312" w:hint="default"/>
          <w:sz w:val="32"/>
          <w:szCs w:val="32"/>
        </w:rPr>
      </w:pPr>
      <w:r w:rsidRPr="005950EC">
        <w:rPr>
          <w:rStyle w:val="p51"/>
          <w:rFonts w:ascii="Times New Roman" w:eastAsia="黑体" w:hAnsi="黑体" w:hint="default"/>
          <w:sz w:val="32"/>
          <w:szCs w:val="32"/>
        </w:rPr>
        <w:t xml:space="preserve">第十三条　</w:t>
      </w:r>
      <w:r w:rsidRPr="005950EC">
        <w:rPr>
          <w:rStyle w:val="p51"/>
          <w:rFonts w:ascii="Times New Roman" w:eastAsia="仿宋_GB2312" w:hint="default"/>
          <w:sz w:val="32"/>
          <w:szCs w:val="32"/>
        </w:rPr>
        <w:t>职业技能竞赛职业</w:t>
      </w:r>
      <w:r w:rsidRPr="005950EC">
        <w:rPr>
          <w:rStyle w:val="p51"/>
          <w:rFonts w:ascii="Times New Roman" w:eastAsia="仿宋_GB2312" w:hint="default"/>
          <w:sz w:val="32"/>
          <w:szCs w:val="32"/>
        </w:rPr>
        <w:t>(</w:t>
      </w:r>
      <w:r w:rsidRPr="005950EC">
        <w:rPr>
          <w:rStyle w:val="p51"/>
          <w:rFonts w:ascii="Times New Roman" w:eastAsia="仿宋_GB2312" w:hint="default"/>
          <w:sz w:val="32"/>
          <w:szCs w:val="32"/>
        </w:rPr>
        <w:t>工种</w:t>
      </w:r>
      <w:r w:rsidRPr="005950EC">
        <w:rPr>
          <w:rStyle w:val="p51"/>
          <w:rFonts w:ascii="Times New Roman" w:eastAsia="仿宋_GB2312" w:hint="default"/>
          <w:sz w:val="32"/>
          <w:szCs w:val="32"/>
        </w:rPr>
        <w:t>)</w:t>
      </w:r>
      <w:r w:rsidRPr="005950EC">
        <w:rPr>
          <w:rStyle w:val="p51"/>
          <w:rFonts w:ascii="Times New Roman" w:eastAsia="仿宋_GB2312" w:hint="default"/>
          <w:sz w:val="32"/>
          <w:szCs w:val="32"/>
        </w:rPr>
        <w:t>，应按照优先选择通用性强、就业面广、从业人员众多、社会影响力大、发展较迅速的新职业（工种）的原则进行确定。</w:t>
      </w:r>
    </w:p>
    <w:p w:rsidR="004F04E3" w:rsidRPr="005950EC" w:rsidRDefault="004F04E3">
      <w:pPr>
        <w:spacing w:line="360" w:lineRule="auto"/>
        <w:ind w:firstLineChars="196" w:firstLine="627"/>
        <w:rPr>
          <w:rStyle w:val="p51"/>
          <w:rFonts w:ascii="Times New Roman" w:eastAsia="仿宋_GB2312" w:hint="default"/>
          <w:sz w:val="32"/>
          <w:szCs w:val="32"/>
        </w:rPr>
      </w:pPr>
      <w:r w:rsidRPr="005950EC">
        <w:rPr>
          <w:rStyle w:val="p51"/>
          <w:rFonts w:ascii="Times New Roman" w:eastAsia="黑体" w:hAnsi="黑体" w:hint="default"/>
          <w:sz w:val="32"/>
          <w:szCs w:val="32"/>
        </w:rPr>
        <w:t xml:space="preserve">第十四条　</w:t>
      </w:r>
      <w:r w:rsidRPr="005950EC">
        <w:rPr>
          <w:rStyle w:val="p51"/>
          <w:rFonts w:ascii="Times New Roman" w:eastAsia="仿宋_GB2312" w:hint="default"/>
          <w:sz w:val="32"/>
          <w:szCs w:val="32"/>
        </w:rPr>
        <w:t>开展职业技能竞赛的职业（工种）应为竞赛主办单位的主营（主责、教学）的职业（工种）。</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黑体" w:hAnsi="黑体" w:hint="default"/>
          <w:sz w:val="32"/>
          <w:szCs w:val="32"/>
        </w:rPr>
        <w:t xml:space="preserve">第十五条　</w:t>
      </w:r>
      <w:r w:rsidRPr="005950EC">
        <w:rPr>
          <w:rStyle w:val="p51"/>
          <w:rFonts w:ascii="Times New Roman" w:eastAsia="仿宋_GB2312" w:hint="default"/>
          <w:sz w:val="32"/>
          <w:szCs w:val="32"/>
        </w:rPr>
        <w:t>举办职业技能竞赛，应按照国家职业标准设置竞赛项目和组织命题。区级和行业系统级职业技能竞赛原则上按国家职业标准三级（高级工）技能以上要求实施；企业级和</w:t>
      </w:r>
      <w:proofErr w:type="gramStart"/>
      <w:r w:rsidRPr="005950EC">
        <w:rPr>
          <w:rStyle w:val="p51"/>
          <w:rFonts w:ascii="Times New Roman" w:eastAsia="仿宋_GB2312" w:hint="default"/>
          <w:sz w:val="32"/>
          <w:szCs w:val="32"/>
        </w:rPr>
        <w:t>院校级</w:t>
      </w:r>
      <w:proofErr w:type="gramEnd"/>
      <w:r w:rsidRPr="005950EC">
        <w:rPr>
          <w:rStyle w:val="p51"/>
          <w:rFonts w:ascii="Times New Roman" w:eastAsia="仿宋_GB2312" w:hint="default"/>
          <w:sz w:val="32"/>
          <w:szCs w:val="32"/>
        </w:rPr>
        <w:t>职业技能竞赛原则上按照国家职业标准四级（中级工）技能以上</w:t>
      </w:r>
      <w:r w:rsidRPr="005950EC">
        <w:rPr>
          <w:rStyle w:val="p51"/>
          <w:rFonts w:ascii="Times New Roman" w:eastAsia="仿宋_GB2312" w:hint="default"/>
          <w:sz w:val="32"/>
          <w:szCs w:val="32"/>
        </w:rPr>
        <w:lastRenderedPageBreak/>
        <w:t>要求实施。</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黑体" w:hAnsi="黑体" w:hint="default"/>
          <w:sz w:val="32"/>
          <w:szCs w:val="32"/>
        </w:rPr>
        <w:t xml:space="preserve">第十六条　</w:t>
      </w:r>
      <w:r w:rsidRPr="005950EC">
        <w:rPr>
          <w:rStyle w:val="p51"/>
          <w:rFonts w:ascii="Times New Roman" w:eastAsia="仿宋_GB2312" w:hint="default"/>
          <w:sz w:val="32"/>
          <w:szCs w:val="32"/>
        </w:rPr>
        <w:t>职业技能竞赛内容应至少涵盖理论知识和技能操作两部分（以下简称两项比赛），其中技能操作比赛成绩不少于总成绩的</w:t>
      </w:r>
      <w:r w:rsidRPr="005950EC">
        <w:rPr>
          <w:rStyle w:val="p51"/>
          <w:rFonts w:ascii="Times New Roman" w:eastAsia="仿宋_GB2312" w:hint="default"/>
          <w:sz w:val="32"/>
          <w:szCs w:val="32"/>
        </w:rPr>
        <w:t>70%</w:t>
      </w:r>
      <w:r w:rsidRPr="005950EC">
        <w:rPr>
          <w:rStyle w:val="p51"/>
          <w:rFonts w:ascii="Times New Roman" w:eastAsia="仿宋_GB2312" w:hint="default"/>
          <w:sz w:val="32"/>
          <w:szCs w:val="32"/>
        </w:rPr>
        <w:t>，按总成绩排名，总成绩相同，技能操作比赛成绩高者，排名优先。不设并列名次。</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黑体" w:hAnsi="黑体" w:hint="default"/>
          <w:sz w:val="32"/>
          <w:szCs w:val="32"/>
        </w:rPr>
        <w:t xml:space="preserve">第十七条　</w:t>
      </w:r>
      <w:r w:rsidRPr="005950EC">
        <w:rPr>
          <w:rStyle w:val="p51"/>
          <w:rFonts w:ascii="Times New Roman" w:eastAsia="仿宋_GB2312" w:hint="default"/>
          <w:sz w:val="32"/>
          <w:szCs w:val="32"/>
        </w:rPr>
        <w:t>职业技能竞赛应聘请具有裁判资质的人员进行执裁工作。</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黑体" w:hAnsi="黑体" w:hint="default"/>
          <w:sz w:val="32"/>
          <w:szCs w:val="32"/>
        </w:rPr>
        <w:t xml:space="preserve">第十八条　</w:t>
      </w:r>
      <w:r w:rsidRPr="005950EC">
        <w:rPr>
          <w:rStyle w:val="p51"/>
          <w:rFonts w:ascii="Times New Roman" w:eastAsia="仿宋_GB2312" w:hint="default"/>
          <w:sz w:val="32"/>
          <w:szCs w:val="32"/>
        </w:rPr>
        <w:t>各级竞赛主办单位应建立竞赛档案，记录、收集、保存好登记表、花名册、成绩单等与竞赛相关的各项原始资料。</w:t>
      </w:r>
    </w:p>
    <w:p w:rsidR="004F04E3" w:rsidRPr="005950EC" w:rsidRDefault="004F04E3">
      <w:pPr>
        <w:spacing w:beforeLines="50" w:afterLines="50" w:line="360" w:lineRule="auto"/>
        <w:jc w:val="center"/>
        <w:rPr>
          <w:rStyle w:val="p51"/>
          <w:rFonts w:ascii="Times New Roman" w:eastAsia="黑体" w:hint="default"/>
          <w:sz w:val="32"/>
          <w:szCs w:val="32"/>
        </w:rPr>
      </w:pPr>
      <w:r w:rsidRPr="005950EC">
        <w:rPr>
          <w:rStyle w:val="p51"/>
          <w:rFonts w:ascii="Times New Roman" w:eastAsia="黑体" w:hAnsi="黑体" w:hint="default"/>
          <w:sz w:val="32"/>
          <w:szCs w:val="32"/>
        </w:rPr>
        <w:t>第五章</w:t>
      </w:r>
      <w:r w:rsidRPr="005950EC">
        <w:rPr>
          <w:rStyle w:val="p51"/>
          <w:rFonts w:ascii="Times New Roman" w:eastAsia="黑体" w:hint="default"/>
          <w:sz w:val="32"/>
          <w:szCs w:val="32"/>
        </w:rPr>
        <w:t xml:space="preserve"> </w:t>
      </w:r>
      <w:r w:rsidRPr="005950EC">
        <w:rPr>
          <w:rStyle w:val="p51"/>
          <w:rFonts w:ascii="Times New Roman" w:eastAsia="黑体" w:hAnsi="黑体" w:hint="default"/>
          <w:sz w:val="32"/>
          <w:szCs w:val="32"/>
        </w:rPr>
        <w:t>组织实施</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黑体" w:hAnsi="黑体" w:hint="default"/>
          <w:sz w:val="32"/>
          <w:szCs w:val="32"/>
        </w:rPr>
        <w:t xml:space="preserve">第十九条　</w:t>
      </w:r>
      <w:r w:rsidRPr="005950EC">
        <w:rPr>
          <w:rStyle w:val="p51"/>
          <w:rFonts w:ascii="Times New Roman" w:eastAsia="仿宋_GB2312" w:hint="default"/>
          <w:sz w:val="32"/>
          <w:szCs w:val="32"/>
        </w:rPr>
        <w:t>竞赛主办单位应当具备以下条件：</w:t>
      </w:r>
      <w:r w:rsidRPr="005950EC">
        <w:rPr>
          <w:rStyle w:val="p51"/>
          <w:rFonts w:ascii="Times New Roman" w:eastAsia="仿宋_GB2312" w:hint="default"/>
          <w:sz w:val="32"/>
          <w:szCs w:val="32"/>
        </w:rPr>
        <w:t xml:space="preserve"> </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仿宋_GB2312" w:hint="default"/>
          <w:sz w:val="32"/>
          <w:szCs w:val="32"/>
        </w:rPr>
        <w:t>（一）有独立法人资格。</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仿宋_GB2312" w:hint="default"/>
          <w:sz w:val="32"/>
          <w:szCs w:val="32"/>
        </w:rPr>
        <w:t>（二）企业级竞赛主办单位，企业从业人员总数不少于</w:t>
      </w:r>
      <w:r w:rsidRPr="005950EC">
        <w:rPr>
          <w:rStyle w:val="p51"/>
          <w:rFonts w:ascii="Times New Roman" w:eastAsia="仿宋_GB2312" w:hint="default"/>
          <w:sz w:val="32"/>
          <w:szCs w:val="32"/>
        </w:rPr>
        <w:t>100</w:t>
      </w:r>
      <w:r w:rsidRPr="005950EC">
        <w:rPr>
          <w:rStyle w:val="p51"/>
          <w:rFonts w:ascii="Times New Roman" w:eastAsia="仿宋_GB2312" w:hint="default"/>
          <w:sz w:val="32"/>
          <w:szCs w:val="32"/>
        </w:rPr>
        <w:t>人。</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仿宋_GB2312" w:hint="default"/>
          <w:sz w:val="32"/>
          <w:szCs w:val="32"/>
        </w:rPr>
        <w:t>（三）</w:t>
      </w:r>
      <w:proofErr w:type="gramStart"/>
      <w:r w:rsidRPr="005950EC">
        <w:rPr>
          <w:rStyle w:val="p51"/>
          <w:rFonts w:ascii="Times New Roman" w:eastAsia="仿宋_GB2312" w:hint="default"/>
          <w:sz w:val="32"/>
          <w:szCs w:val="32"/>
        </w:rPr>
        <w:t>院校级</w:t>
      </w:r>
      <w:proofErr w:type="gramEnd"/>
      <w:r w:rsidRPr="005950EC">
        <w:rPr>
          <w:rStyle w:val="p51"/>
          <w:rFonts w:ascii="Times New Roman" w:eastAsia="仿宋_GB2312" w:hint="default"/>
          <w:sz w:val="32"/>
          <w:szCs w:val="32"/>
        </w:rPr>
        <w:t>竞赛主办单位，须是经教育行政部门批准认定的各高等院校、高等职业院校（含高职、高专）、中等职业学校（含中专、职高）或经市、区两级人力社保局批准认定的技工院校、民办职业技能培训学校。</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仿宋_GB2312" w:hint="default"/>
          <w:sz w:val="32"/>
          <w:szCs w:val="32"/>
        </w:rPr>
        <w:t>（四）具备职业技能竞赛所需的场所、设施、设备、竞赛原材料、信息网络等。</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仿宋_GB2312" w:hint="default"/>
          <w:sz w:val="32"/>
          <w:szCs w:val="32"/>
        </w:rPr>
        <w:t>（五）有与职业技能竞赛组织工作要求相适应的组织机构和有资质的竞赛</w:t>
      </w:r>
      <w:proofErr w:type="gramStart"/>
      <w:r w:rsidRPr="005950EC">
        <w:rPr>
          <w:rStyle w:val="p51"/>
          <w:rFonts w:ascii="Times New Roman" w:eastAsia="仿宋_GB2312" w:hint="default"/>
          <w:sz w:val="32"/>
          <w:szCs w:val="32"/>
        </w:rPr>
        <w:t>赛务</w:t>
      </w:r>
      <w:proofErr w:type="gramEnd"/>
      <w:r w:rsidRPr="005950EC">
        <w:rPr>
          <w:rStyle w:val="p51"/>
          <w:rFonts w:ascii="Times New Roman" w:eastAsia="仿宋_GB2312" w:hint="default"/>
          <w:sz w:val="32"/>
          <w:szCs w:val="32"/>
        </w:rPr>
        <w:t>管理人员，并能按要求完成相应的赛务工作。</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仿宋_GB2312" w:hint="default"/>
          <w:sz w:val="32"/>
          <w:szCs w:val="32"/>
        </w:rPr>
        <w:lastRenderedPageBreak/>
        <w:t>（六）有与职业技能竞赛水平相适应的专家裁判队伍，并能按要求完成相应的竞赛试题支持、评判和仲裁工作。</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仿宋_GB2312" w:hint="default"/>
          <w:sz w:val="32"/>
          <w:szCs w:val="32"/>
        </w:rPr>
        <w:t>（七）有与职业技能竞赛规模相适应的经费支持。</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仿宋_GB2312" w:hint="default"/>
          <w:sz w:val="32"/>
          <w:szCs w:val="32"/>
        </w:rPr>
        <w:t>（八）相同职业（工种）、相同级别的同场竞赛人员不少于</w:t>
      </w:r>
      <w:r w:rsidRPr="005950EC">
        <w:rPr>
          <w:rStyle w:val="p51"/>
          <w:rFonts w:ascii="Times New Roman" w:eastAsia="仿宋_GB2312" w:hint="default"/>
          <w:sz w:val="32"/>
          <w:szCs w:val="32"/>
        </w:rPr>
        <w:t>30</w:t>
      </w:r>
      <w:r w:rsidRPr="005950EC">
        <w:rPr>
          <w:rStyle w:val="p51"/>
          <w:rFonts w:ascii="Times New Roman" w:eastAsia="仿宋_GB2312" w:hint="default"/>
          <w:sz w:val="32"/>
          <w:szCs w:val="32"/>
        </w:rPr>
        <w:t>人。</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仿宋_GB2312" w:hint="default"/>
          <w:sz w:val="32"/>
          <w:szCs w:val="32"/>
        </w:rPr>
        <w:t>（九）竞赛过程中，对参赛人员提供相应防护、救护、人身保险等安全保障措施。</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黑体" w:hAnsi="黑体" w:hint="default"/>
          <w:sz w:val="32"/>
          <w:szCs w:val="32"/>
        </w:rPr>
        <w:t xml:space="preserve">第二十条　</w:t>
      </w:r>
      <w:r w:rsidRPr="005950EC">
        <w:rPr>
          <w:rStyle w:val="p51"/>
          <w:rFonts w:ascii="Times New Roman" w:eastAsia="仿宋_GB2312" w:hint="default"/>
          <w:sz w:val="32"/>
          <w:szCs w:val="32"/>
        </w:rPr>
        <w:t>职业技能竞赛申报应当提交下列资料：</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仿宋_GB2312" w:hint="default"/>
          <w:sz w:val="32"/>
          <w:szCs w:val="32"/>
        </w:rPr>
        <w:t>（一）独立法人合法凭证复印件（《事业单位法人证书》、《社会团体法人证书》、《企业法人营业执照》等）。</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仿宋_GB2312" w:hint="default"/>
          <w:sz w:val="32"/>
          <w:szCs w:val="32"/>
        </w:rPr>
        <w:t>（二）</w:t>
      </w:r>
      <w:proofErr w:type="gramStart"/>
      <w:r w:rsidRPr="005950EC">
        <w:rPr>
          <w:rStyle w:val="p51"/>
          <w:rFonts w:ascii="Times New Roman" w:eastAsia="仿宋_GB2312" w:hint="default"/>
          <w:sz w:val="32"/>
          <w:szCs w:val="32"/>
        </w:rPr>
        <w:t>院校级</w:t>
      </w:r>
      <w:proofErr w:type="gramEnd"/>
      <w:r w:rsidRPr="005950EC">
        <w:rPr>
          <w:rStyle w:val="p51"/>
          <w:rFonts w:ascii="Times New Roman" w:eastAsia="仿宋_GB2312" w:hint="default"/>
          <w:sz w:val="32"/>
          <w:szCs w:val="32"/>
        </w:rPr>
        <w:t>竞赛主办单位属于高等院校、高等职业院校（含高职、高专）、中等职业学校（含中专、职高）须提供教育行政部门允许院校设立的正式文件复印件，民办学校须同时提供行政部门颁发的《办学许可证》复印件；属于技工院校须</w:t>
      </w:r>
      <w:proofErr w:type="gramStart"/>
      <w:r w:rsidRPr="005950EC">
        <w:rPr>
          <w:rStyle w:val="p51"/>
          <w:rFonts w:ascii="Times New Roman" w:eastAsia="仿宋_GB2312" w:hint="default"/>
          <w:sz w:val="32"/>
          <w:szCs w:val="32"/>
        </w:rPr>
        <w:t>提供市</w:t>
      </w:r>
      <w:proofErr w:type="gramEnd"/>
      <w:r w:rsidRPr="005950EC">
        <w:rPr>
          <w:rStyle w:val="p51"/>
          <w:rFonts w:ascii="Times New Roman" w:eastAsia="仿宋_GB2312" w:hint="default"/>
          <w:sz w:val="32"/>
          <w:szCs w:val="32"/>
        </w:rPr>
        <w:t>人力社保局颁发的《办学许可证》复印件。</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仿宋_GB2312" w:hint="default"/>
          <w:sz w:val="32"/>
          <w:szCs w:val="32"/>
        </w:rPr>
        <w:t>（三）企业级竞赛主办单位须提供加盖本单位公章的职工花名册。</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仿宋_GB2312" w:hint="default"/>
          <w:sz w:val="32"/>
          <w:szCs w:val="32"/>
        </w:rPr>
        <w:t>（四）职业技能竞赛实施方案。</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仿宋_GB2312" w:hint="default"/>
          <w:sz w:val="32"/>
          <w:szCs w:val="32"/>
        </w:rPr>
        <w:t>（五）竞赛组委会及组委会办公室成员名单。</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仿宋_GB2312" w:hint="default"/>
          <w:sz w:val="32"/>
          <w:szCs w:val="32"/>
        </w:rPr>
        <w:t>（六）竞赛评判委员会成员名单。</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仿宋_GB2312" w:hint="default"/>
          <w:sz w:val="32"/>
          <w:szCs w:val="32"/>
        </w:rPr>
        <w:t>（七）竞赛仲裁委员会成员名单。</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仿宋_GB2312" w:hint="default"/>
          <w:sz w:val="32"/>
          <w:szCs w:val="32"/>
        </w:rPr>
        <w:t>（八）竞赛宣传委员会成员名单。</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仿宋_GB2312" w:hint="default"/>
          <w:sz w:val="32"/>
          <w:szCs w:val="32"/>
        </w:rPr>
        <w:lastRenderedPageBreak/>
        <w:t>（九）竞赛安全保障及应急预案方案。</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黑体" w:hAnsi="黑体" w:hint="default"/>
          <w:sz w:val="32"/>
          <w:szCs w:val="32"/>
        </w:rPr>
        <w:t xml:space="preserve">第二十一条　</w:t>
      </w:r>
      <w:r w:rsidRPr="005950EC">
        <w:rPr>
          <w:rStyle w:val="p51"/>
          <w:rFonts w:ascii="Times New Roman" w:eastAsia="仿宋_GB2312" w:hint="default"/>
          <w:sz w:val="32"/>
          <w:szCs w:val="32"/>
        </w:rPr>
        <w:t>区级和行业系统级竞赛主办单位，举办竞赛活动前</w:t>
      </w:r>
      <w:r w:rsidRPr="005950EC">
        <w:rPr>
          <w:rStyle w:val="p51"/>
          <w:rFonts w:ascii="Times New Roman" w:eastAsia="仿宋_GB2312" w:hint="default"/>
          <w:sz w:val="32"/>
          <w:szCs w:val="32"/>
        </w:rPr>
        <w:t>30</w:t>
      </w:r>
      <w:r w:rsidRPr="005950EC">
        <w:rPr>
          <w:rStyle w:val="p51"/>
          <w:rFonts w:ascii="Times New Roman" w:eastAsia="仿宋_GB2312" w:hint="default"/>
          <w:sz w:val="32"/>
          <w:szCs w:val="32"/>
        </w:rPr>
        <w:t>日，先向市人力社保局提交申报材料，通过后</w:t>
      </w:r>
      <w:r w:rsidRPr="005950EC">
        <w:rPr>
          <w:rStyle w:val="p51"/>
          <w:rFonts w:ascii="Times New Roman" w:eastAsia="仿宋_GB2312" w:hint="default"/>
          <w:sz w:val="32"/>
          <w:szCs w:val="32"/>
        </w:rPr>
        <w:t>5</w:t>
      </w:r>
      <w:r w:rsidRPr="005950EC">
        <w:rPr>
          <w:rStyle w:val="p51"/>
          <w:rFonts w:ascii="Times New Roman" w:eastAsia="仿宋_GB2312" w:hint="default"/>
          <w:sz w:val="32"/>
          <w:szCs w:val="32"/>
        </w:rPr>
        <w:t>个工作日内再向区人力社保局备案。</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黑体" w:hAnsi="黑体" w:hint="default"/>
          <w:sz w:val="32"/>
          <w:szCs w:val="32"/>
        </w:rPr>
        <w:t xml:space="preserve">第二十二条　</w:t>
      </w:r>
      <w:r w:rsidRPr="005950EC">
        <w:rPr>
          <w:rStyle w:val="p51"/>
          <w:rFonts w:ascii="Times New Roman" w:eastAsia="仿宋_GB2312" w:hint="default"/>
          <w:sz w:val="32"/>
          <w:szCs w:val="32"/>
        </w:rPr>
        <w:t>企业级和</w:t>
      </w:r>
      <w:proofErr w:type="gramStart"/>
      <w:r w:rsidRPr="005950EC">
        <w:rPr>
          <w:rStyle w:val="p51"/>
          <w:rFonts w:ascii="Times New Roman" w:eastAsia="仿宋_GB2312" w:hint="default"/>
          <w:sz w:val="32"/>
          <w:szCs w:val="32"/>
        </w:rPr>
        <w:t>院校级</w:t>
      </w:r>
      <w:proofErr w:type="gramEnd"/>
      <w:r w:rsidRPr="005950EC">
        <w:rPr>
          <w:rStyle w:val="p51"/>
          <w:rFonts w:ascii="Times New Roman" w:eastAsia="仿宋_GB2312" w:hint="default"/>
          <w:sz w:val="32"/>
          <w:szCs w:val="32"/>
        </w:rPr>
        <w:t>竞赛主办单位，举办竞赛活动前</w:t>
      </w:r>
      <w:r w:rsidRPr="005950EC">
        <w:rPr>
          <w:rStyle w:val="p51"/>
          <w:rFonts w:ascii="Times New Roman" w:eastAsia="仿宋_GB2312" w:hint="default"/>
          <w:sz w:val="32"/>
          <w:szCs w:val="32"/>
        </w:rPr>
        <w:t>45</w:t>
      </w:r>
      <w:r w:rsidRPr="005950EC">
        <w:rPr>
          <w:rStyle w:val="p51"/>
          <w:rFonts w:ascii="Times New Roman" w:eastAsia="仿宋_GB2312" w:hint="default"/>
          <w:sz w:val="32"/>
          <w:szCs w:val="32"/>
        </w:rPr>
        <w:t>日，先向本单位上级竞赛管理部门或所在地区人力社保局提交申报材料，审核通过后的申报资料需在举办竞赛活动前</w:t>
      </w:r>
      <w:r w:rsidRPr="005950EC">
        <w:rPr>
          <w:rStyle w:val="p51"/>
          <w:rFonts w:ascii="Times New Roman" w:eastAsia="仿宋_GB2312" w:hint="default"/>
          <w:sz w:val="32"/>
          <w:szCs w:val="32"/>
        </w:rPr>
        <w:t>30</w:t>
      </w:r>
      <w:r w:rsidRPr="005950EC">
        <w:rPr>
          <w:rStyle w:val="p51"/>
          <w:rFonts w:ascii="Times New Roman" w:eastAsia="仿宋_GB2312" w:hint="default"/>
          <w:sz w:val="32"/>
          <w:szCs w:val="32"/>
        </w:rPr>
        <w:t>日向市人力社保局提交，通过后</w:t>
      </w:r>
      <w:r w:rsidRPr="005950EC">
        <w:rPr>
          <w:rStyle w:val="p51"/>
          <w:rFonts w:ascii="Times New Roman" w:eastAsia="仿宋_GB2312" w:hint="default"/>
          <w:sz w:val="32"/>
          <w:szCs w:val="32"/>
        </w:rPr>
        <w:t>5</w:t>
      </w:r>
      <w:r w:rsidRPr="005950EC">
        <w:rPr>
          <w:rStyle w:val="p51"/>
          <w:rFonts w:ascii="Times New Roman" w:eastAsia="仿宋_GB2312" w:hint="default"/>
          <w:sz w:val="32"/>
          <w:szCs w:val="32"/>
        </w:rPr>
        <w:t>个工作日内再向区人力社保局备案。</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黑体" w:hAnsi="黑体" w:hint="default"/>
          <w:sz w:val="32"/>
          <w:szCs w:val="32"/>
        </w:rPr>
        <w:t xml:space="preserve">第二十三条　</w:t>
      </w:r>
      <w:r w:rsidRPr="005950EC">
        <w:rPr>
          <w:rStyle w:val="p51"/>
          <w:rFonts w:ascii="Times New Roman" w:eastAsia="仿宋_GB2312" w:hint="default"/>
          <w:sz w:val="32"/>
          <w:szCs w:val="32"/>
        </w:rPr>
        <w:t>职业技能竞赛活动经审查登记后，应严格按照确认的职业技能竞赛方案组织实施。主办单位如需变更职业技能竞赛名称和调整职业技能竞赛方案等内容，应向区人力社保局提出书面说明，征得同意后，方可办理变更手续，并及时通知竞赛活动涉及的相关部门。</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黑体" w:hAnsi="黑体" w:hint="default"/>
          <w:sz w:val="32"/>
          <w:szCs w:val="32"/>
        </w:rPr>
        <w:t xml:space="preserve">第二十四条　</w:t>
      </w:r>
      <w:r w:rsidRPr="005950EC">
        <w:rPr>
          <w:rStyle w:val="p51"/>
          <w:rFonts w:ascii="Times New Roman" w:eastAsia="仿宋_GB2312" w:hint="default"/>
          <w:sz w:val="32"/>
          <w:szCs w:val="32"/>
        </w:rPr>
        <w:t>职业技能竞赛活动通知公布后，主办单位不得随意取消、更改职业技能竞赛活动。由于特殊原因确需取消、更改的，应向区人力社保局提出书面说明，征得同意后，方可取消、更改职业技能竞赛活动，并做好善后处理工作。</w:t>
      </w:r>
    </w:p>
    <w:p w:rsidR="004F04E3" w:rsidRPr="005950EC" w:rsidRDefault="004F04E3">
      <w:pPr>
        <w:spacing w:beforeLines="50" w:afterLines="50" w:line="360" w:lineRule="auto"/>
        <w:jc w:val="center"/>
        <w:rPr>
          <w:rStyle w:val="p51"/>
          <w:rFonts w:ascii="Times New Roman" w:eastAsia="黑体" w:hint="default"/>
          <w:sz w:val="32"/>
          <w:szCs w:val="32"/>
        </w:rPr>
      </w:pPr>
      <w:r w:rsidRPr="005950EC">
        <w:rPr>
          <w:rStyle w:val="p51"/>
          <w:rFonts w:ascii="Times New Roman" w:eastAsia="黑体" w:hAnsi="黑体" w:hint="default"/>
          <w:sz w:val="32"/>
          <w:szCs w:val="32"/>
        </w:rPr>
        <w:t>第六章</w:t>
      </w:r>
      <w:r w:rsidRPr="005950EC">
        <w:rPr>
          <w:rStyle w:val="p51"/>
          <w:rFonts w:ascii="Times New Roman" w:eastAsia="黑体" w:hint="default"/>
          <w:sz w:val="32"/>
          <w:szCs w:val="32"/>
        </w:rPr>
        <w:t xml:space="preserve"> </w:t>
      </w:r>
      <w:r w:rsidRPr="005950EC">
        <w:rPr>
          <w:rStyle w:val="p51"/>
          <w:rFonts w:ascii="Times New Roman" w:eastAsia="黑体" w:hAnsi="黑体" w:hint="default"/>
          <w:sz w:val="32"/>
          <w:szCs w:val="32"/>
        </w:rPr>
        <w:t>激励措施</w:t>
      </w:r>
    </w:p>
    <w:p w:rsidR="004F04E3" w:rsidRPr="005950EC" w:rsidRDefault="004F04E3">
      <w:pPr>
        <w:pStyle w:val="a3"/>
        <w:spacing w:line="360" w:lineRule="auto"/>
        <w:ind w:firstLineChars="200" w:firstLine="640"/>
        <w:rPr>
          <w:rStyle w:val="p51"/>
          <w:rFonts w:ascii="Times New Roman" w:eastAsia="仿宋_GB2312" w:hint="default"/>
          <w:sz w:val="32"/>
        </w:rPr>
      </w:pPr>
      <w:r w:rsidRPr="005950EC">
        <w:rPr>
          <w:rStyle w:val="p51"/>
          <w:rFonts w:ascii="Times New Roman" w:eastAsia="黑体" w:hAnsi="黑体" w:hint="default"/>
          <w:sz w:val="32"/>
          <w:szCs w:val="32"/>
        </w:rPr>
        <w:t xml:space="preserve">第二十五条　</w:t>
      </w:r>
      <w:r w:rsidRPr="005950EC">
        <w:rPr>
          <w:rStyle w:val="p51"/>
          <w:rFonts w:ascii="Times New Roman" w:eastAsia="仿宋_GB2312" w:hint="default"/>
          <w:sz w:val="32"/>
        </w:rPr>
        <w:t>对在区级职业技能竞赛中取得前三名的选手，授予</w:t>
      </w:r>
      <w:r w:rsidRPr="005950EC">
        <w:rPr>
          <w:rStyle w:val="p51"/>
          <w:rFonts w:ascii="Times New Roman" w:eastAsia="仿宋_GB2312" w:hint="default"/>
          <w:sz w:val="32"/>
        </w:rPr>
        <w:t>“</w:t>
      </w:r>
      <w:r w:rsidRPr="005950EC">
        <w:rPr>
          <w:rStyle w:val="p51"/>
          <w:rFonts w:ascii="Times New Roman" w:eastAsia="仿宋_GB2312" w:hint="default"/>
          <w:sz w:val="32"/>
        </w:rPr>
        <w:t>朝阳区技术能手</w:t>
      </w:r>
      <w:r w:rsidRPr="005950EC">
        <w:rPr>
          <w:rStyle w:val="p51"/>
          <w:rFonts w:ascii="Times New Roman" w:eastAsia="仿宋_GB2312" w:hint="default"/>
          <w:sz w:val="32"/>
        </w:rPr>
        <w:t>”</w:t>
      </w:r>
      <w:r w:rsidRPr="005950EC">
        <w:rPr>
          <w:rStyle w:val="p51"/>
          <w:rFonts w:ascii="Times New Roman" w:eastAsia="仿宋_GB2312" w:hint="default"/>
          <w:sz w:val="32"/>
        </w:rPr>
        <w:t>荣誉称号，给予</w:t>
      </w:r>
      <w:r w:rsidRPr="005950EC">
        <w:rPr>
          <w:rStyle w:val="p51"/>
          <w:rFonts w:ascii="Times New Roman" w:eastAsia="仿宋_GB2312" w:hint="default"/>
          <w:sz w:val="32"/>
        </w:rPr>
        <w:t>1</w:t>
      </w:r>
      <w:r w:rsidRPr="005950EC">
        <w:rPr>
          <w:rStyle w:val="p51"/>
          <w:rFonts w:ascii="Times New Roman" w:eastAsia="仿宋_GB2312" w:hint="default"/>
          <w:sz w:val="32"/>
        </w:rPr>
        <w:t>万元至</w:t>
      </w:r>
      <w:r w:rsidRPr="005950EC">
        <w:rPr>
          <w:rStyle w:val="p51"/>
          <w:rFonts w:ascii="Times New Roman" w:eastAsia="仿宋_GB2312" w:hint="default"/>
          <w:sz w:val="32"/>
        </w:rPr>
        <w:t>3</w:t>
      </w:r>
      <w:r w:rsidRPr="005950EC">
        <w:rPr>
          <w:rStyle w:val="p51"/>
          <w:rFonts w:ascii="Times New Roman" w:eastAsia="仿宋_GB2312" w:hint="default"/>
          <w:sz w:val="32"/>
        </w:rPr>
        <w:t>万元一次性补贴；对参加北京市及以上职业技能竞赛并获得优异成绩的选手，给予</w:t>
      </w:r>
      <w:r w:rsidRPr="005950EC">
        <w:rPr>
          <w:rStyle w:val="p51"/>
          <w:rFonts w:ascii="Times New Roman" w:eastAsia="仿宋_GB2312" w:hint="default"/>
          <w:sz w:val="32"/>
        </w:rPr>
        <w:t>3</w:t>
      </w:r>
      <w:r w:rsidRPr="005950EC">
        <w:rPr>
          <w:rStyle w:val="p51"/>
          <w:rFonts w:ascii="Times New Roman" w:eastAsia="仿宋_GB2312" w:hint="default"/>
          <w:sz w:val="32"/>
        </w:rPr>
        <w:t>万元至</w:t>
      </w:r>
      <w:r w:rsidRPr="005950EC">
        <w:rPr>
          <w:rStyle w:val="p51"/>
          <w:rFonts w:ascii="Times New Roman" w:eastAsia="仿宋_GB2312" w:hint="default"/>
          <w:sz w:val="32"/>
        </w:rPr>
        <w:t>10</w:t>
      </w:r>
      <w:r w:rsidRPr="005950EC">
        <w:rPr>
          <w:rStyle w:val="p51"/>
          <w:rFonts w:ascii="Times New Roman" w:eastAsia="仿宋_GB2312" w:hint="default"/>
          <w:sz w:val="32"/>
        </w:rPr>
        <w:t>万元一次性补贴。</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黑体" w:hAnsi="黑体" w:hint="default"/>
          <w:sz w:val="32"/>
          <w:szCs w:val="32"/>
        </w:rPr>
        <w:lastRenderedPageBreak/>
        <w:t xml:space="preserve">第二十六条　</w:t>
      </w:r>
      <w:r w:rsidRPr="005950EC">
        <w:rPr>
          <w:rStyle w:val="p51"/>
          <w:rFonts w:ascii="Times New Roman" w:eastAsia="仿宋_GB2312" w:hint="default"/>
          <w:sz w:val="32"/>
          <w:szCs w:val="32"/>
        </w:rPr>
        <w:t>参加各级职业技能竞赛，按总成绩排名，获得优秀名次的选手，且两项比赛成绩均合格者，经市人力社保局按有关资格条件审核认定后，向其核发职业资格证书。不足</w:t>
      </w:r>
      <w:r w:rsidRPr="005950EC">
        <w:rPr>
          <w:rStyle w:val="p51"/>
          <w:rFonts w:ascii="Times New Roman" w:eastAsia="仿宋_GB2312" w:hint="default"/>
          <w:sz w:val="32"/>
          <w:szCs w:val="32"/>
        </w:rPr>
        <w:t>1</w:t>
      </w:r>
      <w:r w:rsidRPr="005950EC">
        <w:rPr>
          <w:rStyle w:val="p51"/>
          <w:rFonts w:ascii="Times New Roman" w:eastAsia="仿宋_GB2312" w:hint="default"/>
          <w:sz w:val="32"/>
          <w:szCs w:val="32"/>
        </w:rPr>
        <w:t>个人员计量单位时，按四舍五入核算，且表彰奖励不得顺延颁发。</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仿宋_GB2312" w:hint="default"/>
          <w:sz w:val="32"/>
          <w:szCs w:val="32"/>
        </w:rPr>
        <w:t>凡国家职业标准规定的职业资格等级与以下职业资格证书颁发等级有冲突的，按照国家职业标准规定执行：</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仿宋_GB2312" w:hint="default"/>
          <w:sz w:val="32"/>
          <w:szCs w:val="32"/>
        </w:rPr>
        <w:t>（一）获得区级和行业系统级职业技能竞赛各职业（工种）前五名的选手，核发国家二级职业资格证书。获得总成绩排名前</w:t>
      </w:r>
      <w:r w:rsidRPr="005950EC">
        <w:rPr>
          <w:rStyle w:val="p51"/>
          <w:rFonts w:ascii="Times New Roman" w:eastAsia="仿宋_GB2312" w:hint="default"/>
          <w:sz w:val="32"/>
          <w:szCs w:val="32"/>
        </w:rPr>
        <w:t>30%</w:t>
      </w:r>
      <w:r w:rsidRPr="005950EC">
        <w:rPr>
          <w:rStyle w:val="p51"/>
          <w:rFonts w:ascii="Times New Roman" w:eastAsia="仿宋_GB2312" w:hint="default"/>
          <w:sz w:val="32"/>
          <w:szCs w:val="32"/>
        </w:rPr>
        <w:t>的选手，核发国家三级职业资格证书。</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仿宋_GB2312" w:hint="default"/>
          <w:sz w:val="32"/>
          <w:szCs w:val="32"/>
        </w:rPr>
        <w:t>（二）获得企业级和</w:t>
      </w:r>
      <w:proofErr w:type="gramStart"/>
      <w:r w:rsidRPr="005950EC">
        <w:rPr>
          <w:rStyle w:val="p51"/>
          <w:rFonts w:ascii="Times New Roman" w:eastAsia="仿宋_GB2312" w:hint="default"/>
          <w:sz w:val="32"/>
          <w:szCs w:val="32"/>
        </w:rPr>
        <w:t>院校级</w:t>
      </w:r>
      <w:proofErr w:type="gramEnd"/>
      <w:r w:rsidRPr="005950EC">
        <w:rPr>
          <w:rStyle w:val="p51"/>
          <w:rFonts w:ascii="Times New Roman" w:eastAsia="仿宋_GB2312" w:hint="default"/>
          <w:sz w:val="32"/>
          <w:szCs w:val="32"/>
        </w:rPr>
        <w:t>职业技能竞赛各职业（工种）前三名的选手，核发国家三级职业资格证书。获得总成绩排名前</w:t>
      </w:r>
      <w:r w:rsidRPr="005950EC">
        <w:rPr>
          <w:rStyle w:val="p51"/>
          <w:rFonts w:ascii="Times New Roman" w:eastAsia="仿宋_GB2312" w:hint="default"/>
          <w:sz w:val="32"/>
          <w:szCs w:val="32"/>
        </w:rPr>
        <w:t>20%</w:t>
      </w:r>
      <w:r w:rsidRPr="005950EC">
        <w:rPr>
          <w:rStyle w:val="p51"/>
          <w:rFonts w:ascii="Times New Roman" w:eastAsia="仿宋_GB2312" w:hint="default"/>
          <w:sz w:val="32"/>
          <w:szCs w:val="32"/>
        </w:rPr>
        <w:t>的选手，核发国家四级职业资格证书；获得总成绩排名前</w:t>
      </w:r>
      <w:r w:rsidRPr="005950EC">
        <w:rPr>
          <w:rStyle w:val="p51"/>
          <w:rFonts w:ascii="Times New Roman" w:eastAsia="仿宋_GB2312" w:hint="default"/>
          <w:sz w:val="32"/>
          <w:szCs w:val="32"/>
        </w:rPr>
        <w:t>30%</w:t>
      </w:r>
      <w:r w:rsidRPr="005950EC">
        <w:rPr>
          <w:rStyle w:val="p51"/>
          <w:rFonts w:ascii="Times New Roman" w:eastAsia="仿宋_GB2312" w:hint="default"/>
          <w:sz w:val="32"/>
          <w:szCs w:val="32"/>
        </w:rPr>
        <w:t>的选手，核发国家五级职业资格证书。</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黑体" w:hAnsi="黑体" w:hint="default"/>
          <w:sz w:val="32"/>
          <w:szCs w:val="32"/>
        </w:rPr>
        <w:t xml:space="preserve">第二十七条　</w:t>
      </w:r>
      <w:r w:rsidRPr="005950EC">
        <w:rPr>
          <w:rStyle w:val="p51"/>
          <w:rFonts w:ascii="Times New Roman" w:eastAsia="仿宋_GB2312" w:hint="default"/>
          <w:sz w:val="32"/>
          <w:szCs w:val="32"/>
        </w:rPr>
        <w:t>院校学生（含应届毕业生）参加学校主管部门组织的区级和行业系统级竞赛，或区级和行业系统级职业技能竞赛学生组单独组织竞赛的，获得优秀名次的选手，且两项比赛成绩均合格者，经市人力社保局按有关资格条件审核认定后，向其核发职业资格证书。不足</w:t>
      </w:r>
      <w:r w:rsidRPr="005950EC">
        <w:rPr>
          <w:rStyle w:val="p51"/>
          <w:rFonts w:ascii="Times New Roman" w:eastAsia="仿宋_GB2312" w:hint="default"/>
          <w:sz w:val="32"/>
          <w:szCs w:val="32"/>
        </w:rPr>
        <w:t>1</w:t>
      </w:r>
      <w:r w:rsidRPr="005950EC">
        <w:rPr>
          <w:rStyle w:val="p51"/>
          <w:rFonts w:ascii="Times New Roman" w:eastAsia="仿宋_GB2312" w:hint="default"/>
          <w:sz w:val="32"/>
          <w:szCs w:val="32"/>
        </w:rPr>
        <w:t>个人员计量单位时，按四舍五入核算，且表彰奖励不得顺延颁发。</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仿宋_GB2312" w:hint="default"/>
          <w:sz w:val="32"/>
          <w:szCs w:val="32"/>
        </w:rPr>
        <w:t>凡国家职业标准规定的职业资格等级与以下职业资格证书颁发等级有冲突的，按照国家职业标准规定执行：</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仿宋_GB2312" w:hint="default"/>
          <w:sz w:val="32"/>
          <w:szCs w:val="32"/>
        </w:rPr>
        <w:t>（一）获得区级和行业系统级职业技能竞赛各职业（工种）</w:t>
      </w:r>
      <w:r w:rsidRPr="005950EC">
        <w:rPr>
          <w:rStyle w:val="p51"/>
          <w:rFonts w:ascii="Times New Roman" w:eastAsia="仿宋_GB2312" w:hint="default"/>
          <w:sz w:val="32"/>
          <w:szCs w:val="32"/>
        </w:rPr>
        <w:lastRenderedPageBreak/>
        <w:t>第一名的选手，核发国家三级职业资格证书；第二名至第五名的选手，核发国家四级职业资格证书。获得总成绩排名前</w:t>
      </w:r>
      <w:r w:rsidRPr="005950EC">
        <w:rPr>
          <w:rStyle w:val="p51"/>
          <w:rFonts w:ascii="Times New Roman" w:eastAsia="仿宋_GB2312" w:hint="default"/>
          <w:sz w:val="32"/>
          <w:szCs w:val="32"/>
        </w:rPr>
        <w:t>30%</w:t>
      </w:r>
      <w:r w:rsidRPr="005950EC">
        <w:rPr>
          <w:rStyle w:val="p51"/>
          <w:rFonts w:ascii="Times New Roman" w:eastAsia="仿宋_GB2312" w:hint="default"/>
          <w:sz w:val="32"/>
          <w:szCs w:val="32"/>
        </w:rPr>
        <w:t>的选手，核发国家四级职业资格证书。</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仿宋_GB2312" w:hint="default"/>
          <w:sz w:val="32"/>
          <w:szCs w:val="32"/>
        </w:rPr>
        <w:t>（二）获得企业级和</w:t>
      </w:r>
      <w:proofErr w:type="gramStart"/>
      <w:r w:rsidRPr="005950EC">
        <w:rPr>
          <w:rStyle w:val="p51"/>
          <w:rFonts w:ascii="Times New Roman" w:eastAsia="仿宋_GB2312" w:hint="default"/>
          <w:sz w:val="32"/>
          <w:szCs w:val="32"/>
        </w:rPr>
        <w:t>院校级</w:t>
      </w:r>
      <w:proofErr w:type="gramEnd"/>
      <w:r w:rsidRPr="005950EC">
        <w:rPr>
          <w:rStyle w:val="p51"/>
          <w:rFonts w:ascii="Times New Roman" w:eastAsia="仿宋_GB2312" w:hint="default"/>
          <w:sz w:val="32"/>
          <w:szCs w:val="32"/>
        </w:rPr>
        <w:t>职业技能竞赛各职业（工种）前三名的选手，核发国家四级职业资格证书。获得总成绩排名前</w:t>
      </w:r>
      <w:r w:rsidRPr="005950EC">
        <w:rPr>
          <w:rStyle w:val="p51"/>
          <w:rFonts w:ascii="Times New Roman" w:eastAsia="仿宋_GB2312" w:hint="default"/>
          <w:sz w:val="32"/>
          <w:szCs w:val="32"/>
        </w:rPr>
        <w:t>30%</w:t>
      </w:r>
      <w:r w:rsidRPr="005950EC">
        <w:rPr>
          <w:rStyle w:val="p51"/>
          <w:rFonts w:ascii="Times New Roman" w:eastAsia="仿宋_GB2312" w:hint="default"/>
          <w:sz w:val="32"/>
          <w:szCs w:val="32"/>
        </w:rPr>
        <w:t>的选手，核发国家五级职业资格证书。</w:t>
      </w:r>
    </w:p>
    <w:p w:rsidR="004F04E3" w:rsidRPr="005950EC" w:rsidRDefault="004F04E3">
      <w:pPr>
        <w:spacing w:beforeLines="50" w:afterLines="50" w:line="360" w:lineRule="auto"/>
        <w:jc w:val="center"/>
        <w:rPr>
          <w:rStyle w:val="p51"/>
          <w:rFonts w:ascii="Times New Roman" w:eastAsia="黑体" w:hint="default"/>
          <w:sz w:val="32"/>
          <w:szCs w:val="32"/>
        </w:rPr>
      </w:pPr>
      <w:r w:rsidRPr="005950EC">
        <w:rPr>
          <w:rStyle w:val="p51"/>
          <w:rFonts w:ascii="Times New Roman" w:eastAsia="黑体" w:hAnsi="黑体" w:hint="default"/>
          <w:sz w:val="32"/>
          <w:szCs w:val="32"/>
        </w:rPr>
        <w:t>第七章</w:t>
      </w:r>
      <w:r w:rsidRPr="005950EC">
        <w:rPr>
          <w:rStyle w:val="p51"/>
          <w:rFonts w:ascii="Times New Roman" w:eastAsia="黑体" w:hint="default"/>
          <w:sz w:val="32"/>
          <w:szCs w:val="32"/>
        </w:rPr>
        <w:t xml:space="preserve"> </w:t>
      </w:r>
      <w:r w:rsidRPr="005950EC">
        <w:rPr>
          <w:rStyle w:val="p51"/>
          <w:rFonts w:ascii="Times New Roman" w:eastAsia="黑体" w:hAnsi="黑体" w:hint="default"/>
          <w:sz w:val="32"/>
          <w:szCs w:val="32"/>
        </w:rPr>
        <w:t>资金管理</w:t>
      </w:r>
    </w:p>
    <w:p w:rsidR="004F04E3" w:rsidRPr="005950EC" w:rsidRDefault="004F04E3">
      <w:pPr>
        <w:widowControl/>
        <w:spacing w:line="360" w:lineRule="auto"/>
        <w:ind w:firstLineChars="200" w:firstLine="640"/>
        <w:jc w:val="left"/>
        <w:rPr>
          <w:rStyle w:val="p51"/>
          <w:rFonts w:ascii="Times New Roman" w:eastAsia="仿宋_GB2312" w:hint="default"/>
          <w:sz w:val="32"/>
          <w:szCs w:val="32"/>
        </w:rPr>
      </w:pPr>
      <w:r w:rsidRPr="005950EC">
        <w:rPr>
          <w:rStyle w:val="p51"/>
          <w:rFonts w:ascii="Times New Roman" w:eastAsia="黑体" w:hAnsi="黑体" w:hint="default"/>
          <w:sz w:val="32"/>
          <w:szCs w:val="32"/>
        </w:rPr>
        <w:t xml:space="preserve">第二十八条　</w:t>
      </w:r>
      <w:r w:rsidRPr="005950EC">
        <w:rPr>
          <w:rStyle w:val="p51"/>
          <w:rFonts w:ascii="Times New Roman" w:eastAsia="仿宋_GB2312" w:hint="default"/>
          <w:sz w:val="32"/>
          <w:szCs w:val="32"/>
        </w:rPr>
        <w:t>组织开展全区性职业技能竞赛，由区财政投入不少于</w:t>
      </w:r>
      <w:r w:rsidRPr="005950EC">
        <w:rPr>
          <w:rStyle w:val="p51"/>
          <w:rFonts w:ascii="Times New Roman" w:eastAsia="仿宋_GB2312" w:hint="default"/>
          <w:sz w:val="32"/>
          <w:szCs w:val="32"/>
        </w:rPr>
        <w:t>100</w:t>
      </w:r>
      <w:r w:rsidRPr="005950EC">
        <w:rPr>
          <w:rStyle w:val="p51"/>
          <w:rFonts w:ascii="Times New Roman" w:eastAsia="仿宋_GB2312" w:hint="default"/>
          <w:sz w:val="32"/>
          <w:szCs w:val="32"/>
        </w:rPr>
        <w:t>万元专项经费予以保障；非全区性大赛年度，由区财政投入不超过</w:t>
      </w:r>
      <w:r w:rsidRPr="005950EC">
        <w:rPr>
          <w:rStyle w:val="p51"/>
          <w:rFonts w:ascii="Times New Roman" w:eastAsia="仿宋_GB2312" w:hint="default"/>
          <w:sz w:val="32"/>
          <w:szCs w:val="32"/>
        </w:rPr>
        <w:t>30</w:t>
      </w:r>
      <w:r w:rsidRPr="005950EC">
        <w:rPr>
          <w:rStyle w:val="p51"/>
          <w:rFonts w:ascii="Times New Roman" w:eastAsia="仿宋_GB2312" w:hint="default"/>
          <w:sz w:val="32"/>
          <w:szCs w:val="32"/>
        </w:rPr>
        <w:t>万元专项经费。鼓励行业、企业、院校开展职业技能竞赛活动，按参赛规模给予一次性补贴，</w:t>
      </w:r>
      <w:r w:rsidRPr="005950EC">
        <w:rPr>
          <w:rStyle w:val="p51"/>
          <w:rFonts w:ascii="Times New Roman" w:eastAsia="仿宋_GB2312" w:hint="default"/>
          <w:sz w:val="32"/>
          <w:szCs w:val="32"/>
        </w:rPr>
        <w:t>50</w:t>
      </w:r>
      <w:r w:rsidRPr="005950EC">
        <w:rPr>
          <w:rStyle w:val="p51"/>
          <w:rFonts w:ascii="Times New Roman" w:eastAsia="仿宋_GB2312" w:hint="default"/>
          <w:sz w:val="32"/>
          <w:szCs w:val="32"/>
        </w:rPr>
        <w:t>人</w:t>
      </w:r>
      <w:r w:rsidRPr="005950EC">
        <w:rPr>
          <w:rStyle w:val="p51"/>
          <w:rFonts w:ascii="Times New Roman" w:eastAsia="仿宋_GB2312" w:hint="default"/>
          <w:sz w:val="32"/>
          <w:szCs w:val="32"/>
        </w:rPr>
        <w:t>—100</w:t>
      </w:r>
      <w:r w:rsidRPr="005950EC">
        <w:rPr>
          <w:rStyle w:val="p51"/>
          <w:rFonts w:ascii="Times New Roman" w:eastAsia="仿宋_GB2312" w:hint="default"/>
          <w:sz w:val="32"/>
          <w:szCs w:val="32"/>
        </w:rPr>
        <w:t>人的一次性补贴</w:t>
      </w:r>
      <w:r w:rsidRPr="005950EC">
        <w:rPr>
          <w:rStyle w:val="p51"/>
          <w:rFonts w:ascii="Times New Roman" w:eastAsia="仿宋_GB2312" w:hint="default"/>
          <w:sz w:val="32"/>
          <w:szCs w:val="32"/>
        </w:rPr>
        <w:t>3</w:t>
      </w:r>
      <w:r w:rsidRPr="005950EC">
        <w:rPr>
          <w:rStyle w:val="p51"/>
          <w:rFonts w:ascii="Times New Roman" w:eastAsia="仿宋_GB2312" w:hint="default"/>
          <w:sz w:val="32"/>
          <w:szCs w:val="32"/>
        </w:rPr>
        <w:t>万元，</w:t>
      </w:r>
      <w:r w:rsidRPr="005950EC">
        <w:rPr>
          <w:rStyle w:val="p51"/>
          <w:rFonts w:ascii="Times New Roman" w:eastAsia="仿宋_GB2312" w:hint="default"/>
          <w:sz w:val="32"/>
          <w:szCs w:val="32"/>
        </w:rPr>
        <w:t>100</w:t>
      </w:r>
      <w:r w:rsidRPr="005950EC">
        <w:rPr>
          <w:rStyle w:val="p51"/>
          <w:rFonts w:ascii="Times New Roman" w:eastAsia="仿宋_GB2312" w:hint="default"/>
          <w:sz w:val="32"/>
          <w:szCs w:val="32"/>
        </w:rPr>
        <w:t>人</w:t>
      </w:r>
      <w:r w:rsidRPr="005950EC">
        <w:rPr>
          <w:rStyle w:val="p51"/>
          <w:rFonts w:ascii="Times New Roman" w:eastAsia="仿宋_GB2312" w:hint="default"/>
          <w:sz w:val="32"/>
          <w:szCs w:val="32"/>
        </w:rPr>
        <w:t>—200</w:t>
      </w:r>
      <w:r w:rsidRPr="005950EC">
        <w:rPr>
          <w:rStyle w:val="p51"/>
          <w:rFonts w:ascii="Times New Roman" w:eastAsia="仿宋_GB2312" w:hint="default"/>
          <w:sz w:val="32"/>
          <w:szCs w:val="32"/>
        </w:rPr>
        <w:t>人的一次性补贴</w:t>
      </w:r>
      <w:r w:rsidRPr="005950EC">
        <w:rPr>
          <w:rStyle w:val="p51"/>
          <w:rFonts w:ascii="Times New Roman" w:eastAsia="仿宋_GB2312" w:hint="default"/>
          <w:sz w:val="32"/>
          <w:szCs w:val="32"/>
        </w:rPr>
        <w:t>5</w:t>
      </w:r>
      <w:r w:rsidRPr="005950EC">
        <w:rPr>
          <w:rStyle w:val="p51"/>
          <w:rFonts w:ascii="Times New Roman" w:eastAsia="仿宋_GB2312" w:hint="default"/>
          <w:sz w:val="32"/>
          <w:szCs w:val="32"/>
        </w:rPr>
        <w:t>万元，</w:t>
      </w:r>
      <w:r w:rsidRPr="005950EC">
        <w:rPr>
          <w:rStyle w:val="p51"/>
          <w:rFonts w:ascii="Times New Roman" w:eastAsia="仿宋_GB2312" w:hint="default"/>
          <w:sz w:val="32"/>
          <w:szCs w:val="32"/>
        </w:rPr>
        <w:t>200</w:t>
      </w:r>
      <w:r w:rsidRPr="005950EC">
        <w:rPr>
          <w:rStyle w:val="p51"/>
          <w:rFonts w:ascii="Times New Roman" w:eastAsia="仿宋_GB2312" w:hint="default"/>
          <w:sz w:val="32"/>
          <w:szCs w:val="32"/>
        </w:rPr>
        <w:t>人以上的一次性补贴</w:t>
      </w:r>
      <w:r w:rsidRPr="005950EC">
        <w:rPr>
          <w:rStyle w:val="p51"/>
          <w:rFonts w:ascii="Times New Roman" w:eastAsia="仿宋_GB2312" w:hint="default"/>
          <w:sz w:val="32"/>
          <w:szCs w:val="32"/>
        </w:rPr>
        <w:t>10</w:t>
      </w:r>
      <w:r w:rsidRPr="005950EC">
        <w:rPr>
          <w:rStyle w:val="p51"/>
          <w:rFonts w:ascii="Times New Roman" w:eastAsia="仿宋_GB2312" w:hint="default"/>
          <w:sz w:val="32"/>
          <w:szCs w:val="32"/>
        </w:rPr>
        <w:t>万元。</w:t>
      </w:r>
    </w:p>
    <w:p w:rsidR="004F04E3" w:rsidRPr="005950EC" w:rsidRDefault="004F04E3">
      <w:pPr>
        <w:spacing w:line="360" w:lineRule="auto"/>
        <w:ind w:firstLineChars="200" w:firstLine="640"/>
        <w:rPr>
          <w:rStyle w:val="p51"/>
          <w:rFonts w:ascii="Times New Roman" w:eastAsia="仿宋_GB2312" w:hint="default"/>
          <w:sz w:val="32"/>
        </w:rPr>
      </w:pPr>
      <w:r w:rsidRPr="005950EC">
        <w:rPr>
          <w:rStyle w:val="p51"/>
          <w:rFonts w:ascii="Times New Roman" w:eastAsia="黑体" w:hAnsi="黑体" w:hint="default"/>
          <w:sz w:val="32"/>
          <w:szCs w:val="32"/>
        </w:rPr>
        <w:t xml:space="preserve">第二十九条　</w:t>
      </w:r>
      <w:r w:rsidRPr="005950EC">
        <w:rPr>
          <w:rStyle w:val="p51"/>
          <w:rFonts w:ascii="Times New Roman" w:eastAsia="仿宋_GB2312" w:hint="default"/>
          <w:sz w:val="32"/>
        </w:rPr>
        <w:t>加强资金检查和管理，确保按规定使用资金，强化各类专项资金监管，严防截留、挪用、挤占资金行为发生。</w:t>
      </w:r>
    </w:p>
    <w:p w:rsidR="004F04E3" w:rsidRPr="005950EC" w:rsidRDefault="004F04E3">
      <w:pPr>
        <w:spacing w:beforeLines="50" w:afterLines="50" w:line="360" w:lineRule="auto"/>
        <w:jc w:val="center"/>
        <w:rPr>
          <w:rStyle w:val="p51"/>
          <w:rFonts w:ascii="Times New Roman" w:eastAsia="黑体" w:hint="default"/>
          <w:sz w:val="32"/>
          <w:szCs w:val="32"/>
        </w:rPr>
      </w:pPr>
      <w:r w:rsidRPr="005950EC">
        <w:rPr>
          <w:rStyle w:val="p51"/>
          <w:rFonts w:ascii="Times New Roman" w:eastAsia="黑体" w:hAnsi="黑体" w:hint="default"/>
          <w:sz w:val="32"/>
          <w:szCs w:val="32"/>
        </w:rPr>
        <w:t>第八章</w:t>
      </w:r>
      <w:r w:rsidRPr="005950EC">
        <w:rPr>
          <w:rStyle w:val="p51"/>
          <w:rFonts w:ascii="Times New Roman" w:eastAsia="黑体" w:hint="default"/>
          <w:sz w:val="32"/>
          <w:szCs w:val="32"/>
        </w:rPr>
        <w:t xml:space="preserve"> </w:t>
      </w:r>
      <w:r w:rsidRPr="005950EC">
        <w:rPr>
          <w:rStyle w:val="p51"/>
          <w:rFonts w:ascii="Times New Roman" w:eastAsia="黑体" w:hAnsi="黑体" w:hint="default"/>
          <w:sz w:val="32"/>
          <w:szCs w:val="32"/>
        </w:rPr>
        <w:t>附则</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黑体" w:hAnsi="黑体" w:hint="default"/>
          <w:sz w:val="32"/>
          <w:szCs w:val="32"/>
        </w:rPr>
        <w:t xml:space="preserve">第三十条　</w:t>
      </w:r>
      <w:r w:rsidRPr="005950EC">
        <w:rPr>
          <w:rStyle w:val="p51"/>
          <w:rFonts w:ascii="Times New Roman" w:eastAsia="仿宋_GB2312" w:hint="default"/>
          <w:sz w:val="32"/>
          <w:szCs w:val="32"/>
        </w:rPr>
        <w:t>各级竞赛主办单位要加大竞赛工作宣传推广力度，应设立专门机构负责对媒体宣传报道进行统筹。</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黑体" w:hAnsi="黑体" w:hint="default"/>
          <w:sz w:val="32"/>
          <w:szCs w:val="32"/>
        </w:rPr>
        <w:t xml:space="preserve">第三十一条　</w:t>
      </w:r>
      <w:r w:rsidRPr="005950EC">
        <w:rPr>
          <w:rStyle w:val="p51"/>
          <w:rFonts w:ascii="Times New Roman" w:eastAsia="仿宋_GB2312" w:hint="default"/>
          <w:sz w:val="32"/>
          <w:szCs w:val="32"/>
        </w:rPr>
        <w:t>未按本办法进行备案的职业技能竞赛活动，本区系统审核过程中将一律不予通过。</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黑体" w:hAnsi="黑体" w:hint="default"/>
          <w:sz w:val="32"/>
          <w:szCs w:val="32"/>
        </w:rPr>
        <w:t xml:space="preserve">第三十二条　</w:t>
      </w:r>
      <w:r w:rsidRPr="005950EC">
        <w:rPr>
          <w:rStyle w:val="p51"/>
          <w:rFonts w:ascii="Times New Roman" w:eastAsia="仿宋_GB2312" w:hint="default"/>
          <w:sz w:val="32"/>
          <w:szCs w:val="32"/>
        </w:rPr>
        <w:t>以职业技能竞赛名义进行非法赢利活动，情节</w:t>
      </w:r>
      <w:r w:rsidRPr="005950EC">
        <w:rPr>
          <w:rStyle w:val="p51"/>
          <w:rFonts w:ascii="Times New Roman" w:eastAsia="仿宋_GB2312" w:hint="default"/>
          <w:sz w:val="32"/>
          <w:szCs w:val="32"/>
        </w:rPr>
        <w:lastRenderedPageBreak/>
        <w:t>严重构成犯罪的，由有关部门依法追究刑事责任。</w:t>
      </w:r>
    </w:p>
    <w:p w:rsidR="004F04E3" w:rsidRPr="005950EC" w:rsidRDefault="004F04E3">
      <w:pPr>
        <w:spacing w:line="360" w:lineRule="auto"/>
        <w:ind w:firstLineChars="200" w:firstLine="640"/>
        <w:rPr>
          <w:rStyle w:val="p51"/>
          <w:rFonts w:ascii="Times New Roman" w:eastAsia="仿宋_GB2312" w:hint="default"/>
          <w:sz w:val="32"/>
          <w:szCs w:val="32"/>
        </w:rPr>
      </w:pPr>
      <w:r w:rsidRPr="005950EC">
        <w:rPr>
          <w:rStyle w:val="p51"/>
          <w:rFonts w:ascii="Times New Roman" w:eastAsia="黑体" w:hAnsi="黑体" w:hint="default"/>
          <w:sz w:val="32"/>
          <w:szCs w:val="32"/>
        </w:rPr>
        <w:t xml:space="preserve">第三十三条　</w:t>
      </w:r>
      <w:r w:rsidRPr="005950EC">
        <w:rPr>
          <w:rStyle w:val="p51"/>
          <w:rFonts w:ascii="Times New Roman" w:eastAsia="仿宋_GB2312" w:hint="default"/>
          <w:sz w:val="32"/>
          <w:szCs w:val="32"/>
        </w:rPr>
        <w:t>本办法由区人力社保局负责解释。</w:t>
      </w:r>
    </w:p>
    <w:p w:rsidR="004F04E3" w:rsidRPr="005950EC" w:rsidRDefault="004F04E3" w:rsidP="00EB27AD">
      <w:pPr>
        <w:spacing w:line="360" w:lineRule="auto"/>
        <w:ind w:firstLineChars="198" w:firstLine="634"/>
        <w:rPr>
          <w:rFonts w:eastAsia="仿宋_GB2312"/>
          <w:sz w:val="32"/>
          <w:szCs w:val="32"/>
        </w:rPr>
      </w:pPr>
      <w:r w:rsidRPr="005950EC">
        <w:rPr>
          <w:rStyle w:val="p51"/>
          <w:rFonts w:ascii="Times New Roman" w:eastAsia="黑体" w:hAnsi="黑体" w:hint="default"/>
          <w:sz w:val="32"/>
          <w:szCs w:val="32"/>
        </w:rPr>
        <w:t xml:space="preserve">第三十四条　</w:t>
      </w:r>
      <w:r w:rsidRPr="005950EC">
        <w:rPr>
          <w:rStyle w:val="p51"/>
          <w:rFonts w:ascii="Times New Roman" w:eastAsia="仿宋_GB2312" w:hint="default"/>
          <w:sz w:val="32"/>
          <w:szCs w:val="32"/>
        </w:rPr>
        <w:t>本办法自颁布之日起施行。</w:t>
      </w:r>
    </w:p>
    <w:sectPr w:rsidR="004F04E3" w:rsidRPr="005950EC">
      <w:footerReference w:type="default" r:id="rId6"/>
      <w:pgSz w:w="11906" w:h="16838"/>
      <w:pgMar w:top="1440" w:right="1418" w:bottom="1440" w:left="1418" w:header="851" w:footer="992" w:gutter="0"/>
      <w:cols w:space="720"/>
      <w:docGrid w:linePitch="303" w:charSpace="-17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C9B" w:rsidRDefault="006C4C9B">
      <w:r>
        <w:separator/>
      </w:r>
    </w:p>
  </w:endnote>
  <w:endnote w:type="continuationSeparator" w:id="0">
    <w:p w:rsidR="006C4C9B" w:rsidRDefault="006C4C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ΟGB2312">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E3" w:rsidRDefault="004F04E3">
    <w:pPr>
      <w:pStyle w:val="a4"/>
      <w:ind w:right="360"/>
      <w:rPr>
        <w:rFonts w:hint="eastAsia"/>
      </w:rPr>
    </w:pPr>
    <w:r>
      <w:pict>
        <v:shapetype id="_x0000_t202" coordsize="21600,21600" o:spt="202" path="m,l,21600r21600,l21600,xe">
          <v:stroke joinstyle="miter"/>
          <v:path gradientshapeok="t" o:connecttype="rect"/>
        </v:shapetype>
        <v:shape id="文本框 4" o:spid="_x0000_s2052" type="#_x0000_t202" style="position:absolute;margin-left:0;margin-top:0;width:2in;height:2in;z-index:251657728;mso-wrap-style:none;mso-position-horizontal:center;mso-position-horizontal-relative:margin" filled="f" stroked="f">
          <v:textbox style="mso-fit-shape-to-text:t" inset="0,0,0,0">
            <w:txbxContent>
              <w:p w:rsidR="004F04E3" w:rsidRDefault="004F04E3">
                <w:pPr>
                  <w:pStyle w:val="a4"/>
                </w:pPr>
                <w:fldSimple w:instr=" PAGE  \* MERGEFORMAT ">
                  <w:r w:rsidR="00FB711F" w:rsidRPr="00FB711F">
                    <w:rPr>
                      <w:noProof/>
                      <w:lang w:val="en-US" w:eastAsia="zh-CN"/>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C9B" w:rsidRDefault="006C4C9B">
      <w:r>
        <w:separator/>
      </w:r>
    </w:p>
  </w:footnote>
  <w:footnote w:type="continuationSeparator" w:id="0">
    <w:p w:rsidR="006C4C9B" w:rsidRDefault="006C4C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stylePaneFormatFilter w:val="3F01"/>
  <w:defaultTabStop w:val="420"/>
  <w:drawingGridHorizontalSpacing w:val="101"/>
  <w:drawingGridVerticalSpacing w:val="303"/>
  <w:noPunctuationKerning/>
  <w:characterSpacingControl w:val="compressPunctuation"/>
  <w:hdrShapeDefaults>
    <o:shapedefaults v:ext="edit" spidmax="307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6D0A"/>
    <w:rsid w:val="000003DA"/>
    <w:rsid w:val="00003AAF"/>
    <w:rsid w:val="00004A2F"/>
    <w:rsid w:val="00010145"/>
    <w:rsid w:val="000107EC"/>
    <w:rsid w:val="0001296E"/>
    <w:rsid w:val="000129B4"/>
    <w:rsid w:val="00012F59"/>
    <w:rsid w:val="00014BD6"/>
    <w:rsid w:val="00023923"/>
    <w:rsid w:val="00030BDF"/>
    <w:rsid w:val="00034BFC"/>
    <w:rsid w:val="000367E2"/>
    <w:rsid w:val="000400B0"/>
    <w:rsid w:val="0004035B"/>
    <w:rsid w:val="0004349C"/>
    <w:rsid w:val="000522C2"/>
    <w:rsid w:val="00053010"/>
    <w:rsid w:val="0005516E"/>
    <w:rsid w:val="00055FDC"/>
    <w:rsid w:val="000560CA"/>
    <w:rsid w:val="00060A4B"/>
    <w:rsid w:val="00067FFB"/>
    <w:rsid w:val="00081BD7"/>
    <w:rsid w:val="00092FE8"/>
    <w:rsid w:val="0009725C"/>
    <w:rsid w:val="000979C5"/>
    <w:rsid w:val="000A18A5"/>
    <w:rsid w:val="000A335E"/>
    <w:rsid w:val="000A3AE0"/>
    <w:rsid w:val="000A65BC"/>
    <w:rsid w:val="000A7965"/>
    <w:rsid w:val="000B16AD"/>
    <w:rsid w:val="000B3D8E"/>
    <w:rsid w:val="000B5727"/>
    <w:rsid w:val="000B7E8A"/>
    <w:rsid w:val="000C152C"/>
    <w:rsid w:val="000C1885"/>
    <w:rsid w:val="000C4A4C"/>
    <w:rsid w:val="000D0075"/>
    <w:rsid w:val="000D362A"/>
    <w:rsid w:val="000D3781"/>
    <w:rsid w:val="000E1AB6"/>
    <w:rsid w:val="000E4275"/>
    <w:rsid w:val="000E60ED"/>
    <w:rsid w:val="000F0C4E"/>
    <w:rsid w:val="000F4F75"/>
    <w:rsid w:val="000F5558"/>
    <w:rsid w:val="00106E61"/>
    <w:rsid w:val="00107B6E"/>
    <w:rsid w:val="00114E42"/>
    <w:rsid w:val="00116601"/>
    <w:rsid w:val="001174BB"/>
    <w:rsid w:val="00117E73"/>
    <w:rsid w:val="00121BA5"/>
    <w:rsid w:val="001238FA"/>
    <w:rsid w:val="00125EBE"/>
    <w:rsid w:val="0012616E"/>
    <w:rsid w:val="00126C94"/>
    <w:rsid w:val="00141605"/>
    <w:rsid w:val="00144A76"/>
    <w:rsid w:val="001470C7"/>
    <w:rsid w:val="001471E4"/>
    <w:rsid w:val="001503FD"/>
    <w:rsid w:val="00152505"/>
    <w:rsid w:val="00152F25"/>
    <w:rsid w:val="00153D82"/>
    <w:rsid w:val="00161CBF"/>
    <w:rsid w:val="00164242"/>
    <w:rsid w:val="00167FDD"/>
    <w:rsid w:val="00174A1B"/>
    <w:rsid w:val="00175710"/>
    <w:rsid w:val="00176C0A"/>
    <w:rsid w:val="00177260"/>
    <w:rsid w:val="00177BD8"/>
    <w:rsid w:val="001803CD"/>
    <w:rsid w:val="00182726"/>
    <w:rsid w:val="00183A2C"/>
    <w:rsid w:val="00191413"/>
    <w:rsid w:val="001926E6"/>
    <w:rsid w:val="00194E37"/>
    <w:rsid w:val="00195F15"/>
    <w:rsid w:val="001961EE"/>
    <w:rsid w:val="001A0248"/>
    <w:rsid w:val="001A28DE"/>
    <w:rsid w:val="001A3CF7"/>
    <w:rsid w:val="001B0937"/>
    <w:rsid w:val="001C0D16"/>
    <w:rsid w:val="001D054E"/>
    <w:rsid w:val="001D472B"/>
    <w:rsid w:val="001E2585"/>
    <w:rsid w:val="001E3AAE"/>
    <w:rsid w:val="001E6BAE"/>
    <w:rsid w:val="001F014D"/>
    <w:rsid w:val="001F067A"/>
    <w:rsid w:val="001F3E70"/>
    <w:rsid w:val="0021493E"/>
    <w:rsid w:val="002223EC"/>
    <w:rsid w:val="00223802"/>
    <w:rsid w:val="0022503B"/>
    <w:rsid w:val="00231B04"/>
    <w:rsid w:val="002332D0"/>
    <w:rsid w:val="00233752"/>
    <w:rsid w:val="00235043"/>
    <w:rsid w:val="002372D0"/>
    <w:rsid w:val="00242EB0"/>
    <w:rsid w:val="00242ECF"/>
    <w:rsid w:val="00245049"/>
    <w:rsid w:val="00246EFB"/>
    <w:rsid w:val="0025071D"/>
    <w:rsid w:val="00251E2A"/>
    <w:rsid w:val="00260E3D"/>
    <w:rsid w:val="002624AE"/>
    <w:rsid w:val="00264F99"/>
    <w:rsid w:val="00266C39"/>
    <w:rsid w:val="00270854"/>
    <w:rsid w:val="00271A1D"/>
    <w:rsid w:val="0028151D"/>
    <w:rsid w:val="00281E9C"/>
    <w:rsid w:val="00283C3D"/>
    <w:rsid w:val="002854CA"/>
    <w:rsid w:val="00291AAD"/>
    <w:rsid w:val="00294AE7"/>
    <w:rsid w:val="0029627B"/>
    <w:rsid w:val="002A34A5"/>
    <w:rsid w:val="002A3E68"/>
    <w:rsid w:val="002A6D7E"/>
    <w:rsid w:val="002B0E82"/>
    <w:rsid w:val="002B2312"/>
    <w:rsid w:val="002B2FAB"/>
    <w:rsid w:val="002B472A"/>
    <w:rsid w:val="002C105B"/>
    <w:rsid w:val="002C2A33"/>
    <w:rsid w:val="002C41AC"/>
    <w:rsid w:val="002E11CC"/>
    <w:rsid w:val="002E53C0"/>
    <w:rsid w:val="002F0BFE"/>
    <w:rsid w:val="002F1B9C"/>
    <w:rsid w:val="002F1DB4"/>
    <w:rsid w:val="0031001E"/>
    <w:rsid w:val="00316F2C"/>
    <w:rsid w:val="003215C6"/>
    <w:rsid w:val="00325C43"/>
    <w:rsid w:val="003266D6"/>
    <w:rsid w:val="003302FD"/>
    <w:rsid w:val="003305EB"/>
    <w:rsid w:val="00336F73"/>
    <w:rsid w:val="00343AF1"/>
    <w:rsid w:val="00345EC2"/>
    <w:rsid w:val="00346011"/>
    <w:rsid w:val="003514B9"/>
    <w:rsid w:val="00354006"/>
    <w:rsid w:val="0035454A"/>
    <w:rsid w:val="00354893"/>
    <w:rsid w:val="003557CF"/>
    <w:rsid w:val="00360049"/>
    <w:rsid w:val="00363FD2"/>
    <w:rsid w:val="003646AD"/>
    <w:rsid w:val="003701FA"/>
    <w:rsid w:val="003708DC"/>
    <w:rsid w:val="003721DF"/>
    <w:rsid w:val="00374DD2"/>
    <w:rsid w:val="003759F1"/>
    <w:rsid w:val="003779D5"/>
    <w:rsid w:val="003869FB"/>
    <w:rsid w:val="00387526"/>
    <w:rsid w:val="00390C15"/>
    <w:rsid w:val="0039351E"/>
    <w:rsid w:val="003949F4"/>
    <w:rsid w:val="003957E1"/>
    <w:rsid w:val="00395818"/>
    <w:rsid w:val="003A00F2"/>
    <w:rsid w:val="003A0C49"/>
    <w:rsid w:val="003A15D4"/>
    <w:rsid w:val="003B14E2"/>
    <w:rsid w:val="003B4D54"/>
    <w:rsid w:val="003C1296"/>
    <w:rsid w:val="003C1F1D"/>
    <w:rsid w:val="003C4878"/>
    <w:rsid w:val="003C4A10"/>
    <w:rsid w:val="003C76B2"/>
    <w:rsid w:val="003D63BA"/>
    <w:rsid w:val="003E1800"/>
    <w:rsid w:val="003E4288"/>
    <w:rsid w:val="003E5B9E"/>
    <w:rsid w:val="003E5BDA"/>
    <w:rsid w:val="003E7EAE"/>
    <w:rsid w:val="003F58C4"/>
    <w:rsid w:val="0040002F"/>
    <w:rsid w:val="00407103"/>
    <w:rsid w:val="004129F6"/>
    <w:rsid w:val="00412D85"/>
    <w:rsid w:val="00416313"/>
    <w:rsid w:val="004163CB"/>
    <w:rsid w:val="00423CD1"/>
    <w:rsid w:val="004249D4"/>
    <w:rsid w:val="0043313F"/>
    <w:rsid w:val="00433F97"/>
    <w:rsid w:val="004367E2"/>
    <w:rsid w:val="00443DE7"/>
    <w:rsid w:val="00445C1C"/>
    <w:rsid w:val="00446517"/>
    <w:rsid w:val="0045260C"/>
    <w:rsid w:val="00452891"/>
    <w:rsid w:val="004642D3"/>
    <w:rsid w:val="004658A1"/>
    <w:rsid w:val="004763D1"/>
    <w:rsid w:val="004764F4"/>
    <w:rsid w:val="00476B9F"/>
    <w:rsid w:val="00483E84"/>
    <w:rsid w:val="0048464B"/>
    <w:rsid w:val="00484A82"/>
    <w:rsid w:val="0048682E"/>
    <w:rsid w:val="00495771"/>
    <w:rsid w:val="004974ED"/>
    <w:rsid w:val="00497879"/>
    <w:rsid w:val="004A0FA2"/>
    <w:rsid w:val="004A4AF1"/>
    <w:rsid w:val="004A5333"/>
    <w:rsid w:val="004B1353"/>
    <w:rsid w:val="004B4D8B"/>
    <w:rsid w:val="004B6D33"/>
    <w:rsid w:val="004C0209"/>
    <w:rsid w:val="004C7DA8"/>
    <w:rsid w:val="004D1AB3"/>
    <w:rsid w:val="004D5889"/>
    <w:rsid w:val="004E4CB7"/>
    <w:rsid w:val="004F04E3"/>
    <w:rsid w:val="004F082C"/>
    <w:rsid w:val="004F20F1"/>
    <w:rsid w:val="004F4B0B"/>
    <w:rsid w:val="00503B4C"/>
    <w:rsid w:val="005050B0"/>
    <w:rsid w:val="005056D0"/>
    <w:rsid w:val="00512023"/>
    <w:rsid w:val="0051683F"/>
    <w:rsid w:val="005168F7"/>
    <w:rsid w:val="00522C85"/>
    <w:rsid w:val="00523BD8"/>
    <w:rsid w:val="00525B64"/>
    <w:rsid w:val="00525E38"/>
    <w:rsid w:val="00526377"/>
    <w:rsid w:val="0052781B"/>
    <w:rsid w:val="0053319F"/>
    <w:rsid w:val="00542A6C"/>
    <w:rsid w:val="00544ED7"/>
    <w:rsid w:val="00551D31"/>
    <w:rsid w:val="00552B80"/>
    <w:rsid w:val="005544FC"/>
    <w:rsid w:val="00555756"/>
    <w:rsid w:val="00556A34"/>
    <w:rsid w:val="00560E00"/>
    <w:rsid w:val="00561B6C"/>
    <w:rsid w:val="00562056"/>
    <w:rsid w:val="00563FFA"/>
    <w:rsid w:val="00565974"/>
    <w:rsid w:val="005665DE"/>
    <w:rsid w:val="0056765C"/>
    <w:rsid w:val="0057084D"/>
    <w:rsid w:val="00572584"/>
    <w:rsid w:val="00574F33"/>
    <w:rsid w:val="005760F8"/>
    <w:rsid w:val="005848DB"/>
    <w:rsid w:val="005850E3"/>
    <w:rsid w:val="00587814"/>
    <w:rsid w:val="00592D7B"/>
    <w:rsid w:val="005950EC"/>
    <w:rsid w:val="00597E22"/>
    <w:rsid w:val="005A0A04"/>
    <w:rsid w:val="005A253B"/>
    <w:rsid w:val="005A6530"/>
    <w:rsid w:val="005A679D"/>
    <w:rsid w:val="005A796B"/>
    <w:rsid w:val="005B023C"/>
    <w:rsid w:val="005B12B3"/>
    <w:rsid w:val="005C65B9"/>
    <w:rsid w:val="005D3B35"/>
    <w:rsid w:val="005D438F"/>
    <w:rsid w:val="005E3E71"/>
    <w:rsid w:val="005F7C91"/>
    <w:rsid w:val="00603FCA"/>
    <w:rsid w:val="0060622F"/>
    <w:rsid w:val="00606CEB"/>
    <w:rsid w:val="0060776B"/>
    <w:rsid w:val="00613931"/>
    <w:rsid w:val="00622629"/>
    <w:rsid w:val="00630101"/>
    <w:rsid w:val="00630317"/>
    <w:rsid w:val="006329D1"/>
    <w:rsid w:val="00636B62"/>
    <w:rsid w:val="00641086"/>
    <w:rsid w:val="00642C61"/>
    <w:rsid w:val="00645C1A"/>
    <w:rsid w:val="0064678E"/>
    <w:rsid w:val="00646A99"/>
    <w:rsid w:val="00646D2D"/>
    <w:rsid w:val="00647194"/>
    <w:rsid w:val="00650BBD"/>
    <w:rsid w:val="00651D73"/>
    <w:rsid w:val="00662750"/>
    <w:rsid w:val="00663AB0"/>
    <w:rsid w:val="00667792"/>
    <w:rsid w:val="00672990"/>
    <w:rsid w:val="00673B72"/>
    <w:rsid w:val="0068341D"/>
    <w:rsid w:val="006848F1"/>
    <w:rsid w:val="00690402"/>
    <w:rsid w:val="006924F3"/>
    <w:rsid w:val="006940DC"/>
    <w:rsid w:val="006957F1"/>
    <w:rsid w:val="006A00D6"/>
    <w:rsid w:val="006A414F"/>
    <w:rsid w:val="006B09AF"/>
    <w:rsid w:val="006B0C6B"/>
    <w:rsid w:val="006B47B4"/>
    <w:rsid w:val="006B53EF"/>
    <w:rsid w:val="006C0B91"/>
    <w:rsid w:val="006C0D79"/>
    <w:rsid w:val="006C4C9B"/>
    <w:rsid w:val="006C519F"/>
    <w:rsid w:val="006C5B1B"/>
    <w:rsid w:val="006D0F0E"/>
    <w:rsid w:val="006D38BC"/>
    <w:rsid w:val="006D6F0A"/>
    <w:rsid w:val="006E2EB0"/>
    <w:rsid w:val="006E6D37"/>
    <w:rsid w:val="006F1203"/>
    <w:rsid w:val="006F1B6C"/>
    <w:rsid w:val="006F2030"/>
    <w:rsid w:val="00700C0E"/>
    <w:rsid w:val="007047F9"/>
    <w:rsid w:val="007119B1"/>
    <w:rsid w:val="007125E4"/>
    <w:rsid w:val="00714381"/>
    <w:rsid w:val="0071445D"/>
    <w:rsid w:val="0071720C"/>
    <w:rsid w:val="00717B9E"/>
    <w:rsid w:val="00720B64"/>
    <w:rsid w:val="007222A6"/>
    <w:rsid w:val="007244A4"/>
    <w:rsid w:val="00724E15"/>
    <w:rsid w:val="007310B1"/>
    <w:rsid w:val="00732DE6"/>
    <w:rsid w:val="0073420F"/>
    <w:rsid w:val="00734B30"/>
    <w:rsid w:val="00737209"/>
    <w:rsid w:val="0073746A"/>
    <w:rsid w:val="00737971"/>
    <w:rsid w:val="00745F1F"/>
    <w:rsid w:val="00760966"/>
    <w:rsid w:val="0076110C"/>
    <w:rsid w:val="00761136"/>
    <w:rsid w:val="0076181A"/>
    <w:rsid w:val="0077023B"/>
    <w:rsid w:val="007759A9"/>
    <w:rsid w:val="00775E03"/>
    <w:rsid w:val="0078528E"/>
    <w:rsid w:val="007A34EF"/>
    <w:rsid w:val="007B2D5D"/>
    <w:rsid w:val="007B4373"/>
    <w:rsid w:val="007B4D54"/>
    <w:rsid w:val="007B6113"/>
    <w:rsid w:val="007C3996"/>
    <w:rsid w:val="007C48E9"/>
    <w:rsid w:val="007C4C08"/>
    <w:rsid w:val="007D421C"/>
    <w:rsid w:val="007D6BBF"/>
    <w:rsid w:val="007E0F2A"/>
    <w:rsid w:val="007E362F"/>
    <w:rsid w:val="007F2685"/>
    <w:rsid w:val="007F3F75"/>
    <w:rsid w:val="008135AE"/>
    <w:rsid w:val="00815F12"/>
    <w:rsid w:val="00827B2D"/>
    <w:rsid w:val="00830BA5"/>
    <w:rsid w:val="008318B9"/>
    <w:rsid w:val="00836102"/>
    <w:rsid w:val="00846BA8"/>
    <w:rsid w:val="0085075C"/>
    <w:rsid w:val="0085127C"/>
    <w:rsid w:val="008532CA"/>
    <w:rsid w:val="008547D8"/>
    <w:rsid w:val="00855F89"/>
    <w:rsid w:val="00862875"/>
    <w:rsid w:val="00874B79"/>
    <w:rsid w:val="00880220"/>
    <w:rsid w:val="00881AD7"/>
    <w:rsid w:val="008825C7"/>
    <w:rsid w:val="008860E9"/>
    <w:rsid w:val="008933D3"/>
    <w:rsid w:val="0089626A"/>
    <w:rsid w:val="00896E8F"/>
    <w:rsid w:val="008A020C"/>
    <w:rsid w:val="008A0ACF"/>
    <w:rsid w:val="008A355D"/>
    <w:rsid w:val="008B6D1E"/>
    <w:rsid w:val="008C04B3"/>
    <w:rsid w:val="008C05F6"/>
    <w:rsid w:val="008C46EA"/>
    <w:rsid w:val="008C5619"/>
    <w:rsid w:val="008C58F4"/>
    <w:rsid w:val="008C5C4A"/>
    <w:rsid w:val="008D2C4C"/>
    <w:rsid w:val="008D583D"/>
    <w:rsid w:val="008E1B9C"/>
    <w:rsid w:val="008E1BF7"/>
    <w:rsid w:val="008E34C2"/>
    <w:rsid w:val="008E7069"/>
    <w:rsid w:val="00901101"/>
    <w:rsid w:val="00901870"/>
    <w:rsid w:val="0090443F"/>
    <w:rsid w:val="009057E8"/>
    <w:rsid w:val="00910F15"/>
    <w:rsid w:val="009111F7"/>
    <w:rsid w:val="00914EB3"/>
    <w:rsid w:val="00921124"/>
    <w:rsid w:val="00922015"/>
    <w:rsid w:val="00925C27"/>
    <w:rsid w:val="009262E6"/>
    <w:rsid w:val="00927FAE"/>
    <w:rsid w:val="00934913"/>
    <w:rsid w:val="0094098F"/>
    <w:rsid w:val="00943584"/>
    <w:rsid w:val="009446A0"/>
    <w:rsid w:val="009515D7"/>
    <w:rsid w:val="00952D1A"/>
    <w:rsid w:val="009553CE"/>
    <w:rsid w:val="009704B0"/>
    <w:rsid w:val="00971E9C"/>
    <w:rsid w:val="00972D27"/>
    <w:rsid w:val="00975884"/>
    <w:rsid w:val="009774AD"/>
    <w:rsid w:val="00980421"/>
    <w:rsid w:val="00984E73"/>
    <w:rsid w:val="00986E64"/>
    <w:rsid w:val="00987DFC"/>
    <w:rsid w:val="00992D7A"/>
    <w:rsid w:val="00994192"/>
    <w:rsid w:val="00994C15"/>
    <w:rsid w:val="00996109"/>
    <w:rsid w:val="009B066F"/>
    <w:rsid w:val="009B2225"/>
    <w:rsid w:val="009B5C10"/>
    <w:rsid w:val="009D438B"/>
    <w:rsid w:val="009D4CFE"/>
    <w:rsid w:val="009D532E"/>
    <w:rsid w:val="009D7066"/>
    <w:rsid w:val="009D77EA"/>
    <w:rsid w:val="009E2B0F"/>
    <w:rsid w:val="009E4A57"/>
    <w:rsid w:val="009E647B"/>
    <w:rsid w:val="009E6A26"/>
    <w:rsid w:val="009F307E"/>
    <w:rsid w:val="009F433E"/>
    <w:rsid w:val="009F5EFC"/>
    <w:rsid w:val="009F6EB1"/>
    <w:rsid w:val="009F733F"/>
    <w:rsid w:val="00A01C00"/>
    <w:rsid w:val="00A01F5B"/>
    <w:rsid w:val="00A11D0C"/>
    <w:rsid w:val="00A12A9E"/>
    <w:rsid w:val="00A16F27"/>
    <w:rsid w:val="00A24013"/>
    <w:rsid w:val="00A35B95"/>
    <w:rsid w:val="00A3619D"/>
    <w:rsid w:val="00A40E79"/>
    <w:rsid w:val="00A43115"/>
    <w:rsid w:val="00A457B8"/>
    <w:rsid w:val="00A522C9"/>
    <w:rsid w:val="00A54768"/>
    <w:rsid w:val="00A62F30"/>
    <w:rsid w:val="00A6684D"/>
    <w:rsid w:val="00A6721C"/>
    <w:rsid w:val="00A75598"/>
    <w:rsid w:val="00A7706F"/>
    <w:rsid w:val="00A827B8"/>
    <w:rsid w:val="00A85D40"/>
    <w:rsid w:val="00A86581"/>
    <w:rsid w:val="00A879F3"/>
    <w:rsid w:val="00A91AB3"/>
    <w:rsid w:val="00AA245F"/>
    <w:rsid w:val="00AA336C"/>
    <w:rsid w:val="00AA7F23"/>
    <w:rsid w:val="00AB19B1"/>
    <w:rsid w:val="00AB2B21"/>
    <w:rsid w:val="00AB34B1"/>
    <w:rsid w:val="00AB4208"/>
    <w:rsid w:val="00AB74E9"/>
    <w:rsid w:val="00AC1148"/>
    <w:rsid w:val="00AC3A7D"/>
    <w:rsid w:val="00AC495C"/>
    <w:rsid w:val="00AC542E"/>
    <w:rsid w:val="00AE0A73"/>
    <w:rsid w:val="00AE6561"/>
    <w:rsid w:val="00AF3582"/>
    <w:rsid w:val="00AF622E"/>
    <w:rsid w:val="00AF7627"/>
    <w:rsid w:val="00B00DD4"/>
    <w:rsid w:val="00B05B69"/>
    <w:rsid w:val="00B05FA2"/>
    <w:rsid w:val="00B06DE0"/>
    <w:rsid w:val="00B0778D"/>
    <w:rsid w:val="00B11120"/>
    <w:rsid w:val="00B12E9E"/>
    <w:rsid w:val="00B13717"/>
    <w:rsid w:val="00B17509"/>
    <w:rsid w:val="00B17AFB"/>
    <w:rsid w:val="00B24C78"/>
    <w:rsid w:val="00B31188"/>
    <w:rsid w:val="00B31B12"/>
    <w:rsid w:val="00B32EB9"/>
    <w:rsid w:val="00B371C7"/>
    <w:rsid w:val="00B42FDF"/>
    <w:rsid w:val="00B4622E"/>
    <w:rsid w:val="00B4659C"/>
    <w:rsid w:val="00B471D9"/>
    <w:rsid w:val="00B564D8"/>
    <w:rsid w:val="00B57BE0"/>
    <w:rsid w:val="00B60E03"/>
    <w:rsid w:val="00B70A5E"/>
    <w:rsid w:val="00B7232B"/>
    <w:rsid w:val="00B7789A"/>
    <w:rsid w:val="00B778C7"/>
    <w:rsid w:val="00B80300"/>
    <w:rsid w:val="00B8589F"/>
    <w:rsid w:val="00B879B4"/>
    <w:rsid w:val="00B9111E"/>
    <w:rsid w:val="00B9417A"/>
    <w:rsid w:val="00B973EB"/>
    <w:rsid w:val="00BA7936"/>
    <w:rsid w:val="00BB46A7"/>
    <w:rsid w:val="00BB65BB"/>
    <w:rsid w:val="00BB6C3D"/>
    <w:rsid w:val="00BC3BD7"/>
    <w:rsid w:val="00BD0BA4"/>
    <w:rsid w:val="00BD62ED"/>
    <w:rsid w:val="00BE0CE0"/>
    <w:rsid w:val="00BE4C55"/>
    <w:rsid w:val="00BE65BD"/>
    <w:rsid w:val="00BF26EB"/>
    <w:rsid w:val="00BF318D"/>
    <w:rsid w:val="00BF54EC"/>
    <w:rsid w:val="00BF5F86"/>
    <w:rsid w:val="00C058AE"/>
    <w:rsid w:val="00C118C2"/>
    <w:rsid w:val="00C14005"/>
    <w:rsid w:val="00C146C3"/>
    <w:rsid w:val="00C21DF6"/>
    <w:rsid w:val="00C37C83"/>
    <w:rsid w:val="00C42EF6"/>
    <w:rsid w:val="00C43541"/>
    <w:rsid w:val="00C54F49"/>
    <w:rsid w:val="00C552B6"/>
    <w:rsid w:val="00C60F3A"/>
    <w:rsid w:val="00C63B99"/>
    <w:rsid w:val="00C647B3"/>
    <w:rsid w:val="00C65BD2"/>
    <w:rsid w:val="00C67307"/>
    <w:rsid w:val="00C72CF9"/>
    <w:rsid w:val="00C909D3"/>
    <w:rsid w:val="00C94F7F"/>
    <w:rsid w:val="00CA03E2"/>
    <w:rsid w:val="00CA2C59"/>
    <w:rsid w:val="00CA40A8"/>
    <w:rsid w:val="00CA4AC4"/>
    <w:rsid w:val="00CB269A"/>
    <w:rsid w:val="00CB7CC4"/>
    <w:rsid w:val="00CC2C3D"/>
    <w:rsid w:val="00CC6691"/>
    <w:rsid w:val="00CC6E65"/>
    <w:rsid w:val="00CC711F"/>
    <w:rsid w:val="00CC7704"/>
    <w:rsid w:val="00CD0499"/>
    <w:rsid w:val="00CD1E7D"/>
    <w:rsid w:val="00CD5429"/>
    <w:rsid w:val="00CE20CC"/>
    <w:rsid w:val="00CE52BF"/>
    <w:rsid w:val="00CF351A"/>
    <w:rsid w:val="00CF6244"/>
    <w:rsid w:val="00CF7995"/>
    <w:rsid w:val="00D00A68"/>
    <w:rsid w:val="00D14AFF"/>
    <w:rsid w:val="00D177E8"/>
    <w:rsid w:val="00D26366"/>
    <w:rsid w:val="00D31A8B"/>
    <w:rsid w:val="00D355B5"/>
    <w:rsid w:val="00D403AD"/>
    <w:rsid w:val="00D43091"/>
    <w:rsid w:val="00D50F1F"/>
    <w:rsid w:val="00D629B3"/>
    <w:rsid w:val="00D66401"/>
    <w:rsid w:val="00D725EA"/>
    <w:rsid w:val="00D72CCB"/>
    <w:rsid w:val="00D91958"/>
    <w:rsid w:val="00D970E4"/>
    <w:rsid w:val="00DA5F0F"/>
    <w:rsid w:val="00DB331D"/>
    <w:rsid w:val="00DC1FF8"/>
    <w:rsid w:val="00DC21DE"/>
    <w:rsid w:val="00DC341C"/>
    <w:rsid w:val="00DD14AA"/>
    <w:rsid w:val="00DE4765"/>
    <w:rsid w:val="00DE6AF4"/>
    <w:rsid w:val="00DF1098"/>
    <w:rsid w:val="00DF1626"/>
    <w:rsid w:val="00DF1CF1"/>
    <w:rsid w:val="00DF6E9E"/>
    <w:rsid w:val="00E00CE2"/>
    <w:rsid w:val="00E044E6"/>
    <w:rsid w:val="00E1028B"/>
    <w:rsid w:val="00E106C1"/>
    <w:rsid w:val="00E23C6F"/>
    <w:rsid w:val="00E26FCC"/>
    <w:rsid w:val="00E27874"/>
    <w:rsid w:val="00E3019B"/>
    <w:rsid w:val="00E32B63"/>
    <w:rsid w:val="00E40256"/>
    <w:rsid w:val="00E43449"/>
    <w:rsid w:val="00E43785"/>
    <w:rsid w:val="00E439C6"/>
    <w:rsid w:val="00E44DFA"/>
    <w:rsid w:val="00E5004C"/>
    <w:rsid w:val="00E51875"/>
    <w:rsid w:val="00E5193D"/>
    <w:rsid w:val="00E53446"/>
    <w:rsid w:val="00E543F6"/>
    <w:rsid w:val="00E55381"/>
    <w:rsid w:val="00E61461"/>
    <w:rsid w:val="00E66D0A"/>
    <w:rsid w:val="00E70FB7"/>
    <w:rsid w:val="00E74DD5"/>
    <w:rsid w:val="00E84D8F"/>
    <w:rsid w:val="00E852E9"/>
    <w:rsid w:val="00E86E44"/>
    <w:rsid w:val="00E90B5E"/>
    <w:rsid w:val="00E91C5A"/>
    <w:rsid w:val="00E93488"/>
    <w:rsid w:val="00E97BE6"/>
    <w:rsid w:val="00EB27AD"/>
    <w:rsid w:val="00EB7E06"/>
    <w:rsid w:val="00EC1C68"/>
    <w:rsid w:val="00EC447B"/>
    <w:rsid w:val="00EC4914"/>
    <w:rsid w:val="00EC65AA"/>
    <w:rsid w:val="00EC7B4B"/>
    <w:rsid w:val="00ED1847"/>
    <w:rsid w:val="00EE117D"/>
    <w:rsid w:val="00EF30FD"/>
    <w:rsid w:val="00F05428"/>
    <w:rsid w:val="00F05BA2"/>
    <w:rsid w:val="00F061E9"/>
    <w:rsid w:val="00F14AC8"/>
    <w:rsid w:val="00F22B80"/>
    <w:rsid w:val="00F356A2"/>
    <w:rsid w:val="00F35784"/>
    <w:rsid w:val="00F35DAF"/>
    <w:rsid w:val="00F41E4F"/>
    <w:rsid w:val="00F43313"/>
    <w:rsid w:val="00F43B4F"/>
    <w:rsid w:val="00F472E1"/>
    <w:rsid w:val="00F472E5"/>
    <w:rsid w:val="00F547E9"/>
    <w:rsid w:val="00F569D1"/>
    <w:rsid w:val="00F60D7E"/>
    <w:rsid w:val="00F624AA"/>
    <w:rsid w:val="00F62CCD"/>
    <w:rsid w:val="00F657A4"/>
    <w:rsid w:val="00F728B1"/>
    <w:rsid w:val="00F748F3"/>
    <w:rsid w:val="00F75631"/>
    <w:rsid w:val="00F86065"/>
    <w:rsid w:val="00F875D9"/>
    <w:rsid w:val="00F940FE"/>
    <w:rsid w:val="00FA1B5C"/>
    <w:rsid w:val="00FA6EB5"/>
    <w:rsid w:val="00FB687C"/>
    <w:rsid w:val="00FB711F"/>
    <w:rsid w:val="00FB7335"/>
    <w:rsid w:val="00FC5C39"/>
    <w:rsid w:val="00FC667F"/>
    <w:rsid w:val="00FC7CE7"/>
    <w:rsid w:val="00FD1F6D"/>
    <w:rsid w:val="00FD75F7"/>
    <w:rsid w:val="00FE173B"/>
    <w:rsid w:val="00FE3404"/>
    <w:rsid w:val="00FF1D05"/>
    <w:rsid w:val="0302418B"/>
    <w:rsid w:val="04764FBF"/>
    <w:rsid w:val="0F580176"/>
    <w:rsid w:val="13F404F8"/>
    <w:rsid w:val="15C3498C"/>
    <w:rsid w:val="17A80119"/>
    <w:rsid w:val="1A5815E5"/>
    <w:rsid w:val="1B1161AA"/>
    <w:rsid w:val="1B527B5C"/>
    <w:rsid w:val="1F6127FD"/>
    <w:rsid w:val="27276917"/>
    <w:rsid w:val="27A95037"/>
    <w:rsid w:val="29AF3311"/>
    <w:rsid w:val="2BF345A2"/>
    <w:rsid w:val="2C524874"/>
    <w:rsid w:val="30997954"/>
    <w:rsid w:val="30B36BA6"/>
    <w:rsid w:val="34577A35"/>
    <w:rsid w:val="356D6DC3"/>
    <w:rsid w:val="37C72419"/>
    <w:rsid w:val="37E81FA1"/>
    <w:rsid w:val="38E81F3B"/>
    <w:rsid w:val="3E06374E"/>
    <w:rsid w:val="3E85304A"/>
    <w:rsid w:val="3F556389"/>
    <w:rsid w:val="4D5E10E5"/>
    <w:rsid w:val="4E3A58B3"/>
    <w:rsid w:val="4F1128E0"/>
    <w:rsid w:val="5044188A"/>
    <w:rsid w:val="54297CA8"/>
    <w:rsid w:val="5BBD3D6D"/>
    <w:rsid w:val="5DDB64EB"/>
    <w:rsid w:val="6046629F"/>
    <w:rsid w:val="67633FE9"/>
    <w:rsid w:val="692276D9"/>
    <w:rsid w:val="6BDD321A"/>
    <w:rsid w:val="6C640E4B"/>
    <w:rsid w:val="6D7B7BEF"/>
    <w:rsid w:val="78BB1E03"/>
    <w:rsid w:val="7C4F0710"/>
    <w:rsid w:val="7E832BD5"/>
    <w:rsid w:val="7EB771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bCs/>
      <w:kern w:val="44"/>
      <w:sz w:val="48"/>
      <w:szCs w:val="48"/>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link w:val="Char"/>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5"/>
    <w:rPr>
      <w:kern w:val="2"/>
      <w:sz w:val="18"/>
      <w:szCs w:val="18"/>
    </w:rPr>
  </w:style>
  <w:style w:type="paragraph" w:styleId="a6">
    <w:name w:val="Normal (Web)"/>
    <w:basedOn w:val="a"/>
    <w:uiPriority w:val="99"/>
    <w:qFormat/>
    <w:pPr>
      <w:spacing w:beforeAutospacing="1" w:afterAutospacing="1"/>
      <w:jc w:val="left"/>
    </w:pPr>
    <w:rPr>
      <w:rFonts w:ascii="Calibri" w:hAnsi="Calibri"/>
      <w:kern w:val="0"/>
      <w:sz w:val="24"/>
    </w:rPr>
  </w:style>
  <w:style w:type="paragraph" w:styleId="a7">
    <w:name w:val="Title"/>
    <w:basedOn w:val="a"/>
    <w:next w:val="a"/>
    <w:qFormat/>
    <w:pPr>
      <w:spacing w:before="240" w:after="60"/>
      <w:jc w:val="center"/>
      <w:outlineLvl w:val="0"/>
    </w:pPr>
    <w:rPr>
      <w:rFonts w:ascii="Cambria" w:hAnsi="Cambria"/>
      <w:b/>
      <w:bCs/>
      <w:sz w:val="32"/>
      <w:szCs w:val="32"/>
    </w:rPr>
  </w:style>
  <w:style w:type="table" w:styleId="a8">
    <w:name w:val="Table Grid"/>
    <w:basedOn w:val="a1"/>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Pr>
      <w:b/>
    </w:rPr>
  </w:style>
  <w:style w:type="character" w:styleId="aa">
    <w:name w:val="page number"/>
    <w:basedOn w:val="a0"/>
  </w:style>
  <w:style w:type="paragraph" w:customStyle="1" w:styleId="Char0">
    <w:name w:val="Char"/>
    <w:basedOn w:val="a"/>
    <w:rPr>
      <w:rFonts w:ascii="宋体" w:hAnsi="宋体" w:cs="Courier New"/>
      <w:sz w:val="32"/>
      <w:szCs w:val="32"/>
    </w:rPr>
  </w:style>
  <w:style w:type="character" w:customStyle="1" w:styleId="p51">
    <w:name w:val="p51"/>
    <w:basedOn w:val="a0"/>
    <w:qFormat/>
    <w:rPr>
      <w:rFonts w:ascii="ΟGB2312" w:eastAsia="ΟGB2312" w:hint="eastAsia"/>
      <w:sz w:val="27"/>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669</Words>
  <Characters>3814</Characters>
  <Application>Microsoft Office Word</Application>
  <DocSecurity>0</DocSecurity>
  <Lines>31</Lines>
  <Paragraphs>8</Paragraphs>
  <ScaleCrop>false</ScaleCrop>
  <Company>cyldj</Company>
  <LinksUpToDate>false</LinksUpToDate>
  <CharactersWithSpaces>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局长办公会会议材料</dc:title>
  <dc:creator>cyldj</dc:creator>
  <cp:lastModifiedBy>jwy</cp:lastModifiedBy>
  <cp:revision>2</cp:revision>
  <dcterms:created xsi:type="dcterms:W3CDTF">2021-06-30T08:50:00Z</dcterms:created>
  <dcterms:modified xsi:type="dcterms:W3CDTF">2021-06-30T08:50:00Z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C33FDC60A5074F67B6C10443D14D1083</vt:lpwstr>
  </property>
</Properties>
</file>