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2021年区政府工作报告重点工作落实情况表（第四季度）</w:t>
      </w:r>
    </w:p>
    <w:bookmarkEnd w:id="0"/>
    <w:tbl>
      <w:tblPr>
        <w:tblStyle w:val="13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86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第13项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保持“开墙打洞”、地下空间违规住人、违法群租房等动态清零。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区房管局</w:t>
            </w:r>
          </w:p>
        </w:tc>
        <w:tc>
          <w:tcPr>
            <w:tcW w:w="4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.督促、协同属地街乡办理区监督中心转派的12345市民投诉有关群租房案件，进行入户核查、治理办结，实现违法群租房动态清零；同时，督促属地街乡将治理情况上账疏整促平台。2.采取“双随机”等方式检查中介企业，规范其经营行为。3.组织各街乡无群租小区点位核查。4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.截至第四季度，共巡查检查普通地下室8590处，实现普通地下室散租住人动态清零。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第39项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深入推进CBD国际化提升三年行动计划，组建专业化、市场化招商团队，抓好核心区重点项目建设和产业项目引入，加快500千伏变电站项目征收，积极打造国际金融开放前沿区。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区房屋征收中心</w:t>
            </w:r>
          </w:p>
        </w:tc>
        <w:tc>
          <w:tcPr>
            <w:tcW w:w="490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1.10月15日，经区政府作出征收决定，电站项目正式启动签约期工作，并启动已签约户的搬家交房工作，截止2021年11月13日签约期结束，电站项目共完成签约住宅658户，签约率99.55%；2.截止2021年12月11日，建设用地红线内全部完成搬家交房工作，项目现场平稳有序；3.拆除工作有序进行中；4.电站项目聘请公证处开展本项目选房顺序号的摇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第81项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健全物业企业考核和信用评价体系，提高“三率”水平。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区房管局</w:t>
            </w:r>
          </w:p>
        </w:tc>
        <w:tc>
          <w:tcPr>
            <w:tcW w:w="4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物业项目评估工作基本完成，各街乡正在汇总结果，预计12月底完成汇总，总结经验。截止目前，已完成市区两级年度“三率”任务。</w:t>
            </w:r>
          </w:p>
        </w:tc>
      </w:tr>
    </w:tbl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u w:val="single"/>
          <w:lang w:bidi="ar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31" w:right="1417" w:bottom="1531" w:left="1417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5315"/>
    <w:rsid w:val="000E6BCA"/>
    <w:rsid w:val="000F0777"/>
    <w:rsid w:val="000F51F4"/>
    <w:rsid w:val="0011235D"/>
    <w:rsid w:val="0011577D"/>
    <w:rsid w:val="001160BC"/>
    <w:rsid w:val="00120408"/>
    <w:rsid w:val="001349FD"/>
    <w:rsid w:val="00153379"/>
    <w:rsid w:val="001547CD"/>
    <w:rsid w:val="001614A7"/>
    <w:rsid w:val="00172A27"/>
    <w:rsid w:val="00174EC4"/>
    <w:rsid w:val="001752E6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7A6E"/>
    <w:rsid w:val="00330CF5"/>
    <w:rsid w:val="00330F50"/>
    <w:rsid w:val="003431BB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2119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B15FE"/>
    <w:rsid w:val="004B4086"/>
    <w:rsid w:val="004C49DB"/>
    <w:rsid w:val="004D4D27"/>
    <w:rsid w:val="004E1B86"/>
    <w:rsid w:val="004E2174"/>
    <w:rsid w:val="004F37B8"/>
    <w:rsid w:val="00502A6D"/>
    <w:rsid w:val="0050469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A0694"/>
    <w:rsid w:val="005A4084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6036"/>
    <w:rsid w:val="00620CAE"/>
    <w:rsid w:val="00625650"/>
    <w:rsid w:val="00631B4A"/>
    <w:rsid w:val="006364A5"/>
    <w:rsid w:val="00656490"/>
    <w:rsid w:val="00656A37"/>
    <w:rsid w:val="006578BC"/>
    <w:rsid w:val="00664AD0"/>
    <w:rsid w:val="00671013"/>
    <w:rsid w:val="0067387A"/>
    <w:rsid w:val="0067603C"/>
    <w:rsid w:val="006A047F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7E1D"/>
    <w:rsid w:val="007B13C3"/>
    <w:rsid w:val="007C08D8"/>
    <w:rsid w:val="007C274E"/>
    <w:rsid w:val="007C6E4F"/>
    <w:rsid w:val="007D45A2"/>
    <w:rsid w:val="007D510C"/>
    <w:rsid w:val="007E05B2"/>
    <w:rsid w:val="007E540C"/>
    <w:rsid w:val="007F4A53"/>
    <w:rsid w:val="007F72C0"/>
    <w:rsid w:val="008004F1"/>
    <w:rsid w:val="00812D88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1A16"/>
    <w:rsid w:val="008E4F56"/>
    <w:rsid w:val="008E75CA"/>
    <w:rsid w:val="008F0334"/>
    <w:rsid w:val="00900184"/>
    <w:rsid w:val="00900CA4"/>
    <w:rsid w:val="00901573"/>
    <w:rsid w:val="0090615B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94401"/>
    <w:rsid w:val="00A971B7"/>
    <w:rsid w:val="00A97335"/>
    <w:rsid w:val="00AA1645"/>
    <w:rsid w:val="00AA2E9B"/>
    <w:rsid w:val="00AB142F"/>
    <w:rsid w:val="00AB4501"/>
    <w:rsid w:val="00AD37F6"/>
    <w:rsid w:val="00AD462D"/>
    <w:rsid w:val="00AE5115"/>
    <w:rsid w:val="00AE732B"/>
    <w:rsid w:val="00B03B38"/>
    <w:rsid w:val="00B125DA"/>
    <w:rsid w:val="00B12CB9"/>
    <w:rsid w:val="00B228AC"/>
    <w:rsid w:val="00B23714"/>
    <w:rsid w:val="00B269BF"/>
    <w:rsid w:val="00B331AE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645"/>
    <w:rsid w:val="00C1472A"/>
    <w:rsid w:val="00C3522C"/>
    <w:rsid w:val="00C402D8"/>
    <w:rsid w:val="00C444D9"/>
    <w:rsid w:val="00C4594E"/>
    <w:rsid w:val="00C462AB"/>
    <w:rsid w:val="00C467DD"/>
    <w:rsid w:val="00C802E0"/>
    <w:rsid w:val="00C83A47"/>
    <w:rsid w:val="00CA3BE7"/>
    <w:rsid w:val="00CA477D"/>
    <w:rsid w:val="00CA5BC8"/>
    <w:rsid w:val="00CA750E"/>
    <w:rsid w:val="00CA75D4"/>
    <w:rsid w:val="00CB16D0"/>
    <w:rsid w:val="00CB5F43"/>
    <w:rsid w:val="00CC6B2D"/>
    <w:rsid w:val="00CD03D3"/>
    <w:rsid w:val="00CD44E5"/>
    <w:rsid w:val="00CD6EE8"/>
    <w:rsid w:val="00CE33EE"/>
    <w:rsid w:val="00CE5030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C417F"/>
    <w:rsid w:val="00DD3F53"/>
    <w:rsid w:val="00DF13AC"/>
    <w:rsid w:val="00DF7C67"/>
    <w:rsid w:val="00E04C32"/>
    <w:rsid w:val="00E11547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62C8"/>
    <w:rsid w:val="00F8334D"/>
    <w:rsid w:val="00F91EFB"/>
    <w:rsid w:val="00F923AB"/>
    <w:rsid w:val="00F943ED"/>
    <w:rsid w:val="00F94DAC"/>
    <w:rsid w:val="00F951F8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2630E44"/>
    <w:rsid w:val="13452128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80522B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9D5CAF"/>
    <w:rsid w:val="1FAC630E"/>
    <w:rsid w:val="209D565B"/>
    <w:rsid w:val="20FB6776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43C757B"/>
    <w:rsid w:val="34E67602"/>
    <w:rsid w:val="35001AE4"/>
    <w:rsid w:val="35AE564F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E457415"/>
    <w:rsid w:val="3E6D48C6"/>
    <w:rsid w:val="3E8D66BF"/>
    <w:rsid w:val="3E9C6B44"/>
    <w:rsid w:val="3EBB6F20"/>
    <w:rsid w:val="3EC01B0D"/>
    <w:rsid w:val="3F7D7215"/>
    <w:rsid w:val="404505BE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F246A8"/>
    <w:rsid w:val="44F257C5"/>
    <w:rsid w:val="452E518F"/>
    <w:rsid w:val="45EC7176"/>
    <w:rsid w:val="462A65EF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8301DB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A43C1D"/>
    <w:rsid w:val="50FD3323"/>
    <w:rsid w:val="514017D4"/>
    <w:rsid w:val="51445D2D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1F2B05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DC5798"/>
    <w:rsid w:val="67046310"/>
    <w:rsid w:val="676E484D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EE75201"/>
    <w:rsid w:val="6F173736"/>
    <w:rsid w:val="6F3D59E4"/>
    <w:rsid w:val="6F43257C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545B31"/>
    <w:rsid w:val="7DE6372E"/>
    <w:rsid w:val="7DFE6CED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8">
    <w:name w:val="Char Char Char Char Char Char Char Char Char Char Char Char"/>
    <w:basedOn w:val="1"/>
    <w:qFormat/>
    <w:uiPriority w:val="0"/>
  </w:style>
  <w:style w:type="paragraph" w:customStyle="1" w:styleId="19">
    <w:name w:val="Char Char Char Char Char Char Char Char Char Char Char Char1"/>
    <w:basedOn w:val="1"/>
    <w:qFormat/>
    <w:uiPriority w:val="0"/>
  </w:style>
  <w:style w:type="paragraph" w:customStyle="1" w:styleId="20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3">
    <w:name w:val="纯文本 Char"/>
    <w:basedOn w:val="9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font0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51"/>
    <w:basedOn w:val="9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29">
    <w:name w:val="font7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474BFA-61E2-46B3-9FBC-51DF13EAE1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195</Words>
  <Characters>1114</Characters>
  <Lines>9</Lines>
  <Paragraphs>2</Paragraphs>
  <TotalTime>0</TotalTime>
  <ScaleCrop>false</ScaleCrop>
  <LinksUpToDate>false</LinksUpToDate>
  <CharactersWithSpaces>1307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2021-11-09T11:43:00Z</dcterms:created>
  <dc:creator>lidong</dc:creator>
  <cp:lastModifiedBy>赵广辉</cp:lastModifiedBy>
  <cp:lastPrinted>2019-04-03T03:16:00Z</cp:lastPrinted>
  <dcterms:modified xsi:type="dcterms:W3CDTF">2022-01-05T08:44:57Z</dcterms:modified>
  <dc:title>朝阳区人民政府督查室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