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72E4A">
      <w:pPr>
        <w:spacing w:line="400" w:lineRule="exact"/>
        <w:jc w:val="center"/>
        <w:rPr>
          <w:rFonts w:ascii="黑体" w:hAnsi="黑体" w:eastAsia="黑体" w:cs="黑体"/>
          <w:sz w:val="32"/>
          <w:szCs w:val="32"/>
        </w:rPr>
      </w:pPr>
      <w:bookmarkStart w:id="0" w:name="_GoBack"/>
      <w:r>
        <w:rPr>
          <w:rFonts w:hint="eastAsia" w:ascii="黑体" w:hAnsi="黑体" w:eastAsia="黑体" w:cs="黑体"/>
          <w:sz w:val="32"/>
          <w:szCs w:val="32"/>
        </w:rPr>
        <w:t>重大行政执法决定事项目录清单</w:t>
      </w:r>
    </w:p>
    <w:bookmarkEnd w:id="0"/>
    <w:tbl>
      <w:tblPr>
        <w:tblStyle w:val="4"/>
        <w:tblpPr w:leftFromText="180" w:rightFromText="180" w:vertAnchor="text" w:horzAnchor="page" w:tblpX="1869" w:tblpY="744"/>
        <w:tblOverlap w:val="never"/>
        <w:tblW w:w="8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5"/>
        <w:gridCol w:w="1225"/>
        <w:gridCol w:w="6425"/>
      </w:tblGrid>
      <w:tr w14:paraId="191E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25" w:type="dxa"/>
            <w:vAlign w:val="center"/>
          </w:tcPr>
          <w:p w14:paraId="60E02CB1">
            <w:pPr>
              <w:widowControl/>
              <w:adjustRightInd w:val="0"/>
              <w:snapToGrid w:val="0"/>
              <w:spacing w:line="400" w:lineRule="exact"/>
              <w:jc w:val="center"/>
              <w:textAlignment w:val="center"/>
              <w:rPr>
                <w:rFonts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序</w:t>
            </w:r>
            <w:r>
              <w:rPr>
                <w:rFonts w:hint="eastAsia" w:ascii="仿宋_GB2312" w:hAnsi="仿宋_GB2312" w:eastAsia="仿宋_GB2312" w:cs="仿宋_GB2312"/>
                <w:b/>
                <w:color w:val="000000"/>
                <w:kern w:val="0"/>
                <w:sz w:val="24"/>
                <w:szCs w:val="24"/>
              </w:rPr>
              <w:br w:type="textWrapping"/>
            </w:r>
            <w:r>
              <w:rPr>
                <w:rFonts w:hint="eastAsia" w:ascii="仿宋_GB2312" w:hAnsi="仿宋_GB2312" w:eastAsia="仿宋_GB2312" w:cs="仿宋_GB2312"/>
                <w:b/>
                <w:color w:val="000000"/>
                <w:kern w:val="0"/>
                <w:sz w:val="24"/>
                <w:szCs w:val="24"/>
              </w:rPr>
              <w:t>号</w:t>
            </w:r>
          </w:p>
        </w:tc>
        <w:tc>
          <w:tcPr>
            <w:tcW w:w="1225" w:type="dxa"/>
            <w:vAlign w:val="center"/>
          </w:tcPr>
          <w:p w14:paraId="4BB89325">
            <w:pPr>
              <w:widowControl/>
              <w:adjustRightInd w:val="0"/>
              <w:snapToGrid w:val="0"/>
              <w:spacing w:line="400" w:lineRule="exact"/>
              <w:jc w:val="center"/>
              <w:textAlignment w:val="center"/>
              <w:rPr>
                <w:rFonts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决定</w:t>
            </w:r>
            <w:r>
              <w:rPr>
                <w:rFonts w:hint="eastAsia" w:ascii="仿宋_GB2312" w:hAnsi="仿宋_GB2312" w:eastAsia="仿宋_GB2312" w:cs="仿宋_GB2312"/>
                <w:b/>
                <w:color w:val="000000"/>
                <w:kern w:val="0"/>
                <w:sz w:val="24"/>
                <w:szCs w:val="24"/>
              </w:rPr>
              <w:br w:type="textWrapping"/>
            </w:r>
            <w:r>
              <w:rPr>
                <w:rFonts w:hint="eastAsia" w:ascii="仿宋_GB2312" w:hAnsi="仿宋_GB2312" w:eastAsia="仿宋_GB2312" w:cs="仿宋_GB2312"/>
                <w:b/>
                <w:color w:val="000000"/>
                <w:kern w:val="0"/>
                <w:sz w:val="24"/>
                <w:szCs w:val="24"/>
              </w:rPr>
              <w:t>种类</w:t>
            </w:r>
          </w:p>
        </w:tc>
        <w:tc>
          <w:tcPr>
            <w:tcW w:w="6425" w:type="dxa"/>
            <w:vAlign w:val="center"/>
          </w:tcPr>
          <w:p w14:paraId="11874F1F">
            <w:pPr>
              <w:widowControl/>
              <w:adjustRightInd w:val="0"/>
              <w:snapToGrid w:val="0"/>
              <w:spacing w:line="400" w:lineRule="exact"/>
              <w:jc w:val="center"/>
              <w:textAlignment w:val="center"/>
              <w:rPr>
                <w:rFonts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具体事项</w:t>
            </w:r>
          </w:p>
        </w:tc>
      </w:tr>
      <w:tr w14:paraId="0C22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rPr>
        <w:tc>
          <w:tcPr>
            <w:tcW w:w="525" w:type="dxa"/>
            <w:vMerge w:val="restart"/>
            <w:vAlign w:val="center"/>
          </w:tcPr>
          <w:p w14:paraId="25EE6690">
            <w:pPr>
              <w:widowControl/>
              <w:adjustRightInd w:val="0"/>
              <w:snapToGrid w:val="0"/>
              <w:spacing w:line="400" w:lineRule="exact"/>
              <w:jc w:val="center"/>
              <w:textAlignment w:val="center"/>
              <w:rPr>
                <w:rFonts w:ascii="Times New Roman" w:hAnsi="Times New Roman" w:eastAsia="仿宋_GB2312" w:cs="Times New Roman"/>
                <w:b/>
                <w:bCs/>
                <w:color w:val="000000"/>
                <w:sz w:val="24"/>
                <w:szCs w:val="24"/>
              </w:rPr>
            </w:pPr>
            <w:r>
              <w:rPr>
                <w:rFonts w:hint="eastAsia" w:ascii="Times New Roman" w:hAnsi="Times New Roman" w:eastAsia="仿宋_GB2312" w:cs="Times New Roman"/>
                <w:b/>
                <w:bCs/>
                <w:color w:val="000000"/>
                <w:sz w:val="24"/>
                <w:szCs w:val="24"/>
              </w:rPr>
              <w:t>1</w:t>
            </w:r>
          </w:p>
        </w:tc>
        <w:tc>
          <w:tcPr>
            <w:tcW w:w="1225" w:type="dxa"/>
            <w:vMerge w:val="restart"/>
            <w:vAlign w:val="center"/>
          </w:tcPr>
          <w:p w14:paraId="79BF89DD">
            <w:pPr>
              <w:widowControl/>
              <w:adjustRightInd w:val="0"/>
              <w:snapToGrid w:val="0"/>
              <w:spacing w:line="400" w:lineRule="exact"/>
              <w:jc w:val="center"/>
              <w:textAlignment w:val="center"/>
              <w:rPr>
                <w:rFonts w:ascii="Times New Roman" w:hAnsi="Times New Roman" w:eastAsia="仿宋_GB2312" w:cs="Times New Roman"/>
                <w:b/>
                <w:bCs/>
                <w:color w:val="000000"/>
                <w:sz w:val="24"/>
                <w:szCs w:val="24"/>
              </w:rPr>
            </w:pPr>
            <w:r>
              <w:rPr>
                <w:rFonts w:hint="eastAsia" w:ascii="Times New Roman" w:hAnsi="Times New Roman" w:eastAsia="仿宋_GB2312" w:cs="Times New Roman"/>
                <w:b/>
                <w:bCs/>
                <w:color w:val="000000"/>
                <w:sz w:val="24"/>
                <w:szCs w:val="24"/>
              </w:rPr>
              <w:t>行政处罚</w:t>
            </w:r>
          </w:p>
          <w:p w14:paraId="6EDF16C0">
            <w:pPr>
              <w:widowControl/>
              <w:adjustRightInd w:val="0"/>
              <w:snapToGrid w:val="0"/>
              <w:spacing w:line="400" w:lineRule="exact"/>
              <w:jc w:val="center"/>
              <w:textAlignment w:val="center"/>
              <w:rPr>
                <w:rFonts w:ascii="Times New Roman" w:hAnsi="Times New Roman" w:eastAsia="仿宋_GB2312" w:cs="Times New Roman"/>
                <w:b/>
                <w:bCs/>
                <w:color w:val="000000"/>
                <w:sz w:val="24"/>
                <w:szCs w:val="24"/>
              </w:rPr>
            </w:pPr>
          </w:p>
        </w:tc>
        <w:tc>
          <w:tcPr>
            <w:tcW w:w="6425" w:type="dxa"/>
            <w:shd w:val="clear" w:color="auto" w:fill="auto"/>
            <w:vAlign w:val="center"/>
          </w:tcPr>
          <w:p w14:paraId="4EC0F05E">
            <w:pPr>
              <w:widowControl/>
              <w:adjustRightInd w:val="0"/>
              <w:snapToGrid w:val="0"/>
              <w:spacing w:line="400" w:lineRule="exact"/>
              <w:jc w:val="left"/>
              <w:textAlignment w:val="center"/>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经过听证作出的行政处罚决定</w:t>
            </w:r>
          </w:p>
        </w:tc>
      </w:tr>
      <w:tr w14:paraId="38D9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525" w:type="dxa"/>
            <w:vMerge w:val="continue"/>
            <w:vAlign w:val="center"/>
          </w:tcPr>
          <w:p w14:paraId="5FCECFA7">
            <w:pPr>
              <w:widowControl/>
              <w:adjustRightInd w:val="0"/>
              <w:snapToGrid w:val="0"/>
              <w:spacing w:line="400" w:lineRule="exact"/>
              <w:jc w:val="center"/>
              <w:textAlignment w:val="center"/>
              <w:rPr>
                <w:rFonts w:ascii="Times New Roman" w:hAnsi="Times New Roman" w:eastAsia="仿宋_GB2312" w:cs="Times New Roman"/>
                <w:b/>
                <w:color w:val="000000"/>
                <w:kern w:val="0"/>
                <w:sz w:val="24"/>
                <w:szCs w:val="24"/>
              </w:rPr>
            </w:pPr>
          </w:p>
        </w:tc>
        <w:tc>
          <w:tcPr>
            <w:tcW w:w="1225" w:type="dxa"/>
            <w:vMerge w:val="continue"/>
            <w:vAlign w:val="center"/>
          </w:tcPr>
          <w:p w14:paraId="7AB76708">
            <w:pPr>
              <w:widowControl/>
              <w:adjustRightInd w:val="0"/>
              <w:snapToGrid w:val="0"/>
              <w:spacing w:line="400" w:lineRule="exact"/>
              <w:jc w:val="center"/>
              <w:textAlignment w:val="center"/>
              <w:rPr>
                <w:rFonts w:ascii="Times New Roman" w:hAnsi="Times New Roman" w:eastAsia="仿宋_GB2312" w:cs="Times New Roman"/>
                <w:b/>
                <w:color w:val="000000"/>
                <w:kern w:val="0"/>
                <w:sz w:val="24"/>
                <w:szCs w:val="24"/>
              </w:rPr>
            </w:pPr>
          </w:p>
        </w:tc>
        <w:tc>
          <w:tcPr>
            <w:tcW w:w="6425" w:type="dxa"/>
            <w:shd w:val="clear" w:color="auto" w:fill="auto"/>
            <w:vAlign w:val="center"/>
          </w:tcPr>
          <w:p w14:paraId="740BAB84">
            <w:pPr>
              <w:widowControl/>
              <w:adjustRightInd w:val="0"/>
              <w:snapToGrid w:val="0"/>
              <w:spacing w:line="400" w:lineRule="exact"/>
              <w:jc w:val="left"/>
              <w:textAlignment w:val="center"/>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吊销卫生</w:t>
            </w:r>
            <w:r>
              <w:rPr>
                <w:rFonts w:hint="eastAsia" w:ascii="Times New Roman" w:hAnsi="Times New Roman" w:eastAsia="仿宋_GB2312" w:cs="Times New Roman"/>
                <w:bCs/>
                <w:color w:val="000000"/>
                <w:sz w:val="24"/>
                <w:szCs w:val="24"/>
              </w:rPr>
              <w:t>行政机关</w:t>
            </w:r>
            <w:r>
              <w:rPr>
                <w:rFonts w:ascii="Times New Roman" w:hAnsi="Times New Roman" w:eastAsia="仿宋_GB2312" w:cs="Times New Roman"/>
                <w:bCs/>
                <w:color w:val="000000"/>
                <w:sz w:val="24"/>
                <w:szCs w:val="24"/>
              </w:rPr>
              <w:t>颁发的许可证件的行政处罚决定</w:t>
            </w:r>
          </w:p>
        </w:tc>
      </w:tr>
      <w:tr w14:paraId="64E1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rPr>
        <w:tc>
          <w:tcPr>
            <w:tcW w:w="525" w:type="dxa"/>
            <w:vMerge w:val="continue"/>
            <w:vAlign w:val="center"/>
          </w:tcPr>
          <w:p w14:paraId="6811F6D6">
            <w:pPr>
              <w:widowControl/>
              <w:adjustRightInd w:val="0"/>
              <w:snapToGrid w:val="0"/>
              <w:spacing w:line="400" w:lineRule="exact"/>
              <w:jc w:val="center"/>
              <w:textAlignment w:val="center"/>
              <w:rPr>
                <w:rFonts w:ascii="Times New Roman" w:hAnsi="Times New Roman" w:eastAsia="仿宋_GB2312" w:cs="Times New Roman"/>
                <w:b/>
                <w:color w:val="000000"/>
                <w:kern w:val="0"/>
                <w:sz w:val="24"/>
                <w:szCs w:val="24"/>
              </w:rPr>
            </w:pPr>
          </w:p>
        </w:tc>
        <w:tc>
          <w:tcPr>
            <w:tcW w:w="1225" w:type="dxa"/>
            <w:vMerge w:val="continue"/>
            <w:vAlign w:val="center"/>
          </w:tcPr>
          <w:p w14:paraId="183908D7">
            <w:pPr>
              <w:widowControl/>
              <w:adjustRightInd w:val="0"/>
              <w:snapToGrid w:val="0"/>
              <w:spacing w:line="400" w:lineRule="exact"/>
              <w:jc w:val="center"/>
              <w:textAlignment w:val="center"/>
              <w:rPr>
                <w:rFonts w:ascii="Times New Roman" w:hAnsi="Times New Roman" w:eastAsia="仿宋_GB2312" w:cs="Times New Roman"/>
                <w:b/>
                <w:color w:val="000000"/>
                <w:kern w:val="0"/>
                <w:sz w:val="24"/>
                <w:szCs w:val="24"/>
              </w:rPr>
            </w:pPr>
          </w:p>
        </w:tc>
        <w:tc>
          <w:tcPr>
            <w:tcW w:w="6425" w:type="dxa"/>
            <w:shd w:val="clear" w:color="auto" w:fill="auto"/>
            <w:vAlign w:val="center"/>
          </w:tcPr>
          <w:p w14:paraId="4728D4C9">
            <w:pPr>
              <w:widowControl/>
              <w:adjustRightInd w:val="0"/>
              <w:snapToGrid w:val="0"/>
              <w:spacing w:line="400" w:lineRule="exact"/>
              <w:jc w:val="left"/>
              <w:textAlignment w:val="center"/>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责令停产停业的行政处罚决定</w:t>
            </w:r>
          </w:p>
        </w:tc>
      </w:tr>
      <w:tr w14:paraId="79B9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6" w:hRule="atLeast"/>
        </w:trPr>
        <w:tc>
          <w:tcPr>
            <w:tcW w:w="525" w:type="dxa"/>
            <w:vMerge w:val="continue"/>
            <w:vAlign w:val="center"/>
          </w:tcPr>
          <w:p w14:paraId="700B6876">
            <w:pPr>
              <w:widowControl/>
              <w:adjustRightInd w:val="0"/>
              <w:snapToGrid w:val="0"/>
              <w:spacing w:line="400" w:lineRule="exact"/>
              <w:jc w:val="center"/>
              <w:textAlignment w:val="center"/>
              <w:rPr>
                <w:rFonts w:ascii="Times New Roman" w:hAnsi="Times New Roman" w:eastAsia="仿宋_GB2312" w:cs="Times New Roman"/>
                <w:b/>
                <w:color w:val="000000"/>
                <w:kern w:val="0"/>
                <w:sz w:val="24"/>
                <w:szCs w:val="24"/>
              </w:rPr>
            </w:pPr>
          </w:p>
        </w:tc>
        <w:tc>
          <w:tcPr>
            <w:tcW w:w="1225" w:type="dxa"/>
            <w:vMerge w:val="continue"/>
            <w:vAlign w:val="center"/>
          </w:tcPr>
          <w:p w14:paraId="24DF8F68">
            <w:pPr>
              <w:widowControl/>
              <w:adjustRightInd w:val="0"/>
              <w:snapToGrid w:val="0"/>
              <w:spacing w:line="400" w:lineRule="exact"/>
              <w:jc w:val="center"/>
              <w:textAlignment w:val="center"/>
              <w:rPr>
                <w:rFonts w:ascii="Times New Roman" w:hAnsi="Times New Roman" w:eastAsia="仿宋_GB2312" w:cs="Times New Roman"/>
                <w:b/>
                <w:color w:val="000000"/>
                <w:kern w:val="0"/>
                <w:sz w:val="24"/>
                <w:szCs w:val="24"/>
              </w:rPr>
            </w:pPr>
          </w:p>
        </w:tc>
        <w:tc>
          <w:tcPr>
            <w:tcW w:w="6425" w:type="dxa"/>
            <w:shd w:val="clear" w:color="auto" w:fill="auto"/>
            <w:vAlign w:val="center"/>
          </w:tcPr>
          <w:p w14:paraId="0A3CD89D">
            <w:pPr>
              <w:widowControl/>
              <w:adjustRightInd w:val="0"/>
              <w:snapToGrid w:val="0"/>
              <w:spacing w:line="300" w:lineRule="exact"/>
              <w:jc w:val="left"/>
              <w:textAlignment w:val="center"/>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对法人或者其他组织处以10万元以上的罚款，对公民处以5万元以上的罚款的处罚决定</w:t>
            </w:r>
          </w:p>
        </w:tc>
      </w:tr>
      <w:tr w14:paraId="506E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6" w:hRule="atLeast"/>
        </w:trPr>
        <w:tc>
          <w:tcPr>
            <w:tcW w:w="525" w:type="dxa"/>
            <w:vMerge w:val="continue"/>
            <w:vAlign w:val="center"/>
          </w:tcPr>
          <w:p w14:paraId="2182858A">
            <w:pPr>
              <w:widowControl/>
              <w:adjustRightInd w:val="0"/>
              <w:snapToGrid w:val="0"/>
              <w:spacing w:line="400" w:lineRule="exact"/>
              <w:jc w:val="center"/>
              <w:textAlignment w:val="center"/>
              <w:rPr>
                <w:rFonts w:ascii="Times New Roman" w:hAnsi="Times New Roman" w:eastAsia="仿宋_GB2312" w:cs="Times New Roman"/>
                <w:b/>
                <w:bCs/>
                <w:color w:val="000000"/>
                <w:sz w:val="24"/>
                <w:szCs w:val="24"/>
              </w:rPr>
            </w:pPr>
          </w:p>
        </w:tc>
        <w:tc>
          <w:tcPr>
            <w:tcW w:w="1225" w:type="dxa"/>
            <w:vMerge w:val="continue"/>
            <w:vAlign w:val="center"/>
          </w:tcPr>
          <w:p w14:paraId="3BD21FCF">
            <w:pPr>
              <w:widowControl/>
              <w:adjustRightInd w:val="0"/>
              <w:snapToGrid w:val="0"/>
              <w:spacing w:line="400" w:lineRule="exact"/>
              <w:jc w:val="center"/>
              <w:textAlignment w:val="center"/>
              <w:rPr>
                <w:rFonts w:ascii="Times New Roman" w:hAnsi="Times New Roman" w:eastAsia="仿宋_GB2312" w:cs="Times New Roman"/>
                <w:b/>
                <w:bCs/>
                <w:color w:val="000000"/>
                <w:sz w:val="24"/>
                <w:szCs w:val="24"/>
              </w:rPr>
            </w:pPr>
          </w:p>
        </w:tc>
        <w:tc>
          <w:tcPr>
            <w:tcW w:w="6425" w:type="dxa"/>
            <w:shd w:val="clear" w:color="auto" w:fill="auto"/>
            <w:vAlign w:val="center"/>
          </w:tcPr>
          <w:p w14:paraId="03A8BBA9">
            <w:pPr>
              <w:widowControl/>
              <w:adjustRightInd w:val="0"/>
              <w:snapToGrid w:val="0"/>
              <w:spacing w:line="400" w:lineRule="exact"/>
              <w:jc w:val="left"/>
              <w:textAlignment w:val="center"/>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按照司法裁判、行政复议决定重新作出的行政处罚决定</w:t>
            </w:r>
          </w:p>
        </w:tc>
      </w:tr>
      <w:tr w14:paraId="7366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5" w:hRule="atLeast"/>
        </w:trPr>
        <w:tc>
          <w:tcPr>
            <w:tcW w:w="525" w:type="dxa"/>
            <w:vMerge w:val="continue"/>
            <w:vAlign w:val="center"/>
          </w:tcPr>
          <w:p w14:paraId="139B9D73">
            <w:pPr>
              <w:widowControl/>
              <w:adjustRightInd w:val="0"/>
              <w:snapToGrid w:val="0"/>
              <w:spacing w:line="400" w:lineRule="exact"/>
              <w:jc w:val="center"/>
              <w:textAlignment w:val="center"/>
              <w:rPr>
                <w:rFonts w:ascii="仿宋_GB2312" w:hAnsi="仿宋_GB2312" w:eastAsia="仿宋_GB2312" w:cs="仿宋_GB2312"/>
                <w:b/>
                <w:color w:val="000000"/>
                <w:kern w:val="0"/>
                <w:sz w:val="24"/>
                <w:szCs w:val="24"/>
                <w:highlight w:val="lightGray"/>
              </w:rPr>
            </w:pPr>
          </w:p>
        </w:tc>
        <w:tc>
          <w:tcPr>
            <w:tcW w:w="1225" w:type="dxa"/>
            <w:vMerge w:val="continue"/>
            <w:vAlign w:val="center"/>
          </w:tcPr>
          <w:p w14:paraId="6AEEA00C">
            <w:pPr>
              <w:widowControl/>
              <w:adjustRightInd w:val="0"/>
              <w:snapToGrid w:val="0"/>
              <w:spacing w:line="400" w:lineRule="exact"/>
              <w:jc w:val="center"/>
              <w:textAlignment w:val="center"/>
              <w:rPr>
                <w:rFonts w:ascii="仿宋_GB2312" w:hAnsi="仿宋_GB2312" w:eastAsia="仿宋_GB2312" w:cs="仿宋_GB2312"/>
                <w:b/>
                <w:color w:val="000000"/>
                <w:kern w:val="0"/>
                <w:sz w:val="24"/>
                <w:szCs w:val="24"/>
                <w:highlight w:val="lightGray"/>
                <w:shd w:val="pct10" w:color="auto" w:fill="FFFFFF"/>
              </w:rPr>
            </w:pPr>
          </w:p>
        </w:tc>
        <w:tc>
          <w:tcPr>
            <w:tcW w:w="6425" w:type="dxa"/>
            <w:shd w:val="clear" w:color="auto" w:fill="auto"/>
            <w:vAlign w:val="center"/>
          </w:tcPr>
          <w:p w14:paraId="109608A0">
            <w:pPr>
              <w:widowControl/>
              <w:adjustRightInd w:val="0"/>
              <w:snapToGrid w:val="0"/>
              <w:spacing w:line="400" w:lineRule="exact"/>
              <w:jc w:val="left"/>
              <w:textAlignment w:val="center"/>
              <w:rPr>
                <w:rFonts w:ascii="Times New Roman" w:hAnsi="Times New Roman" w:eastAsia="仿宋_GB2312" w:cs="Times New Roman"/>
                <w:bCs/>
                <w:color w:val="000000"/>
                <w:sz w:val="24"/>
                <w:szCs w:val="24"/>
              </w:rPr>
            </w:pPr>
            <w:r>
              <w:rPr>
                <w:rFonts w:ascii="Times New Roman" w:hAnsi="Times New Roman" w:eastAsia="仿宋_GB2312"/>
                <w:bCs/>
                <w:color w:val="000000"/>
                <w:sz w:val="24"/>
                <w:szCs w:val="24"/>
              </w:rPr>
              <w:t>违法行为符合《中华人民共和国行政处罚法》不予处罚情形但未在上级卫生行政机关制定的不予行政处罚清单中列明的</w:t>
            </w:r>
          </w:p>
        </w:tc>
      </w:tr>
      <w:tr w14:paraId="6124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45" w:hRule="atLeast"/>
        </w:trPr>
        <w:tc>
          <w:tcPr>
            <w:tcW w:w="525" w:type="dxa"/>
            <w:vMerge w:val="continue"/>
            <w:vAlign w:val="center"/>
          </w:tcPr>
          <w:p w14:paraId="67C368D9">
            <w:pPr>
              <w:widowControl/>
              <w:adjustRightInd w:val="0"/>
              <w:snapToGrid w:val="0"/>
              <w:spacing w:line="400" w:lineRule="exact"/>
              <w:jc w:val="center"/>
              <w:textAlignment w:val="center"/>
              <w:rPr>
                <w:rFonts w:ascii="仿宋_GB2312" w:hAnsi="仿宋_GB2312" w:eastAsia="仿宋_GB2312" w:cs="仿宋_GB2312"/>
                <w:b/>
                <w:color w:val="000000"/>
                <w:kern w:val="0"/>
                <w:sz w:val="24"/>
                <w:szCs w:val="24"/>
                <w:highlight w:val="lightGray"/>
              </w:rPr>
            </w:pPr>
          </w:p>
        </w:tc>
        <w:tc>
          <w:tcPr>
            <w:tcW w:w="1225" w:type="dxa"/>
            <w:vMerge w:val="continue"/>
            <w:vAlign w:val="center"/>
          </w:tcPr>
          <w:p w14:paraId="5F2AEE82">
            <w:pPr>
              <w:widowControl/>
              <w:adjustRightInd w:val="0"/>
              <w:snapToGrid w:val="0"/>
              <w:spacing w:line="400" w:lineRule="exact"/>
              <w:jc w:val="center"/>
              <w:textAlignment w:val="center"/>
              <w:rPr>
                <w:rFonts w:ascii="仿宋_GB2312" w:hAnsi="仿宋_GB2312" w:eastAsia="仿宋_GB2312" w:cs="仿宋_GB2312"/>
                <w:b/>
                <w:color w:val="000000"/>
                <w:kern w:val="0"/>
                <w:sz w:val="24"/>
                <w:szCs w:val="24"/>
                <w:highlight w:val="lightGray"/>
                <w:shd w:val="pct10" w:color="auto" w:fill="FFFFFF"/>
              </w:rPr>
            </w:pPr>
          </w:p>
        </w:tc>
        <w:tc>
          <w:tcPr>
            <w:tcW w:w="6425" w:type="dxa"/>
            <w:shd w:val="clear" w:color="auto" w:fill="auto"/>
            <w:vAlign w:val="center"/>
          </w:tcPr>
          <w:p w14:paraId="29DBE77F">
            <w:pPr>
              <w:widowControl/>
              <w:adjustRightInd w:val="0"/>
              <w:snapToGrid w:val="0"/>
              <w:spacing w:line="400" w:lineRule="exact"/>
              <w:jc w:val="left"/>
              <w:textAlignment w:val="center"/>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其他</w:t>
            </w:r>
            <w:r>
              <w:rPr>
                <w:rFonts w:hint="eastAsia" w:ascii="Times New Roman" w:hAnsi="Times New Roman" w:eastAsia="仿宋_GB2312" w:cs="Times New Roman"/>
                <w:bCs/>
                <w:color w:val="000000"/>
                <w:sz w:val="24"/>
                <w:szCs w:val="24"/>
              </w:rPr>
              <w:t>卫生行政机关</w:t>
            </w:r>
            <w:r>
              <w:rPr>
                <w:rFonts w:ascii="Times New Roman" w:hAnsi="Times New Roman" w:eastAsia="仿宋_GB2312" w:cs="Times New Roman"/>
                <w:bCs/>
                <w:color w:val="000000"/>
                <w:sz w:val="24"/>
                <w:szCs w:val="24"/>
              </w:rPr>
              <w:t>认为涉及重大公众利益、可能造成重大社会影响或重大社会风险、直接影响当事人或第三人重大合法权益的行政执法决定</w:t>
            </w:r>
          </w:p>
        </w:tc>
      </w:tr>
      <w:tr w14:paraId="7D6F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trPr>
        <w:tc>
          <w:tcPr>
            <w:tcW w:w="525" w:type="dxa"/>
            <w:vMerge w:val="restart"/>
            <w:vAlign w:val="center"/>
          </w:tcPr>
          <w:p w14:paraId="1F082A2C">
            <w:pPr>
              <w:widowControl/>
              <w:adjustRightInd w:val="0"/>
              <w:snapToGrid w:val="0"/>
              <w:spacing w:line="400" w:lineRule="exact"/>
              <w:jc w:val="center"/>
              <w:textAlignment w:val="center"/>
              <w:rPr>
                <w:rFonts w:ascii="仿宋_GB2312" w:hAnsi="仿宋_GB2312" w:eastAsia="仿宋_GB2312" w:cs="仿宋_GB2312"/>
                <w:b/>
                <w:color w:val="000000"/>
                <w:kern w:val="0"/>
                <w:sz w:val="24"/>
                <w:szCs w:val="24"/>
                <w:highlight w:val="lightGray"/>
              </w:rPr>
            </w:pPr>
            <w:r>
              <w:rPr>
                <w:rFonts w:hint="eastAsia" w:ascii="Times New Roman" w:hAnsi="Times New Roman" w:eastAsia="仿宋_GB2312" w:cs="Times New Roman"/>
                <w:b/>
                <w:bCs/>
                <w:color w:val="000000"/>
                <w:sz w:val="24"/>
                <w:szCs w:val="24"/>
              </w:rPr>
              <w:t>2</w:t>
            </w:r>
          </w:p>
        </w:tc>
        <w:tc>
          <w:tcPr>
            <w:tcW w:w="1225" w:type="dxa"/>
            <w:vMerge w:val="restart"/>
            <w:vAlign w:val="center"/>
          </w:tcPr>
          <w:p w14:paraId="1AEFECE9">
            <w:pPr>
              <w:widowControl/>
              <w:adjustRightInd w:val="0"/>
              <w:snapToGrid w:val="0"/>
              <w:spacing w:line="400" w:lineRule="exact"/>
              <w:jc w:val="center"/>
              <w:textAlignment w:val="center"/>
              <w:rPr>
                <w:rFonts w:ascii="仿宋_GB2312" w:hAnsi="仿宋_GB2312" w:eastAsia="仿宋_GB2312" w:cs="仿宋_GB2312"/>
                <w:b/>
                <w:color w:val="000000"/>
                <w:kern w:val="0"/>
                <w:sz w:val="24"/>
                <w:szCs w:val="24"/>
                <w:highlight w:val="lightGray"/>
                <w:shd w:val="pct10" w:color="auto" w:fill="FFFFFF"/>
              </w:rPr>
            </w:pPr>
            <w:r>
              <w:rPr>
                <w:rFonts w:hint="eastAsia" w:ascii="Times New Roman" w:hAnsi="Times New Roman" w:eastAsia="仿宋_GB2312" w:cs="Times New Roman"/>
                <w:b/>
                <w:bCs/>
                <w:color w:val="000000"/>
                <w:sz w:val="24"/>
                <w:szCs w:val="24"/>
              </w:rPr>
              <w:t>行政许可</w:t>
            </w:r>
          </w:p>
        </w:tc>
        <w:tc>
          <w:tcPr>
            <w:tcW w:w="6425" w:type="dxa"/>
            <w:shd w:val="clear" w:color="auto" w:fill="auto"/>
            <w:vAlign w:val="center"/>
          </w:tcPr>
          <w:p w14:paraId="49DC61DF">
            <w:pPr>
              <w:widowControl/>
              <w:adjustRightInd w:val="0"/>
              <w:snapToGrid w:val="0"/>
              <w:spacing w:line="400" w:lineRule="exact"/>
              <w:jc w:val="left"/>
              <w:textAlignment w:val="center"/>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经过听证作出的行政许可决定</w:t>
            </w:r>
          </w:p>
        </w:tc>
      </w:tr>
      <w:tr w14:paraId="69E7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rPr>
        <w:tc>
          <w:tcPr>
            <w:tcW w:w="525" w:type="dxa"/>
            <w:vMerge w:val="continue"/>
            <w:vAlign w:val="center"/>
          </w:tcPr>
          <w:p w14:paraId="6A796257">
            <w:pPr>
              <w:widowControl/>
              <w:adjustRightInd w:val="0"/>
              <w:snapToGrid w:val="0"/>
              <w:spacing w:line="400" w:lineRule="exact"/>
              <w:jc w:val="center"/>
              <w:textAlignment w:val="center"/>
              <w:rPr>
                <w:rFonts w:ascii="仿宋_GB2312" w:hAnsi="仿宋_GB2312" w:eastAsia="仿宋_GB2312" w:cs="仿宋_GB2312"/>
                <w:b/>
                <w:color w:val="000000"/>
                <w:kern w:val="0"/>
                <w:sz w:val="24"/>
                <w:szCs w:val="24"/>
                <w:highlight w:val="lightGray"/>
              </w:rPr>
            </w:pPr>
          </w:p>
        </w:tc>
        <w:tc>
          <w:tcPr>
            <w:tcW w:w="1225" w:type="dxa"/>
            <w:vMerge w:val="continue"/>
            <w:vAlign w:val="center"/>
          </w:tcPr>
          <w:p w14:paraId="0041829C">
            <w:pPr>
              <w:widowControl/>
              <w:adjustRightInd w:val="0"/>
              <w:snapToGrid w:val="0"/>
              <w:spacing w:line="400" w:lineRule="exact"/>
              <w:jc w:val="center"/>
              <w:textAlignment w:val="center"/>
              <w:rPr>
                <w:rFonts w:ascii="仿宋_GB2312" w:hAnsi="仿宋_GB2312" w:eastAsia="仿宋_GB2312" w:cs="仿宋_GB2312"/>
                <w:b/>
                <w:color w:val="000000"/>
                <w:kern w:val="0"/>
                <w:sz w:val="24"/>
                <w:szCs w:val="24"/>
                <w:highlight w:val="lightGray"/>
                <w:shd w:val="pct10" w:color="auto" w:fill="FFFFFF"/>
              </w:rPr>
            </w:pPr>
          </w:p>
        </w:tc>
        <w:tc>
          <w:tcPr>
            <w:tcW w:w="6425" w:type="dxa"/>
            <w:shd w:val="clear" w:color="auto" w:fill="auto"/>
            <w:vAlign w:val="center"/>
          </w:tcPr>
          <w:p w14:paraId="652BA51A">
            <w:pPr>
              <w:widowControl/>
              <w:adjustRightInd w:val="0"/>
              <w:snapToGrid w:val="0"/>
              <w:spacing w:line="400" w:lineRule="exact"/>
              <w:jc w:val="left"/>
              <w:textAlignment w:val="center"/>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撤回或撤销行政许可决定</w:t>
            </w:r>
          </w:p>
        </w:tc>
      </w:tr>
      <w:tr w14:paraId="0691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3" w:hRule="atLeast"/>
        </w:trPr>
        <w:tc>
          <w:tcPr>
            <w:tcW w:w="525" w:type="dxa"/>
            <w:vMerge w:val="continue"/>
            <w:vAlign w:val="center"/>
          </w:tcPr>
          <w:p w14:paraId="0471779C">
            <w:pPr>
              <w:widowControl/>
              <w:adjustRightInd w:val="0"/>
              <w:snapToGrid w:val="0"/>
              <w:spacing w:line="400" w:lineRule="exact"/>
              <w:jc w:val="left"/>
              <w:textAlignment w:val="center"/>
              <w:rPr>
                <w:rFonts w:ascii="Calibri" w:hAnsi="Calibri" w:eastAsia="宋体" w:cs="Times New Roman"/>
                <w:sz w:val="24"/>
                <w:szCs w:val="24"/>
                <w:highlight w:val="lightGray"/>
              </w:rPr>
            </w:pPr>
          </w:p>
        </w:tc>
        <w:tc>
          <w:tcPr>
            <w:tcW w:w="1225" w:type="dxa"/>
            <w:vMerge w:val="continue"/>
            <w:vAlign w:val="center"/>
          </w:tcPr>
          <w:p w14:paraId="1189BE70">
            <w:pPr>
              <w:widowControl/>
              <w:adjustRightInd w:val="0"/>
              <w:snapToGrid w:val="0"/>
              <w:spacing w:line="400" w:lineRule="exact"/>
              <w:jc w:val="left"/>
              <w:textAlignment w:val="center"/>
              <w:rPr>
                <w:rFonts w:ascii="Calibri" w:hAnsi="Calibri" w:eastAsia="宋体" w:cs="Times New Roman"/>
                <w:sz w:val="24"/>
                <w:szCs w:val="24"/>
                <w:highlight w:val="lightGray"/>
                <w:shd w:val="pct10" w:color="auto" w:fill="FFFFFF"/>
              </w:rPr>
            </w:pPr>
          </w:p>
        </w:tc>
        <w:tc>
          <w:tcPr>
            <w:tcW w:w="6425" w:type="dxa"/>
            <w:shd w:val="clear" w:color="auto" w:fill="auto"/>
            <w:vAlign w:val="center"/>
          </w:tcPr>
          <w:p w14:paraId="61BDF0F1">
            <w:pPr>
              <w:widowControl/>
              <w:adjustRightInd w:val="0"/>
              <w:snapToGrid w:val="0"/>
              <w:spacing w:line="400" w:lineRule="exact"/>
              <w:jc w:val="left"/>
              <w:textAlignment w:val="center"/>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按照司法裁判、行政复议机关决定重新作出的行政许可决定</w:t>
            </w:r>
          </w:p>
        </w:tc>
      </w:tr>
      <w:tr w14:paraId="4FF0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525" w:type="dxa"/>
            <w:vMerge w:val="continue"/>
            <w:vAlign w:val="center"/>
          </w:tcPr>
          <w:p w14:paraId="36CB27AD">
            <w:pPr>
              <w:widowControl/>
              <w:adjustRightInd w:val="0"/>
              <w:snapToGrid w:val="0"/>
              <w:spacing w:line="400" w:lineRule="exact"/>
              <w:jc w:val="left"/>
              <w:textAlignment w:val="center"/>
              <w:rPr>
                <w:rFonts w:ascii="Calibri" w:hAnsi="Calibri" w:eastAsia="宋体" w:cs="Times New Roman"/>
                <w:sz w:val="24"/>
                <w:szCs w:val="24"/>
                <w:highlight w:val="lightGray"/>
              </w:rPr>
            </w:pPr>
          </w:p>
        </w:tc>
        <w:tc>
          <w:tcPr>
            <w:tcW w:w="1225" w:type="dxa"/>
            <w:vMerge w:val="continue"/>
            <w:vAlign w:val="center"/>
          </w:tcPr>
          <w:p w14:paraId="357A9C04">
            <w:pPr>
              <w:widowControl/>
              <w:adjustRightInd w:val="0"/>
              <w:snapToGrid w:val="0"/>
              <w:spacing w:line="400" w:lineRule="exact"/>
              <w:jc w:val="left"/>
              <w:textAlignment w:val="center"/>
              <w:rPr>
                <w:rFonts w:ascii="Calibri" w:hAnsi="Calibri" w:eastAsia="宋体" w:cs="Times New Roman"/>
                <w:sz w:val="24"/>
                <w:szCs w:val="24"/>
                <w:highlight w:val="lightGray"/>
                <w:shd w:val="pct10" w:color="auto" w:fill="FFFFFF"/>
              </w:rPr>
            </w:pPr>
          </w:p>
        </w:tc>
        <w:tc>
          <w:tcPr>
            <w:tcW w:w="6425" w:type="dxa"/>
            <w:shd w:val="clear" w:color="auto" w:fill="auto"/>
            <w:vAlign w:val="center"/>
          </w:tcPr>
          <w:p w14:paraId="3FDC3213">
            <w:pPr>
              <w:widowControl/>
              <w:adjustRightInd w:val="0"/>
              <w:snapToGrid w:val="0"/>
              <w:spacing w:line="400" w:lineRule="exact"/>
              <w:jc w:val="left"/>
              <w:textAlignment w:val="center"/>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其他</w:t>
            </w:r>
            <w:r>
              <w:rPr>
                <w:rFonts w:hint="eastAsia" w:ascii="Times New Roman" w:hAnsi="Times New Roman" w:eastAsia="仿宋_GB2312" w:cs="Times New Roman"/>
                <w:bCs/>
                <w:color w:val="000000"/>
                <w:sz w:val="24"/>
                <w:szCs w:val="24"/>
              </w:rPr>
              <w:t>卫生行政机关</w:t>
            </w:r>
            <w:r>
              <w:rPr>
                <w:rFonts w:ascii="Times New Roman" w:hAnsi="Times New Roman" w:eastAsia="仿宋_GB2312" w:cs="Times New Roman"/>
                <w:bCs/>
                <w:color w:val="000000"/>
                <w:sz w:val="24"/>
                <w:szCs w:val="24"/>
              </w:rPr>
              <w:t>认为涉及重大公众利益、可能造成重大社会影响或重大社会风险、直接影响当事人或第三人重大合法权益的行政许可决定</w:t>
            </w:r>
          </w:p>
        </w:tc>
      </w:tr>
      <w:tr w14:paraId="1CE5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5" w:hRule="atLeast"/>
        </w:trPr>
        <w:tc>
          <w:tcPr>
            <w:tcW w:w="525" w:type="dxa"/>
            <w:vMerge w:val="restart"/>
            <w:vAlign w:val="center"/>
          </w:tcPr>
          <w:p w14:paraId="7C5085E7">
            <w:pPr>
              <w:widowControl/>
              <w:adjustRightInd w:val="0"/>
              <w:snapToGrid w:val="0"/>
              <w:spacing w:line="400" w:lineRule="exact"/>
              <w:jc w:val="center"/>
              <w:textAlignment w:val="center"/>
              <w:rPr>
                <w:rFonts w:ascii="Times New Roman" w:hAnsi="Times New Roman" w:eastAsia="仿宋_GB2312" w:cs="Times New Roman"/>
                <w:b/>
                <w:color w:val="000000"/>
                <w:kern w:val="0"/>
                <w:sz w:val="24"/>
                <w:szCs w:val="24"/>
              </w:rPr>
            </w:pPr>
            <w:r>
              <w:rPr>
                <w:rFonts w:ascii="Times New Roman" w:hAnsi="Times New Roman" w:eastAsia="仿宋_GB2312" w:cs="Times New Roman"/>
                <w:b/>
                <w:color w:val="000000"/>
                <w:kern w:val="0"/>
                <w:sz w:val="24"/>
                <w:szCs w:val="24"/>
              </w:rPr>
              <w:t>3</w:t>
            </w:r>
          </w:p>
        </w:tc>
        <w:tc>
          <w:tcPr>
            <w:tcW w:w="1225" w:type="dxa"/>
            <w:vMerge w:val="restart"/>
            <w:vAlign w:val="center"/>
          </w:tcPr>
          <w:p w14:paraId="5554BF96">
            <w:pPr>
              <w:widowControl/>
              <w:adjustRightInd w:val="0"/>
              <w:snapToGrid w:val="0"/>
              <w:spacing w:line="400" w:lineRule="exact"/>
              <w:jc w:val="center"/>
              <w:textAlignment w:val="center"/>
              <w:rPr>
                <w:rFonts w:ascii="Times New Roman" w:hAnsi="Times New Roman" w:eastAsia="仿宋_GB2312" w:cs="Times New Roman"/>
                <w:b/>
                <w:color w:val="000000"/>
                <w:kern w:val="0"/>
                <w:sz w:val="24"/>
                <w:szCs w:val="24"/>
              </w:rPr>
            </w:pPr>
            <w:r>
              <w:rPr>
                <w:rFonts w:ascii="Times New Roman" w:hAnsi="Times New Roman" w:eastAsia="仿宋_GB2312" w:cs="Times New Roman"/>
                <w:b/>
                <w:color w:val="000000"/>
                <w:kern w:val="0"/>
                <w:sz w:val="24"/>
                <w:szCs w:val="24"/>
              </w:rPr>
              <w:t>其他</w:t>
            </w:r>
          </w:p>
        </w:tc>
        <w:tc>
          <w:tcPr>
            <w:tcW w:w="6425" w:type="dxa"/>
            <w:vAlign w:val="center"/>
          </w:tcPr>
          <w:p w14:paraId="4CC4DFA5">
            <w:pPr>
              <w:widowControl/>
              <w:adjustRightInd w:val="0"/>
              <w:snapToGrid w:val="0"/>
              <w:spacing w:line="400" w:lineRule="exact"/>
              <w:jc w:val="left"/>
              <w:textAlignment w:val="center"/>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向公安机关移送涉嫌犯罪案件或者向监察机关移送涉嫌职务违法、职务犯罪案件的决定</w:t>
            </w:r>
          </w:p>
        </w:tc>
      </w:tr>
      <w:tr w14:paraId="150F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0" w:hRule="atLeast"/>
        </w:trPr>
        <w:tc>
          <w:tcPr>
            <w:tcW w:w="525" w:type="dxa"/>
            <w:vMerge w:val="continue"/>
            <w:vAlign w:val="center"/>
          </w:tcPr>
          <w:p w14:paraId="4C95ABE7">
            <w:pPr>
              <w:widowControl/>
              <w:adjustRightInd w:val="0"/>
              <w:snapToGrid w:val="0"/>
              <w:spacing w:line="400" w:lineRule="exact"/>
              <w:jc w:val="center"/>
              <w:textAlignment w:val="center"/>
              <w:rPr>
                <w:rFonts w:ascii="Times New Roman" w:hAnsi="Times New Roman" w:eastAsia="仿宋_GB2312" w:cs="Times New Roman"/>
                <w:bCs/>
                <w:color w:val="000000"/>
                <w:kern w:val="0"/>
                <w:sz w:val="24"/>
                <w:szCs w:val="24"/>
              </w:rPr>
            </w:pPr>
          </w:p>
        </w:tc>
        <w:tc>
          <w:tcPr>
            <w:tcW w:w="1225" w:type="dxa"/>
            <w:vMerge w:val="continue"/>
            <w:vAlign w:val="center"/>
          </w:tcPr>
          <w:p w14:paraId="751CAF25">
            <w:pPr>
              <w:widowControl/>
              <w:adjustRightInd w:val="0"/>
              <w:snapToGrid w:val="0"/>
              <w:spacing w:line="400" w:lineRule="exact"/>
              <w:jc w:val="center"/>
              <w:textAlignment w:val="center"/>
              <w:rPr>
                <w:rFonts w:ascii="Times New Roman" w:hAnsi="Times New Roman" w:eastAsia="仿宋_GB2312" w:cs="Times New Roman"/>
                <w:bCs/>
                <w:color w:val="000000"/>
                <w:kern w:val="0"/>
                <w:sz w:val="24"/>
                <w:szCs w:val="24"/>
              </w:rPr>
            </w:pPr>
          </w:p>
        </w:tc>
        <w:tc>
          <w:tcPr>
            <w:tcW w:w="6425" w:type="dxa"/>
            <w:vAlign w:val="center"/>
          </w:tcPr>
          <w:p w14:paraId="5E46DD8D">
            <w:pPr>
              <w:widowControl/>
              <w:adjustRightInd w:val="0"/>
              <w:snapToGrid w:val="0"/>
              <w:spacing w:line="400" w:lineRule="exact"/>
              <w:jc w:val="left"/>
              <w:textAlignment w:val="center"/>
              <w:rPr>
                <w:rFonts w:ascii="Times New Roman" w:hAnsi="Times New Roman" w:eastAsia="仿宋_GB2312" w:cs="Times New Roman"/>
                <w:bCs/>
                <w:color w:val="000000"/>
                <w:sz w:val="24"/>
                <w:szCs w:val="24"/>
              </w:rPr>
            </w:pPr>
            <w:r>
              <w:rPr>
                <w:rFonts w:ascii="Times New Roman" w:hAnsi="Times New Roman" w:eastAsia="仿宋_GB2312" w:cs="Times New Roman"/>
                <w:bCs/>
                <w:color w:val="000000"/>
                <w:sz w:val="24"/>
                <w:szCs w:val="24"/>
              </w:rPr>
              <w:t>按照司法裁判、行政复议决定重新作出的行政强制、行政确认、行政奖励、行政征收、行政裁决等决定</w:t>
            </w:r>
          </w:p>
        </w:tc>
      </w:tr>
    </w:tbl>
    <w:p w14:paraId="02F3953E">
      <w:pPr>
        <w:jc w:val="left"/>
        <w:rPr>
          <w:rFonts w:ascii="黑体" w:hAnsi="黑体" w:eastAsia="黑体" w:cs="黑体"/>
          <w:sz w:val="32"/>
          <w:szCs w:val="32"/>
        </w:rPr>
      </w:pPr>
    </w:p>
    <w:p w14:paraId="20CE19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B5A61"/>
    <w:rsid w:val="290B5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2026-06-16T06:46:00Z</dcterms:created>
  <dc:creator>张斌</dc:creator>
  <cp:lastModifiedBy>张斌</cp:lastModifiedBy>
  <dcterms:modified xsi:type="dcterms:W3CDTF">2026-06-16T06:48:30Z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4FCFF73D29784C28AE01233BC7FA2ECA_11</vt:lpwstr>
  </property>
  <property fmtid="{D5CDD505-2E9C-101B-9397-08002B2CF9AE}" pid="4" name="KSOTemplateDocerSaveRecord">
    <vt:lpwstr>eyJoZGlkIjoiNDc4Yjg0OTcwZDdlYzhjYTQ0ZDc4MWRlZTg5ZGZjNGQiLCJ1c2VySWQiOiI0NDcyMTQ0OTEifQ==</vt:lpwstr>
  </property>
</Properties>
</file>