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0" w:firstLineChars="0" w:firstLine="0"/>
        <w:textAlignment w:val="auto"/>
        <w:rPr>
          <w:rFonts w:ascii="Times New Roman" w:eastAsia="黑体" w:cs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cs="Times New Roman" w:hAnsi="Times New Roman"/>
          <w:sz w:val="32"/>
          <w:szCs w:val="32"/>
        </w:rPr>
        <w:t>附件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cs="Times New Roman" w:hAnsi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Chars="0" w:firstLine="0"/>
        <w:jc w:val="center"/>
        <w:textAlignment w:val="auto"/>
        <w:rPr>
          <w:rFonts w:ascii="Times New Roman" w:eastAsia="方正小标宋简体" w:cs="Times New Roman" w:hAnsi="Times New Roman"/>
          <w:sz w:val="44"/>
          <w:szCs w:val="44"/>
        </w:rPr>
      </w:pPr>
      <w:r>
        <w:rPr>
          <w:rFonts w:ascii="Times New Roman" w:eastAsia="方正小标宋简体" w:cs="Times New Roman" w:hAnsi="Times New Roman"/>
          <w:sz w:val="44"/>
          <w:szCs w:val="44"/>
          <w:lang w:eastAsia="zh-CN"/>
        </w:rPr>
        <w:t>北京市朝阳</w:t>
      </w:r>
      <w:r>
        <w:rPr>
          <w:rFonts w:ascii="Times New Roman" w:eastAsia="方正小标宋简体" w:cs="Times New Roman" w:hAnsi="Times New Roman"/>
          <w:sz w:val="44"/>
          <w:szCs w:val="44"/>
        </w:rPr>
        <w:t>区2022年度第</w:t>
      </w:r>
      <w:r>
        <w:rPr>
          <w:rFonts w:eastAsia="方正小标宋简体" w:cs="Times New Roman" w:hint="eastAsia"/>
          <w:sz w:val="44"/>
          <w:szCs w:val="44"/>
          <w:lang w:eastAsia="zh-CN"/>
        </w:rPr>
        <w:t>三</w:t>
      </w:r>
      <w:r>
        <w:rPr>
          <w:rFonts w:ascii="Times New Roman" w:eastAsia="方正小标宋简体" w:cs="Times New Roman" w:hAnsi="Times New Roman"/>
          <w:sz w:val="44"/>
          <w:szCs w:val="44"/>
        </w:rPr>
        <w:t>批拟认定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Chars="0" w:firstLine="0"/>
        <w:jc w:val="center"/>
        <w:textAlignment w:val="auto"/>
        <w:rPr>
          <w:rFonts w:ascii="Times New Roman" w:eastAsia="方正小标宋简体" w:cs="Times New Roman" w:hAnsi="Times New Roman"/>
          <w:sz w:val="44"/>
          <w:szCs w:val="44"/>
        </w:rPr>
      </w:pPr>
      <w:r>
        <w:rPr>
          <w:rFonts w:ascii="Times New Roman" w:eastAsia="方正小标宋简体" w:cs="Times New Roman" w:hAnsi="Times New Roman"/>
          <w:sz w:val="44"/>
          <w:szCs w:val="44"/>
        </w:rPr>
        <w:t>创新型中小企业名单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5" w:firstLineChars="0" w:firstLine="0"/>
        <w:jc w:val="center"/>
        <w:textAlignment w:val="auto"/>
        <w:rPr>
          <w:rFonts w:ascii="Times New Roman" w:eastAsia="仿宋_GB2312" w:cs="Times New Roman" w:hAnsi="Times New Roman"/>
          <w:sz w:val="32"/>
          <w:szCs w:val="32"/>
        </w:rPr>
      </w:pPr>
    </w:p>
    <w:tbl>
      <w:tblPr>
        <w:jc w:val="center"/>
        <w:tblW w:w="485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auto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6906"/>
      </w:tblGrid>
      <w:tr>
        <w:trPr>
          <w:cantSplit/>
          <w:trHeight w:val="90"/>
          <w:tblHeader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黑体" w:cs="Times New Roman" w:hAnsi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黑体" w:cs="Times New Roman" w:hAnsi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企业名称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北京安航达科技有限公司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北京博士园科技发展有限公司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北京创鑫旅程网络技术有限公司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北京鼎恒泰科技有限公司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北京泛钛客科技有限公司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北京公维电子信息技术有限公司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北京海协智康科技发展有限公司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北京航玻新材料技术有限公司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北京昊恩星美科技有限公司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北京厚德通建安科技发展中心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北京金风智观科技有限公司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北京金瑞帆科技有限公司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北京懒人信息科技有限公司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北京棱镜云桥科技有限公司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北京灵兰精诚中医科技有限公司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北京蚂蜂窝网络科技有限公司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北京每日信动科技有限公司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18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北京纳虚光影科技有限公司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北京锦绣新技术发展有限公司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北京华辰视通科技有限公司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21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北京江行联加智能科技有限公司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22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北京新橙科技有限公司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北京怡蔚信邦能源科技有限公司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24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北京盈月晨星文化科技集团有限公司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25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北京帧趣科技有限公司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26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北京智欣联创科技有限公司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27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北京啄木鸟云健康科技有限公司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28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布洛克（北京）数据科技有限公司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29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北京奇付通科技有限公司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北京人卫智数科技有限公司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北京时代远行信息科技有限公司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32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北京世纪思德国际教育科技有限责任公司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33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北京世界互通科技有限公司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北京数通魔方科技有限公司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35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北京苏扬科技有限公司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36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北京态极科技有限公司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37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北京爆富网络科技有限公司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38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北京中恒云科技有限公司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39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华航高科（北京）技术有限公司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40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华油蓝海油气技术开发有限公司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41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精进电动科技股份有限公司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42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快看世界（北京）科技有限公司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43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耐特康赛网络技术（北京）有限公司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44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数据观（北京）传媒科技有限公司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45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维宝视（北京）科技有限公司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46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新维灵动（北京）科技发展有限公司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47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迅捷联动（北京）科技有限公司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48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一米信息服务（北京）有限公司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49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中航锐创（北京）科技发展有限公司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50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中计研技术有限公司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51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中科融金科技（北京）有限公司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52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中通理澳（北京）智能科技有限公司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53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诺卫能源技术（北京）有限公司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54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北京佳安氢源科技股份有限公司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55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北京黑岩信息技术有限公司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56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北京华勤创新软件有限公司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57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北京嘉盛智检科技有限公司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58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北京金科基汇信息技术咨询有限公司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59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北京乐创教育科技股份有限公司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60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北京力天世技系统集成有限公司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61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北京凌猫科技发展有限公司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62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北京领雾科技有限公司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63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北京玛斯莱特科技有限公司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64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北京电旗连江科技发展有限公司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65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北京捷报金峰数据技术有限公司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66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北京云联网信科技有限公司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北京摩尔威视科技有限公司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68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北京世特美测控技术有限公司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69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北京数字万方文化科技有限公司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70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北京喜得数字技术有限公司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71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北京程易科技有限公司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72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北京中外链科技有限公司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73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北京卓杰亿品科技有限公司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74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北京卓唯智科技有限公司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75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企发丝路（北京）科技发展有限公司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76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友安盈科技（北京）有限公司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77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语仓科技（北京）有限公司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78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中环创新科技发展（北京）有限公司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79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北京鑫辰时代科技有限公司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80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北京易贝恩项目管理科技有限公司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81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北京优虎网络科技有限公司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82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北京掌文信息技术有限公司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83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北京中能汇智软件技术有限公司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84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北京航天金税信息技术服务有限公司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85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秒针信息技术有限公司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86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北京安点科技有限责任公司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87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北京云联壹云技术有限公司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88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观听网信息技术（北京）有限公司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89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北京曜志科技有限公司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90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北京智慧荣升科技有限公司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91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北京莫高丝路文化发展有限公司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92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北京一药良心信息科技有限公司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93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北京万象智联科技有限公司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94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北京网深科技有限公司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北京奥星贝斯科技有限公司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96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北京规格委外技术有限公司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97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北京桃古图新材料有限公司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98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北京德艺咨询有限公司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99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北京正负无限科技有限公司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格物致和生物科技（北京）有限公司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101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英飞互娱（北京）科技有限公司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102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中科鑫通微电子技术（北京）有限公司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103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哈皮尼思（北京）文化科技有限公司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104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百辰源（北京）科技有限公司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105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北京飞狐无限科技有限公司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互丰科技（北京）有限公司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107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北京秦点科技有限公司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108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北京速博安瑞科技有限公司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109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北京澳盈创服企业管理服务有限公司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110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中海同创新能源汽车销售有限公司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111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北京华清量子科技有限公司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112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北京中环绿盾环境科技有限公司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113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庭燎（北京）照明科技有限公司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114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行云智网络科技（北京）有限公司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115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北京新星靓京广医疗美容医院有限公司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116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北京艾迪普文化传媒有限公司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117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北京冠林豪泰电子科技有限公司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118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北京龙轩行科技有限公司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119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北京鹏润桐妍科技有限公司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120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北京数极智能科技有限公司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121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北京博纳堂艺术品有限公司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122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北京电磁测通科技有限公司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123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北京慧享方略科技有限公司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124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北京嘉乐会家政服务有限公司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125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北京威亚特装技术有限公司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126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沉浸（北京）科技有限公司</w:t>
            </w:r>
          </w:p>
        </w:tc>
      </w:tr>
      <w:tr>
        <w:trPr>
          <w:cantSplit/>
          <w:trHeight w:val="90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127</w:t>
            </w:r>
          </w:p>
        </w:tc>
        <w:tc>
          <w:tcPr>
            <w:tcW w:w="4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北京小猿文化传播有限公司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Chars="0" w:firstLine="0"/>
        <w:jc w:val="both"/>
        <w:textAlignment w:val="auto"/>
        <w:rPr>
          <w:rFonts w:ascii="Times New Roman" w:eastAsia="仿宋_GB2312" w:cs="Times New Roman" w:hAnsi="Times New Roman"/>
        </w:rPr>
      </w:pPr>
    </w:p>
    <w:sectPr>
      <w:footerReference w:type="default" r:id="rId2"/>
      <w:pgSz w:w="11906" w:h="16838"/>
      <w:pgMar w:top="1417" w:right="1587" w:bottom="1417" w:left="1587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7A"/>
    <w:family w:val="auto"/>
    <w:pitch w:val="variable"/>
    <w:sig w:usb0="E0002AFF" w:usb1="C0007841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宋体">
    <w:panose1 w:val="02010600030101010101"/>
    <w:charset w:val="88"/>
    <w:family w:val="modern"/>
    <w:pitch w:val="variable"/>
    <w:sig w:usb0="00000003" w:usb1="288F0000" w:usb2="0000000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variable"/>
    <w:sig w:usb0="E10002FF" w:usb1="4000ACFF" w:usb2="00000009" w:usb3="00000000" w:csb0="2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7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5750" cy="355600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285750" cy="355600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7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 3" o:spid="_x0000_s3" filled="f" stroked="f" strokeweight="0.5pt" style="position:absolute;margin-left:0.0pt;margin-top:0.0pt;width:22.5pt;height:28.000004pt;z-index:12;mso-position-horizontal:center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7"/>
                      <w:tabs>
                        <w:tab w:val="center" w:pos="4153"/>
                        <w:tab w:val="right" w:pos="8306"/>
                      </w:tabs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 w:val="0"/>
  <w:bordersDoNotSurroundFooter w:val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4"/>
  </w:compat>
  <w:docVars>
    <w:docVar w:name="commondata" w:val="eyJoZGlkIjoiNjI1ODhkYTQ1NjU2YzJmNWViNzdhNzEzNjBhZTViY2I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next w:val="15"/>
    <w:pPr>
      <w:spacing w:line="560" w:lineRule="exact"/>
      <w:ind w:firstLineChars="200" w:firstLine="20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line="360" w:lineRule="auto"/>
      <w:ind w:firstLineChars="0" w:firstLine="0"/>
      <w:jc w:val="center"/>
      <w:outlineLvl w:val="0"/>
    </w:pPr>
    <w:rPr>
      <w:rFonts w:ascii="Times New Roman" w:eastAsia="黑体" w:hAnsi="Times New Roman"/>
      <w:b/>
      <w:bCs/>
      <w:kern w:val="44"/>
      <w:sz w:val="32"/>
      <w:szCs w:val="44"/>
    </w:rPr>
  </w:style>
  <w:style w:type="paragraph" w:styleId="2">
    <w:name w:val="heading 2"/>
    <w:qFormat/>
    <w:basedOn w:val="0"/>
    <w:next w:val="0"/>
    <w:pPr>
      <w:keepNext/>
      <w:keepLines/>
      <w:spacing w:before="100" w:after="100" w:line="360" w:lineRule="auto"/>
      <w:ind w:firstLineChars="0" w:firstLine="0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qFormat/>
    <w:basedOn w:val="0"/>
    <w:next w:val="0"/>
    <w:pPr>
      <w:adjustRightInd w:val="0"/>
      <w:snapToGrid w:val="0"/>
      <w:spacing w:before="40" w:after="40" w:line="360" w:lineRule="auto"/>
      <w:ind w:firstLineChars="200" w:firstLine="200"/>
      <w:jc w:val="left"/>
      <w:textAlignment w:val="baseline"/>
      <w:outlineLvl w:val="2"/>
    </w:pPr>
    <w:rPr>
      <w:rFonts w:ascii="仿宋_GB2312" w:eastAsia="仿宋" w:cs="Arial" w:hAnsi="仿宋_GB2312"/>
      <w:b/>
      <w:snapToGrid w:val="0"/>
      <w:color w:val="000000"/>
      <w:kern w:val="0"/>
      <w:sz w:val="32"/>
      <w:szCs w:val="30"/>
      <w:lang w:val="zh-CN"/>
    </w:rPr>
  </w:style>
  <w:style w:type="paragraph" w:styleId="4">
    <w:name w:val="heading 4"/>
    <w:qFormat/>
    <w:basedOn w:val="0"/>
    <w:next w:val="0"/>
    <w:pPr>
      <w:keepNext/>
      <w:keepLines/>
      <w:spacing w:beforeAutospacing="0" w:afterAutospacing="0" w:line="360" w:lineRule="auto"/>
      <w:ind w:firstLineChars="200" w:firstLine="200"/>
      <w:outlineLvl w:val="3"/>
    </w:pPr>
    <w:rPr>
      <w:rFonts w:ascii="Arial" w:eastAsia="宋体" w:cs="Times New Roman" w:hAnsi="Arial"/>
      <w:b/>
      <w:sz w:val="24"/>
    </w:rPr>
  </w:style>
  <w:style w:type="paragraph" w:styleId="5">
    <w:name w:val="heading 5"/>
    <w:qFormat/>
    <w:basedOn w:val="0"/>
    <w:next w:val="0"/>
    <w:pPr>
      <w:keepNext/>
      <w:keepLines/>
      <w:spacing w:beforeAutospacing="0" w:afterAutospacing="0" w:line="360" w:lineRule="auto"/>
      <w:outlineLvl w:val="4"/>
    </w:pPr>
    <w:rPr>
      <w:rFonts w:ascii="Times New Roman" w:eastAsia="宋体" w:cs="Times New Roman" w:hAnsi="Times New Roman"/>
      <w:sz w:val="24"/>
    </w:rPr>
  </w:style>
  <w:style w:type="character" w:default="1" w:styleId="10">
    <w:name w:val="Default Paragraph Font"/>
    <w:qFormat/>
  </w:style>
  <w:style w:type="paragraph" w:styleId="15">
    <w:name w:val="Body Text"/>
    <w:qFormat/>
    <w:basedOn w:val="0"/>
    <w:pPr>
      <w:spacing w:line="360" w:lineRule="auto"/>
      <w:ind w:firstLineChars="200" w:firstLine="200"/>
    </w:pPr>
    <w:rPr>
      <w:rFonts w:eastAsia="仿宋"/>
      <w:sz w:val="28"/>
    </w:rPr>
  </w:style>
  <w:style w:type="paragraph" w:styleId="16">
    <w:name w:val="toc 3"/>
    <w:qFormat/>
    <w:basedOn w:val="0"/>
    <w:next w:val="0"/>
    <w:pPr>
      <w:spacing w:line="360" w:lineRule="auto"/>
      <w:ind w:leftChars="200" w:left="200" w:firstLineChars="200" w:firstLine="200"/>
    </w:pPr>
    <w:rPr>
      <w:rFonts w:ascii="Times New Roman" w:eastAsia="宋体" w:hAnsi="Times New Roman"/>
      <w:sz w:val="28"/>
    </w:rPr>
  </w:style>
  <w:style w:type="paragraph" w:styleId="17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8">
    <w:name w:val="header"/>
    <w:qFormat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9">
    <w:name w:val="toc 1"/>
    <w:qFormat/>
    <w:basedOn w:val="0"/>
    <w:next w:val="0"/>
    <w:pPr>
      <w:spacing w:line="360" w:lineRule="auto"/>
      <w:ind w:firstLineChars="0" w:firstLine="0"/>
    </w:pPr>
    <w:rPr>
      <w:rFonts w:ascii="Times New Roman" w:eastAsia="宋体" w:cs="Times New Roman" w:hAnsi="Times New Roman"/>
      <w:sz w:val="28"/>
      <w:szCs w:val="22"/>
    </w:rPr>
  </w:style>
  <w:style w:type="paragraph" w:styleId="20">
    <w:name w:val="toc 2"/>
    <w:qFormat/>
    <w:basedOn w:val="0"/>
    <w:next w:val="0"/>
    <w:pPr>
      <w:spacing w:line="360" w:lineRule="auto"/>
      <w:ind w:leftChars="200" w:left="200" w:firstLineChars="0" w:firstLine="0"/>
    </w:pPr>
    <w:rPr>
      <w:rFonts w:ascii="Calibri" w:eastAsia="仿宋" w:cs="Times New Roman" w:hAnsi="Calibri"/>
      <w:sz w:val="3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</TotalTime>
  <Application>Yozo_Office27021597764231180</Application>
  <Pages>6</Pages>
  <Words>0</Words>
  <Characters>1752</Characters>
  <Lines>0</Lines>
  <Paragraphs>7</Paragraphs>
  <CharactersWithSpaces>2337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darling</dc:creator>
  <cp:lastModifiedBy>123</cp:lastModifiedBy>
  <cp:revision>1</cp:revision>
  <dcterms:created xsi:type="dcterms:W3CDTF">2022-11-10T05:34:00Z</dcterms:created>
  <dcterms:modified xsi:type="dcterms:W3CDTF">2023-01-09T08:22:31Z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2052-11.1.0.12763</vt:lpwstr>
  </property>
  <property fmtid="{D5CDD505-2E9C-101B-9397-08002B2CF9AE}" pid="3" name="ICV">
    <vt:lpwstr>18FE5A3FBAD542C19A3B8F87BCD49C8F</vt:lpwstr>
  </property>
</Properties>
</file>