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9FA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崔各庄乡人民政府202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 w14:paraId="16EAA02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0F9186"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崔各庄乡人民政府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 w14:paraId="6A4E9DD7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650A2AFA"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北京市朝阳区崔各庄乡人民政府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1FABE9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 w14:paraId="2412E37C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个，执法队编制数为31个。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个执法岗位，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个，分别是案件承办岗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审查决定岗，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03ADDDB9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 w14:paraId="401FB53C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1B788D06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 w14:paraId="58224098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务服务大厅开放10个窗口，其中9个综合窗口，1个专业窗口，便民服务中心、民生保障办公室、市场监督管理所等科室入驻大厅，设立了城乡居民养老医疗保险、就业失业管理、灵活就业、职业指导、退休审批、保障性住房、个体工商户营业执照办理等87项事项，全部实现“一站式”办理、“一窗式”受理。</w:t>
      </w:r>
    </w:p>
    <w:p w14:paraId="458DEA2F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目前，共有12名工作人员常驻大厅专项负责相关业务。政务服务大厅统一协调各业务窗口工作，做好人员配置与管理，针对大厅进行标准化规范管理，制定大厅工作制度、行为规范，所有窗口实行专人专岗，确保工作时间在岗在位，不空岗。</w:t>
      </w:r>
    </w:p>
    <w:p w14:paraId="3C2F9ECD"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 w14:paraId="42219305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根据本地区实际情况，实际检查对象职权触发率100%，已按计划完成城管系统执法触发考核指标。本机关对同一企业实施现场检查年度频次上限为6次/年，符合要求。</w:t>
      </w:r>
    </w:p>
    <w:p w14:paraId="3DB5DA52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 w14:paraId="1C0B2C70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全年普通程序共立案147起，处罚147起，罚款221900元;简易程序共立案 316起，罚款16720元。</w:t>
      </w:r>
    </w:p>
    <w:p w14:paraId="0855A8A2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5932FB6F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。</w:t>
      </w:r>
    </w:p>
    <w:p w14:paraId="13E4AE17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 w14:paraId="47D00EFB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崔各庄乡全年共收到群众诉求12302件，因点位问题退回441件，实际受理11861件。</w:t>
      </w:r>
    </w:p>
    <w:p w14:paraId="19CD1497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 w14:paraId="6B9B9B53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 w14:paraId="4BA2C161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2B85611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6280E37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877CAB0">
      <w:pPr>
        <w:adjustRightInd w:val="0"/>
        <w:snapToGrid w:val="0"/>
        <w:spacing w:line="580" w:lineRule="exact"/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北京市朝阳区崔各庄乡人民政府</w:t>
      </w:r>
    </w:p>
    <w:p w14:paraId="21175F85">
      <w:pPr>
        <w:adjustRightInd w:val="0"/>
        <w:snapToGrid w:val="0"/>
        <w:spacing w:line="58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2026年1月20日</w:t>
      </w:r>
      <w:bookmarkStart w:id="0" w:name="_GoBack"/>
      <w:bookmarkEnd w:id="0"/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047604D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EA3DA4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C5DD3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43646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07ABB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B683C"/>
    <w:rsid w:val="004E04CB"/>
    <w:rsid w:val="004E32B1"/>
    <w:rsid w:val="00513A50"/>
    <w:rsid w:val="00524427"/>
    <w:rsid w:val="0053726F"/>
    <w:rsid w:val="00537E67"/>
    <w:rsid w:val="0054058C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2713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42AD"/>
    <w:rsid w:val="00FB5E09"/>
    <w:rsid w:val="00FC6C19"/>
    <w:rsid w:val="00FE006A"/>
    <w:rsid w:val="00FE1CD4"/>
    <w:rsid w:val="00FE254C"/>
    <w:rsid w:val="00FF1028"/>
    <w:rsid w:val="00FF35C6"/>
    <w:rsid w:val="00FF55FC"/>
    <w:rsid w:val="00FF7A05"/>
    <w:rsid w:val="026921F4"/>
    <w:rsid w:val="0C6F6404"/>
    <w:rsid w:val="10B82607"/>
    <w:rsid w:val="12CA47D5"/>
    <w:rsid w:val="13D65FBA"/>
    <w:rsid w:val="18925D4B"/>
    <w:rsid w:val="270B7453"/>
    <w:rsid w:val="2C65270A"/>
    <w:rsid w:val="2DC849FD"/>
    <w:rsid w:val="3AA37FB4"/>
    <w:rsid w:val="47705F96"/>
    <w:rsid w:val="48C91E15"/>
    <w:rsid w:val="4B134DC8"/>
    <w:rsid w:val="4D055B0F"/>
    <w:rsid w:val="4D496A39"/>
    <w:rsid w:val="4D9530C8"/>
    <w:rsid w:val="52240284"/>
    <w:rsid w:val="56F444EE"/>
    <w:rsid w:val="5A012393"/>
    <w:rsid w:val="5AE565D4"/>
    <w:rsid w:val="60C71F45"/>
    <w:rsid w:val="65312600"/>
    <w:rsid w:val="65F05670"/>
    <w:rsid w:val="69444AC3"/>
    <w:rsid w:val="6D456F7F"/>
    <w:rsid w:val="70446050"/>
    <w:rsid w:val="714C3120"/>
    <w:rsid w:val="715F3890"/>
    <w:rsid w:val="720D6680"/>
    <w:rsid w:val="72C20D4B"/>
    <w:rsid w:val="75E92C62"/>
    <w:rsid w:val="75EB4093"/>
    <w:rsid w:val="7CDE70DF"/>
    <w:rsid w:val="7D216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710</Characters>
  <Lines>7</Lines>
  <Paragraphs>2</Paragraphs>
  <TotalTime>103</TotalTime>
  <ScaleCrop>false</ScaleCrop>
  <LinksUpToDate>false</LinksUpToDate>
  <CharactersWithSpaces>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2025-01-02T08:36:00Z</dcterms:created>
  <dc:creator>微软用户</dc:creator>
  <cp:lastModifiedBy>XXx</cp:lastModifiedBy>
  <cp:lastPrinted>2021-09-02T04:52:00Z</cp:lastPrinted>
  <dcterms:modified xsi:type="dcterms:W3CDTF">2026-01-19T03:21:00Z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eyJoZGlkIjoiZGZkMjhjMmI2ZjdmNjM1MzM2MDQzMzEyNDQzY2RhYjYiLCJ1c2VySWQiOiIyODM3NDcwMjgifQ==</vt:lpwstr>
  </property>
  <property fmtid="{D5CDD505-2E9C-101B-9397-08002B2CF9AE}" pid="4" name="ICV">
    <vt:lpwstr>034F6C3F93D94BE0859D7F4C61B0B59F_12</vt:lpwstr>
  </property>
</Properties>
</file>