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233"/>
        <w:gridCol w:w="722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2019永久基本农田生态补贴及管理费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黑庄户乡政府</w:t>
            </w:r>
            <w:bookmarkStart w:id="0" w:name="_GoBack"/>
            <w:bookmarkEnd w:id="0"/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黑庄户乡政府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张静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85385288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565.417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565.417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565.417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565.417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低保、社保、退伍等人员的民生保障相关事项所需资金。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低保、社保、退伍等人员的民生保障相关事项所需资金，专款专用。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低保等特殊群体民生保障</w:t>
            </w:r>
          </w:p>
        </w:tc>
        <w:tc>
          <w:tcPr>
            <w:tcW w:w="123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  <w:t>按地区实际，开展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项目</w:t>
            </w:r>
          </w:p>
        </w:tc>
        <w:tc>
          <w:tcPr>
            <w:tcW w:w="722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合同约定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指标2：根据验收</w:t>
            </w:r>
          </w:p>
        </w:tc>
        <w:tc>
          <w:tcPr>
            <w:tcW w:w="12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5"/>
                <w:szCs w:val="15"/>
              </w:rPr>
              <w:t>符合国家现行工程验收标准</w:t>
            </w: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根据验收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指标2：开工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3月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指标3：施工完成</w:t>
            </w:r>
          </w:p>
        </w:tc>
        <w:tc>
          <w:tcPr>
            <w:tcW w:w="1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10月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社会平均成本</w:t>
            </w: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指标2：民生保障</w:t>
            </w: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565.417万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打造和谐宜居的环境，提升居民满意度</w:t>
            </w:r>
          </w:p>
        </w:tc>
        <w:tc>
          <w:tcPr>
            <w:tcW w:w="123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打造和谐宜居的环境，提升居民满意度</w:t>
            </w:r>
          </w:p>
        </w:tc>
        <w:tc>
          <w:tcPr>
            <w:tcW w:w="722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123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2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hint="eastAsia" w:ascii="宋体" w:hAnsi="宋体"/>
          <w:sz w:val="24"/>
          <w:szCs w:val="32"/>
          <w:lang w:val="en-US" w:eastAsia="zh-CN"/>
        </w:rPr>
        <w:t>王爽</w:t>
      </w:r>
      <w:r>
        <w:rPr>
          <w:rFonts w:ascii="宋体" w:hAnsi="宋体"/>
          <w:sz w:val="24"/>
          <w:szCs w:val="32"/>
        </w:rPr>
        <w:t xml:space="preserve">  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85385288</w:t>
      </w:r>
      <w:r>
        <w:rPr>
          <w:rFonts w:ascii="宋体" w:hAnsi="宋体"/>
          <w:sz w:val="24"/>
          <w:szCs w:val="32"/>
        </w:rPr>
        <w:t xml:space="preserve">       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2021.02.08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55A1D4D"/>
    <w:rsid w:val="0D4E44D4"/>
    <w:rsid w:val="0FD71D45"/>
    <w:rsid w:val="10E72CEF"/>
    <w:rsid w:val="193F288E"/>
    <w:rsid w:val="21866767"/>
    <w:rsid w:val="27476F64"/>
    <w:rsid w:val="28A82627"/>
    <w:rsid w:val="32DE5719"/>
    <w:rsid w:val="33AE7687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4E3663DE"/>
    <w:rsid w:val="536369BE"/>
    <w:rsid w:val="557B6719"/>
    <w:rsid w:val="5BFF3060"/>
    <w:rsid w:val="5C7426B7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ScaleCrop>false</ScaleCrop>
  <LinksUpToDate>false</LinksUpToDate>
  <CharactersWithSpaces>2172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王爽</cp:lastModifiedBy>
  <cp:lastPrinted>2022-01-05T07:56:00Z</cp:lastPrinted>
  <dcterms:modified xsi:type="dcterms:W3CDTF">2022-02-10T08:52:29Z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  <property fmtid="{D5CDD505-2E9C-101B-9397-08002B2CF9AE}" pid="3" name="ICV">
    <vt:lpwstr>471A07541E6343C1B8F167AA1D5F6650</vt:lpwstr>
  </property>
</Properties>
</file>