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jc w:val="left"/>
        <w:rPr>
          <w:rFonts w:eastAsia="仿宋_GB2312"/>
          <w:b w:val="0"/>
          <w:sz w:val="32"/>
          <w:szCs w:val="32"/>
        </w:rPr>
      </w:pPr>
    </w:p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1057"/>
        <w:gridCol w:w="619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2020年人居环境整治尾款—工程建设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663黑庄户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黑庄户乡人民政府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薛然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65707550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775.9654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775.9654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775.9654</w:t>
            </w: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775.9654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改善农村环境质量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营造干净整洁有序的居住环境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1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修缮胡同透水砖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30777㎡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受“户有所居”政策和通马路扩建工程影响，取消部分实施内容，导致资金未按计划支付。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修缮村内主路沥青路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6332㎡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指标3：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外立面粉刷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101248㎡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指标4：新建停车场碎石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21794㎡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指标5：外立面门窗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674.7㎡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验收通过率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开工时间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  <w:t>2020年11月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完工时间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  <w:t>预计2021年11月底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修缮胡同透水砖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145.99元/㎡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宋体" w:cs="Times New Roman"/>
                <w:b w:val="0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修缮村内主路沥青路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262.77元/㎡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指标3：外立面粉刷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68.15元/㎡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指标4：新建停车场碎石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38.47元/㎡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指标5：外立面门窗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648.19元/㎡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经济效益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基础设施提升率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指标3：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社会效益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提升群众满意度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环境效益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  <w:t>区域绿化率提升至30%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提升村内宜居程度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  <w:t>提升农村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环境质量</w:t>
            </w:r>
            <w:r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  <w:t>环境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</w:t>
            </w:r>
            <w:bookmarkStart w:id="0" w:name="_GoBack"/>
            <w:bookmarkEnd w:id="0"/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刘霜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65707550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2022.1.11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9436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11806A1"/>
    <w:rsid w:val="032957F5"/>
    <w:rsid w:val="0363093E"/>
    <w:rsid w:val="08060CEC"/>
    <w:rsid w:val="0B861109"/>
    <w:rsid w:val="0D4E44D4"/>
    <w:rsid w:val="0F3F60AD"/>
    <w:rsid w:val="0FD71D45"/>
    <w:rsid w:val="10E72CEF"/>
    <w:rsid w:val="13944252"/>
    <w:rsid w:val="165C07FE"/>
    <w:rsid w:val="18374A39"/>
    <w:rsid w:val="193F288E"/>
    <w:rsid w:val="1BEA7417"/>
    <w:rsid w:val="1C386B9F"/>
    <w:rsid w:val="1F05439B"/>
    <w:rsid w:val="203520BC"/>
    <w:rsid w:val="21866767"/>
    <w:rsid w:val="27476F64"/>
    <w:rsid w:val="28A82627"/>
    <w:rsid w:val="30550753"/>
    <w:rsid w:val="31AF078E"/>
    <w:rsid w:val="32096F1C"/>
    <w:rsid w:val="32DE5719"/>
    <w:rsid w:val="33264150"/>
    <w:rsid w:val="33AE7687"/>
    <w:rsid w:val="357B59EF"/>
    <w:rsid w:val="3814269A"/>
    <w:rsid w:val="382B6775"/>
    <w:rsid w:val="390D0D33"/>
    <w:rsid w:val="3A77624E"/>
    <w:rsid w:val="3CE509A9"/>
    <w:rsid w:val="3F1F6AC5"/>
    <w:rsid w:val="3F584327"/>
    <w:rsid w:val="42F20B7D"/>
    <w:rsid w:val="45EA6449"/>
    <w:rsid w:val="460359DE"/>
    <w:rsid w:val="46835A63"/>
    <w:rsid w:val="46F97C90"/>
    <w:rsid w:val="49FD02B4"/>
    <w:rsid w:val="4A490D40"/>
    <w:rsid w:val="4B4E1C15"/>
    <w:rsid w:val="4CBA109B"/>
    <w:rsid w:val="4D0F0E47"/>
    <w:rsid w:val="4FC934B8"/>
    <w:rsid w:val="530F64C6"/>
    <w:rsid w:val="536369BE"/>
    <w:rsid w:val="557B6719"/>
    <w:rsid w:val="57E00943"/>
    <w:rsid w:val="581E5155"/>
    <w:rsid w:val="59385155"/>
    <w:rsid w:val="5B325FE8"/>
    <w:rsid w:val="5BE32012"/>
    <w:rsid w:val="5C9C47CB"/>
    <w:rsid w:val="5D617737"/>
    <w:rsid w:val="603764FC"/>
    <w:rsid w:val="62C1781B"/>
    <w:rsid w:val="66F549FB"/>
    <w:rsid w:val="670E155B"/>
    <w:rsid w:val="68B07D14"/>
    <w:rsid w:val="696B68DD"/>
    <w:rsid w:val="6A261F45"/>
    <w:rsid w:val="6D125E72"/>
    <w:rsid w:val="6F931592"/>
    <w:rsid w:val="6FB32B39"/>
    <w:rsid w:val="723810A8"/>
    <w:rsid w:val="74277F58"/>
    <w:rsid w:val="76EF5736"/>
    <w:rsid w:val="791956E8"/>
    <w:rsid w:val="79786D9D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2022-01-12T02:10:45Z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471A07541E6343C1B8F167AA1D5F6650</vt:lpwstr>
  </property>
</Properties>
</file>