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960"/>
        <w:gridCol w:w="1159"/>
        <w:gridCol w:w="1039"/>
        <w:gridCol w:w="90"/>
        <w:gridCol w:w="495"/>
        <w:gridCol w:w="299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（ 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妇幼保健院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物资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购置经费</w:t>
            </w:r>
          </w:p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北京市朝阳区卫生健康委员会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夏荣明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87789907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874.3145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610.4150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69.8%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34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  <w:r>
              <w:rPr>
                <w:rFonts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购买相关科室设备，满足业务需求。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类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4994件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180" w:hangingChars="100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4类4778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给区域内妇女儿童提供温馨的就医环境。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国际一流、国内领先，质量先进、满足需求。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国际一流、国内领先，质量先进、满足需求。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在指定年度内完成采购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2020年内完成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2020年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未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总购置经费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highlight w:val="none"/>
                <w:lang w:val="en-US" w:eastAsia="zh-CN"/>
              </w:rPr>
              <w:t>874.3145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highlight w:val="none"/>
                <w:lang w:val="en-US" w:eastAsia="zh-CN"/>
              </w:rPr>
              <w:t>610.4150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highlight w:val="none"/>
                <w:lang w:eastAsia="zh-CN"/>
              </w:rPr>
              <w:t>尚未验收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  <w:r>
              <w:rPr>
                <w:rFonts w:hint="eastAsia"/>
                <w:kern w:val="0"/>
                <w:sz w:val="18"/>
                <w:szCs w:val="18"/>
              </w:rPr>
              <w:t>30分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本采购项目共计2000万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财政经费拨款资金使用率100%，无超出预算资金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财政经费拨款资金使用率100%，无超出预算资金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采购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物资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已准备投入使用，提升我院医疗水平。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保证新院区正常运行。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保证新院区正常运行。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按照采购合同内容完成项目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我院已经着手安排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购置物资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的安装、调试、培训、型号升级等工作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我院已经着手安排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购置物资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的安装、调试、培训、型号升级等工作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辖区内所有居民患者满意度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提高患者满意度，降底患者投诉率，提高医务人员工作效率，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患者满意度≥90%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提高患者满意度，降底患者投诉率，提高医务人员工作效率，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患者满意度≥90%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  <w:lang w:eastAsia="zh-CN"/>
        </w:rPr>
        <w:t>张德彪</w:t>
      </w:r>
      <w:r>
        <w:rPr>
          <w:rFonts w:ascii="宋体" w:hAnsi="宋体"/>
          <w:sz w:val="24"/>
          <w:szCs w:val="32"/>
        </w:rPr>
        <w:t xml:space="preserve">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  <w:lang w:val="en-US" w:eastAsia="zh-CN"/>
        </w:rPr>
        <w:t xml:space="preserve">67719999-1226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2021.2.</w:t>
      </w:r>
      <w:r>
        <w:rPr>
          <w:rFonts w:hint="eastAsia" w:ascii="宋体" w:hAnsi="宋体"/>
          <w:sz w:val="24"/>
          <w:szCs w:val="32"/>
          <w:lang w:val="en-US" w:eastAsia="zh-CN"/>
        </w:rPr>
        <w:t>1</w:t>
      </w:r>
      <w:r>
        <w:rPr>
          <w:rFonts w:hint="eastAsia" w:ascii="宋体" w:hAnsi="宋体"/>
          <w:sz w:val="24"/>
          <w:szCs w:val="32"/>
        </w:rPr>
        <w:t>8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42482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6A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2537F29"/>
    <w:rsid w:val="026B697E"/>
    <w:rsid w:val="032957F5"/>
    <w:rsid w:val="05427D10"/>
    <w:rsid w:val="056110B9"/>
    <w:rsid w:val="06D63C90"/>
    <w:rsid w:val="0D1D1722"/>
    <w:rsid w:val="0D4E44D4"/>
    <w:rsid w:val="0FC02D01"/>
    <w:rsid w:val="0FD71D45"/>
    <w:rsid w:val="10E72CEF"/>
    <w:rsid w:val="193F288E"/>
    <w:rsid w:val="1C337D78"/>
    <w:rsid w:val="1EDF22D9"/>
    <w:rsid w:val="21866767"/>
    <w:rsid w:val="2643582C"/>
    <w:rsid w:val="27476F64"/>
    <w:rsid w:val="28A82627"/>
    <w:rsid w:val="2E0C4FFD"/>
    <w:rsid w:val="32DE5719"/>
    <w:rsid w:val="357B59EF"/>
    <w:rsid w:val="382B6775"/>
    <w:rsid w:val="3A3A116B"/>
    <w:rsid w:val="3F1F6AC5"/>
    <w:rsid w:val="410A455B"/>
    <w:rsid w:val="41497E3F"/>
    <w:rsid w:val="45EA6449"/>
    <w:rsid w:val="460359DE"/>
    <w:rsid w:val="4A490D40"/>
    <w:rsid w:val="4A510CBD"/>
    <w:rsid w:val="4B4E1C15"/>
    <w:rsid w:val="4CBA109B"/>
    <w:rsid w:val="4D0F0E47"/>
    <w:rsid w:val="4EAE4C27"/>
    <w:rsid w:val="4F6F4692"/>
    <w:rsid w:val="536369BE"/>
    <w:rsid w:val="557B6719"/>
    <w:rsid w:val="5D617737"/>
    <w:rsid w:val="5EA57B64"/>
    <w:rsid w:val="5EB137B7"/>
    <w:rsid w:val="603764FC"/>
    <w:rsid w:val="60C44D41"/>
    <w:rsid w:val="647D74C8"/>
    <w:rsid w:val="65F53176"/>
    <w:rsid w:val="696B68DD"/>
    <w:rsid w:val="6A261F45"/>
    <w:rsid w:val="6A3457CB"/>
    <w:rsid w:val="6D125E72"/>
    <w:rsid w:val="6FB32B39"/>
    <w:rsid w:val="714503E8"/>
    <w:rsid w:val="74277F58"/>
    <w:rsid w:val="76EF5736"/>
    <w:rsid w:val="77462081"/>
    <w:rsid w:val="774F6F50"/>
    <w:rsid w:val="7C966762"/>
    <w:rsid w:val="7CCC71A0"/>
    <w:rsid w:val="7D16648A"/>
    <w:rsid w:val="7DBA2D67"/>
    <w:rsid w:val="7DC33B1D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180</Words>
  <Characters>1027</Characters>
  <Lines>8</Lines>
  <Paragraphs>2</Paragraphs>
  <ScaleCrop>false</ScaleCrop>
  <LinksUpToDate>false</LinksUpToDate>
  <CharactersWithSpaces>1205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孙晓雁</cp:lastModifiedBy>
  <cp:lastPrinted>2021-01-28T08:45:00Z</cp:lastPrinted>
  <dcterms:modified xsi:type="dcterms:W3CDTF">2021-02-23T06:49:51Z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