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8</w:t>
      </w:r>
    </w:p>
    <w:p>
      <w:pPr>
        <w:spacing w:line="520" w:lineRule="exact"/>
        <w:jc w:val="center"/>
        <w:rPr>
          <w:rFonts w:ascii="仿宋_GB2312" w:hAnsi="仿宋" w:eastAsia="仿宋_GB2312" w:cs="Times New Roman"/>
          <w:b/>
          <w:color w:val="000000"/>
          <w:w w:val="95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b/>
          <w:color w:val="000000"/>
          <w:w w:val="95"/>
          <w:sz w:val="32"/>
          <w:szCs w:val="32"/>
          <w:highlight w:val="none"/>
        </w:rPr>
        <w:t>北京市朝阳区豆各庄乡水牛坊村1306-635地块共有产权住房项目信息公示</w:t>
      </w:r>
    </w:p>
    <w:p>
      <w:pPr>
        <w:spacing w:line="520" w:lineRule="exact"/>
        <w:rPr>
          <w:rFonts w:ascii="仿宋_GB2312" w:hAnsi="宋体" w:eastAsia="仿宋_GB2312" w:cs="宋体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sz w:val="32"/>
          <w:szCs w:val="32"/>
          <w:highlight w:val="none"/>
        </w:rPr>
        <w:t>项目名称：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梧桐港嘉苑</w:t>
      </w:r>
    </w:p>
    <w:p>
      <w:pPr>
        <w:spacing w:line="520" w:lineRule="exact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sz w:val="32"/>
          <w:szCs w:val="32"/>
          <w:highlight w:val="none"/>
        </w:rPr>
        <w:t>企业名称：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北京景盛诚泰置业有限公司</w:t>
      </w:r>
    </w:p>
    <w:p>
      <w:pPr>
        <w:spacing w:line="520" w:lineRule="exact"/>
        <w:jc w:val="left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sz w:val="32"/>
          <w:szCs w:val="32"/>
          <w:highlight w:val="none"/>
        </w:rPr>
        <w:t>项目位置：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北京市朝阳区豆各庄乡水牛坊村</w:t>
      </w:r>
    </w:p>
    <w:p>
      <w:pPr>
        <w:spacing w:line="520" w:lineRule="exact"/>
        <w:jc w:val="left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sz w:val="32"/>
          <w:szCs w:val="32"/>
          <w:highlight w:val="none"/>
        </w:rPr>
        <w:t>项目四至：</w:t>
      </w:r>
      <w:r>
        <w:rPr>
          <w:rFonts w:ascii="Times New Roman" w:hAnsi="仿宋_GB2312" w:eastAsia="仿宋_GB2312"/>
          <w:color w:val="000000"/>
          <w:sz w:val="32"/>
          <w:szCs w:val="32"/>
          <w:highlight w:val="none"/>
        </w:rPr>
        <w:t>东至</w:t>
      </w:r>
      <w:r>
        <w:rPr>
          <w:rFonts w:hint="eastAsia" w:ascii="Times New Roman" w:hAnsi="仿宋_GB2312" w:eastAsia="仿宋_GB2312"/>
          <w:color w:val="000000"/>
          <w:sz w:val="32"/>
          <w:szCs w:val="32"/>
          <w:highlight w:val="none"/>
        </w:rPr>
        <w:t>规划马家湾西路</w:t>
      </w:r>
      <w:r>
        <w:rPr>
          <w:rFonts w:ascii="Times New Roman" w:hAnsi="仿宋_GB2312" w:eastAsia="仿宋_GB2312"/>
          <w:color w:val="000000"/>
          <w:sz w:val="32"/>
          <w:szCs w:val="32"/>
          <w:highlight w:val="none"/>
        </w:rPr>
        <w:t>，南至规划富</w:t>
      </w:r>
      <w:r>
        <w:rPr>
          <w:rFonts w:hint="eastAsia" w:ascii="Times New Roman" w:hAnsi="仿宋_GB2312" w:eastAsia="仿宋_GB2312"/>
          <w:color w:val="000000"/>
          <w:sz w:val="32"/>
          <w:szCs w:val="32"/>
          <w:highlight w:val="none"/>
        </w:rPr>
        <w:t>力又一城南街，西至规划城市道路，北至规划鲁店北路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。</w:t>
      </w:r>
    </w:p>
    <w:p>
      <w:pPr>
        <w:spacing w:line="520" w:lineRule="exact"/>
        <w:jc w:val="left"/>
        <w:rPr>
          <w:rFonts w:hint="eastAsia" w:ascii="仿宋_GB2312" w:hAnsi="宋体" w:eastAsia="仿宋_GB2312" w:cs="宋体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highlight w:val="none"/>
        </w:rPr>
        <w:t>项目施工进展：</w:t>
      </w:r>
      <w:r>
        <w:rPr>
          <w:rFonts w:hint="eastAsia" w:ascii="Times New Roman" w:hAnsi="仿宋_GB2312" w:eastAsia="仿宋_GB2312"/>
          <w:color w:val="000000"/>
          <w:sz w:val="32"/>
          <w:szCs w:val="32"/>
          <w:highlight w:val="none"/>
        </w:rPr>
        <w:t>1#、4#、11#楼主体结构封顶。</w:t>
      </w:r>
      <w:r>
        <w:rPr>
          <w:rFonts w:hint="eastAsia" w:ascii="Times New Roman" w:hAnsi="仿宋_GB2312" w:eastAsia="仿宋_GB2312"/>
          <w:color w:val="000000"/>
          <w:sz w:val="32"/>
          <w:szCs w:val="32"/>
          <w:highlight w:val="none"/>
          <w:lang w:val="en-US" w:eastAsia="zh-CN"/>
        </w:rPr>
        <w:t>其余楼栋均处于地上结构施工中</w:t>
      </w:r>
      <w:r>
        <w:rPr>
          <w:rFonts w:hint="eastAsia" w:ascii="Times New Roman" w:hAnsi="仿宋_GB2312" w:eastAsia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highlight w:val="none"/>
          <w:lang w:val="en-US" w:eastAsia="zh-CN"/>
        </w:rPr>
        <w:t>截止到2021年9月</w:t>
      </w:r>
      <w:r>
        <w:rPr>
          <w:rFonts w:hint="eastAsia" w:ascii="仿宋_GB2312" w:hAnsi="宋体" w:eastAsia="仿宋_GB2312" w:cs="宋体"/>
          <w:bCs/>
          <w:sz w:val="32"/>
          <w:szCs w:val="32"/>
          <w:highlight w:val="none"/>
          <w:lang w:eastAsia="zh-CN"/>
        </w:rPr>
        <w:t>）</w:t>
      </w:r>
    </w:p>
    <w:p>
      <w:pPr>
        <w:spacing w:line="520" w:lineRule="exact"/>
        <w:jc w:val="left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sz w:val="32"/>
          <w:szCs w:val="32"/>
          <w:highlight w:val="none"/>
        </w:rPr>
        <w:t>套    数：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highlight w:val="none"/>
          <w:lang w:val="en-US" w:eastAsia="zh-CN"/>
        </w:rPr>
        <w:t>本次可选房源为剩余房源，共计</w:t>
      </w:r>
      <w:r>
        <w:rPr>
          <w:rFonts w:hint="eastAsia" w:ascii="仿宋_GB2312" w:hAnsi="宋体" w:eastAsia="仿宋_GB2312" w:cs="宋体"/>
          <w:bCs/>
          <w:sz w:val="32"/>
          <w:szCs w:val="32"/>
          <w:highlight w:val="none"/>
        </w:rPr>
        <w:t>222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套</w:t>
      </w:r>
    </w:p>
    <w:p>
      <w:pPr>
        <w:spacing w:line="520" w:lineRule="exact"/>
        <w:rPr>
          <w:rFonts w:ascii="仿宋_GB2312" w:hAnsi="宋体" w:eastAsia="仿宋_GB2312" w:cs="宋体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户型面积：</w:t>
      </w:r>
      <w:r>
        <w:rPr>
          <w:rFonts w:ascii="仿宋_GB2312" w:hAnsi="宋体" w:eastAsia="仿宋_GB2312" w:cs="宋体"/>
          <w:bCs/>
          <w:sz w:val="32"/>
          <w:szCs w:val="32"/>
          <w:highlight w:val="none"/>
        </w:rPr>
        <w:t>建筑面积约88平方米三居室</w:t>
      </w:r>
      <w:r>
        <w:rPr>
          <w:rFonts w:hint="eastAsia" w:ascii="仿宋_GB2312" w:hAnsi="宋体" w:eastAsia="仿宋_GB2312" w:cs="宋体"/>
          <w:bCs/>
          <w:sz w:val="32"/>
          <w:szCs w:val="32"/>
          <w:highlight w:val="none"/>
        </w:rPr>
        <w:t>219</w:t>
      </w:r>
      <w:r>
        <w:rPr>
          <w:rFonts w:ascii="仿宋_GB2312" w:hAnsi="宋体" w:eastAsia="仿宋_GB2312" w:cs="宋体"/>
          <w:bCs/>
          <w:sz w:val="32"/>
          <w:szCs w:val="32"/>
          <w:highlight w:val="none"/>
        </w:rPr>
        <w:t>套，建筑面积约78平方米两居室</w:t>
      </w:r>
      <w:r>
        <w:rPr>
          <w:rFonts w:hint="eastAsia" w:ascii="仿宋_GB2312" w:hAnsi="宋体" w:eastAsia="仿宋_GB2312" w:cs="宋体"/>
          <w:bCs/>
          <w:sz w:val="32"/>
          <w:szCs w:val="32"/>
          <w:highlight w:val="none"/>
        </w:rPr>
        <w:t>3</w:t>
      </w:r>
      <w:r>
        <w:rPr>
          <w:rFonts w:ascii="仿宋_GB2312" w:hAnsi="宋体" w:eastAsia="仿宋_GB2312" w:cs="宋体"/>
          <w:bCs/>
          <w:sz w:val="32"/>
          <w:szCs w:val="32"/>
          <w:highlight w:val="none"/>
        </w:rPr>
        <w:t>套</w:t>
      </w:r>
      <w:r>
        <w:rPr>
          <w:rFonts w:hint="eastAsia" w:ascii="仿宋_GB2312" w:hAnsi="宋体" w:eastAsia="仿宋_GB2312" w:cs="宋体"/>
          <w:bCs/>
          <w:sz w:val="32"/>
          <w:szCs w:val="32"/>
          <w:highlight w:val="none"/>
        </w:rPr>
        <w:t>。</w:t>
      </w:r>
    </w:p>
    <w:p>
      <w:pPr>
        <w:spacing w:line="520" w:lineRule="exact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sz w:val="32"/>
          <w:szCs w:val="32"/>
          <w:highlight w:val="none"/>
        </w:rPr>
        <w:t>销售均价：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36000元/平方米（含全装修费用，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</w:rPr>
        <w:t>根据具体楼层、朝向在±5%的范围内调整销售价格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）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申购地址：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"http://gycq.zjw.beijing.gov.cn/" </w:instrText>
      </w:r>
      <w:r>
        <w:rPr>
          <w:highlight w:val="none"/>
        </w:rPr>
        <w:fldChar w:fldCharType="separate"/>
      </w:r>
      <w:r>
        <w:rPr>
          <w:rStyle w:val="9"/>
          <w:rFonts w:ascii="Times New Roman" w:hAnsi="Times New Roman"/>
          <w:color w:val="auto"/>
          <w:sz w:val="32"/>
          <w:szCs w:val="32"/>
          <w:highlight w:val="none"/>
        </w:rPr>
        <w:t>http://gycq.zjw.beijing.gov.cn/</w:t>
      </w:r>
      <w:r>
        <w:rPr>
          <w:rStyle w:val="9"/>
          <w:rFonts w:ascii="Times New Roman" w:hAnsi="Times New Roman"/>
          <w:color w:val="auto"/>
          <w:sz w:val="32"/>
          <w:szCs w:val="32"/>
          <w:highlight w:val="none"/>
        </w:rPr>
        <w:fldChar w:fldCharType="end"/>
      </w:r>
    </w:p>
    <w:p>
      <w:pPr>
        <w:spacing w:line="520" w:lineRule="exact"/>
        <w:rPr>
          <w:rFonts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服务热线：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010-67389778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（上午</w:t>
      </w:r>
      <w:r>
        <w:rPr>
          <w:rFonts w:ascii="宋体" w:hAnsi="宋体" w:cs="宋体"/>
          <w:kern w:val="0"/>
          <w:sz w:val="28"/>
          <w:szCs w:val="28"/>
          <w:highlight w:val="none"/>
        </w:rPr>
        <w:t>9:00-11:30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，下午</w:t>
      </w:r>
      <w:r>
        <w:rPr>
          <w:rFonts w:ascii="宋体" w:hAnsi="宋体" w:cs="宋体"/>
          <w:kern w:val="0"/>
          <w:sz w:val="28"/>
          <w:szCs w:val="28"/>
          <w:highlight w:val="none"/>
        </w:rPr>
        <w:t>14:00-17:00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spacing w:line="520" w:lineRule="exact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highlight w:val="none"/>
        </w:rPr>
        <w:t>项目概述</w:t>
      </w:r>
    </w:p>
    <w:p>
      <w:pPr>
        <w:spacing w:line="52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北京朝阳区豆各庄乡水牛坊村1306-635地块R2二类居住用地，北京市朝阳区豆各庄乡梧桐港嘉苑共有产权住房项目，位于北京市朝阳豆各庄乡水牛坊村，项目四至：东至规划马家湾西路，南至规划富力又一城南街，西至规划城市道路，北至规划鲁店北路。</w:t>
      </w:r>
    </w:p>
    <w:p>
      <w:pPr>
        <w:spacing w:line="52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项目规划总建筑面积约122191㎡，其中共有产权住房地上建筑面积约67506㎡，共16栋楼。</w:t>
      </w:r>
      <w:r>
        <w:rPr>
          <w:rFonts w:hint="eastAsia" w:ascii="宋体" w:hAnsi="宋体" w:cs="宋体"/>
          <w:sz w:val="28"/>
          <w:szCs w:val="28"/>
          <w:highlight w:val="none"/>
        </w:rPr>
        <w:t>项目于</w:t>
      </w:r>
      <w:r>
        <w:rPr>
          <w:rFonts w:hint="eastAsia" w:ascii="宋体" w:hAnsi="宋体" w:cs="宋体"/>
          <w:sz w:val="28"/>
          <w:szCs w:val="28"/>
          <w:highlight w:val="none"/>
        </w:rPr>
        <w:t>2020年11月13日进行了首次</w:t>
      </w:r>
      <w:r>
        <w:rPr>
          <w:rFonts w:hint="eastAsia" w:ascii="宋体" w:hAnsi="宋体" w:cs="宋体"/>
          <w:sz w:val="28"/>
          <w:szCs w:val="28"/>
          <w:highlight w:val="none"/>
        </w:rPr>
        <w:t>申购，</w:t>
      </w:r>
      <w:r>
        <w:rPr>
          <w:rFonts w:hint="eastAsia" w:ascii="宋体" w:hAnsi="宋体" w:cs="宋体"/>
          <w:sz w:val="28"/>
          <w:szCs w:val="28"/>
          <w:highlight w:val="none"/>
        </w:rPr>
        <w:t>截止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到2021年9月</w:t>
      </w:r>
      <w:r>
        <w:rPr>
          <w:rFonts w:hint="eastAsia" w:ascii="宋体" w:hAnsi="宋体" w:cs="宋体"/>
          <w:sz w:val="28"/>
          <w:szCs w:val="28"/>
          <w:highlight w:val="none"/>
        </w:rPr>
        <w:t>已销售房源</w:t>
      </w:r>
      <w:r>
        <w:rPr>
          <w:rFonts w:hint="eastAsia" w:ascii="宋体" w:hAnsi="宋体" w:cs="宋体"/>
          <w:sz w:val="28"/>
          <w:szCs w:val="28"/>
          <w:highlight w:val="none"/>
        </w:rPr>
        <w:t>541</w:t>
      </w:r>
      <w:r>
        <w:rPr>
          <w:rFonts w:hint="eastAsia" w:ascii="宋体" w:hAnsi="宋体" w:cs="宋体"/>
          <w:sz w:val="28"/>
          <w:szCs w:val="28"/>
          <w:highlight w:val="none"/>
        </w:rPr>
        <w:t>套，剩余房源</w:t>
      </w:r>
      <w:r>
        <w:rPr>
          <w:rFonts w:hint="eastAsia" w:ascii="宋体" w:hAnsi="宋体" w:cs="宋体"/>
          <w:sz w:val="28"/>
          <w:szCs w:val="28"/>
          <w:highlight w:val="none"/>
        </w:rPr>
        <w:t>222</w:t>
      </w:r>
      <w:r>
        <w:rPr>
          <w:rFonts w:hint="eastAsia" w:ascii="宋体" w:hAnsi="宋体" w:cs="宋体"/>
          <w:sz w:val="28"/>
          <w:szCs w:val="28"/>
          <w:highlight w:val="none"/>
        </w:rPr>
        <w:t>套，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其中建筑面积约88㎡三居室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219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套，建筑面积约78㎡两居室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3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套，含全装修费用销售均价36000元/㎡（根据具体楼层、朝向等在±5%的范围内调整销售价格）。</w:t>
      </w:r>
    </w:p>
    <w:p>
      <w:pPr>
        <w:spacing w:line="520" w:lineRule="exact"/>
        <w:rPr>
          <w:rFonts w:ascii="宋体" w:hAnsi="宋体" w:cs="宋体"/>
          <w:sz w:val="24"/>
          <w:szCs w:val="24"/>
          <w:highlight w:val="none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区位图：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drawing>
          <wp:inline distT="0" distB="0" distL="114300" distR="114300">
            <wp:extent cx="5711825" cy="3622675"/>
            <wp:effectExtent l="0" t="0" r="3175" b="4445"/>
            <wp:docPr id="8" name="图片 8" descr="1602227689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02227689(1)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项目立面效果图：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drawing>
          <wp:inline distT="0" distB="0" distL="114300" distR="114300">
            <wp:extent cx="5273675" cy="3515995"/>
            <wp:effectExtent l="0" t="0" r="14605" b="4445"/>
            <wp:docPr id="5" name="图片 5" descr="梧桐港项目鸟瞰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梧桐港项目鸟瞰图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周边交通路线：东五环，京哈高速，京津高速，大鲁店北路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 xml:space="preserve">周边公共交通：地铁7号线，公交457路（劲松—豆各庄公交场站）、348路（大北窑南—大鲁店公交场站）、411路（小庄—富力又一城）等。 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周边配套</w:t>
      </w:r>
    </w:p>
    <w:p>
      <w:pPr>
        <w:numPr>
          <w:ilvl w:val="0"/>
          <w:numId w:val="2"/>
        </w:numPr>
        <w:spacing w:line="520" w:lineRule="exact"/>
        <w:ind w:firstLine="562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生态：</w:t>
      </w:r>
      <w:r>
        <w:rPr>
          <w:rFonts w:hint="eastAsia" w:ascii="宋体" w:hAnsi="宋体" w:cs="宋体"/>
          <w:sz w:val="28"/>
          <w:szCs w:val="28"/>
          <w:highlight w:val="none"/>
        </w:rPr>
        <w:t>北侧富力又一城公园，南侧隔萧太后河有马家湾湿地公园，东侧红军公园。</w:t>
      </w:r>
    </w:p>
    <w:p>
      <w:pPr>
        <w:numPr>
          <w:ilvl w:val="0"/>
          <w:numId w:val="2"/>
        </w:numPr>
        <w:spacing w:line="520" w:lineRule="exact"/>
        <w:ind w:firstLine="562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商业：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惠多港购物中心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sz w:val="28"/>
          <w:szCs w:val="28"/>
          <w:highlight w:val="none"/>
        </w:rPr>
        <w:t>建设中）</w:t>
      </w:r>
      <w:r>
        <w:rPr>
          <w:rFonts w:hint="eastAsia" w:ascii="宋体" w:hAnsi="宋体" w:cs="宋体"/>
          <w:sz w:val="28"/>
          <w:szCs w:val="28"/>
          <w:highlight w:val="none"/>
        </w:rPr>
        <w:t>，富力又一城社区临街底商，华联超市、京客隆超市、永辉超市。</w:t>
      </w:r>
    </w:p>
    <w:p>
      <w:pPr>
        <w:numPr>
          <w:ilvl w:val="0"/>
          <w:numId w:val="2"/>
        </w:numPr>
        <w:spacing w:line="520" w:lineRule="exact"/>
        <w:ind w:firstLine="562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教育：</w:t>
      </w:r>
      <w:r>
        <w:rPr>
          <w:rFonts w:hint="eastAsia" w:ascii="宋体" w:hAnsi="宋体" w:cs="宋体"/>
          <w:sz w:val="28"/>
          <w:szCs w:val="28"/>
          <w:highlight w:val="none"/>
        </w:rPr>
        <w:t>豆各庄中心幼儿园、芳草地国际学校朝丰分校、北京市第一七一中学朝阳豆各庄分校。（具体入学情况需依据区教委划片确定）。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基础数据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北京市朝阳区</w:t>
      </w:r>
      <w:r>
        <w:rPr>
          <w:rFonts w:hint="eastAsia" w:ascii="宋体" w:hAnsi="宋体" w:cs="宋体"/>
          <w:sz w:val="28"/>
          <w:szCs w:val="28"/>
          <w:highlight w:val="none"/>
        </w:rPr>
        <w:t>豆各庄乡水牛坊村1306-635地块共有产权住房地上建筑面积约67506平方米，容积率约1.5，绿地率约30%，建筑密度约30%。共有产权住房共16个楼栋，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222</w:t>
      </w:r>
      <w:r>
        <w:rPr>
          <w:rFonts w:hint="eastAsia" w:ascii="宋体" w:hAnsi="宋体" w:cs="宋体"/>
          <w:sz w:val="28"/>
          <w:szCs w:val="28"/>
          <w:highlight w:val="none"/>
        </w:rPr>
        <w:t>套剩余房源</w:t>
      </w:r>
      <w:r>
        <w:rPr>
          <w:rFonts w:hint="eastAsia" w:ascii="宋体" w:hAnsi="宋体" w:cs="宋体"/>
          <w:sz w:val="28"/>
          <w:szCs w:val="28"/>
          <w:highlight w:val="none"/>
        </w:rPr>
        <w:t>楼号分别为1号楼、2号楼、3号楼、4号楼、5号楼、6号楼、7号楼、8号楼、9号楼、10号楼、11号楼、12号楼、13号楼、14号楼、15号楼、16号楼。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1号楼共5个单元，地上6层，地下2层，建筑高度为17.7米，层高均为2.8米，3单元-5单元一层及以上均为共有产权住房，1单元四层及以上均为共有产权住房，2单元二层及以上均为共有产权住房。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2号楼共3个单元，地上6层，地下3层，建筑高度为17.7米，层高均为2.8米，一层及以上均为共有产权住房。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3号楼共4个单元，地上6层，地下2层，建筑高度为17.7米，层高均为2.8米，一层及以上为共有产权住房。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4号楼共4个单元，地上6层，地下2层，建筑高度为17.7米，层高均为2.8米，一层及以上为共有产权住房。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 xml:space="preserve">5号楼共3个单元，地上6层，地下3层，建筑高度为17.7米，层高均为2.8米，一层及以上为共有产权住房。 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6号楼共5个单元，地上6层，地下2层，建筑高度为17.7米，层高均为2.8米，一层及以上为共有产权住房。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7号楼共5个单元，1-3单元地上6层，4-5单元地上5层，地下均为2层，1-3单元建筑高度为17.7米，4-5单元建筑高度为14.9米，层高均为2.8米，一层及以上为共有产权住房。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8号楼共4个单元，地上6层，地下3层，建筑高度为17.7米，层高均为2.8米，一层及以上为共有产权住房。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9号楼共4个单元，地上6层，地下3层，建筑高度为17.7米，层高均为2.8米，一层及以上为共有产权住房。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10号楼共5个单元，地上6层，地下2层，建筑高度为17.7米，层高均为2.8米，1单元四层-六层为共有产权住房，2单元01户二层-五层和2单元02户一层及以上为共有产权住房，3单元-5单元一层及以上为共有产权住房。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11号楼共5个单元，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地上6层，地下2层</w:t>
      </w:r>
      <w:r>
        <w:rPr>
          <w:rFonts w:hint="eastAsia" w:ascii="宋体" w:hAnsi="宋体" w:cs="宋体"/>
          <w:sz w:val="28"/>
          <w:szCs w:val="28"/>
          <w:highlight w:val="none"/>
        </w:rPr>
        <w:t>，建筑高度为17.7米，层高均为2.8米，1单元四层-六层为共有产权住房，2单元-5单元一层及以上为共有产权住房。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12号楼共3个单元，地上6层，地下3层，建筑高度为17.7米，层高均为2.8米，一层及以上为共有产权住房。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13号楼共4个单元，地上6层，地下3层，建筑高度为17.7米，层高均为2.8米，一层及以上为共有产权住房。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14号楼共4个单元，地上6层，地下3层，建筑高度为17.7米，层高均为2.8米，一层及以上为共有产权住房。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15号楼共3个单元，地上6层，地下3层，建筑高度为17.7米，层高均为2.8米，一层及以上为共有产权住房。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16号楼共5个单元，1-3单元地上6层，4-5单元地上5层，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地下均为2层，</w:t>
      </w:r>
      <w:r>
        <w:rPr>
          <w:rFonts w:hint="eastAsia" w:ascii="宋体" w:hAnsi="宋体" w:cs="宋体"/>
          <w:sz w:val="28"/>
          <w:szCs w:val="28"/>
          <w:highlight w:val="none"/>
        </w:rPr>
        <w:t>1-3单元建筑高度为17.7米，4-5单元建筑高度为14.9米，层高均为2.8米，一层及以上为共有产权住房。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</w:p>
    <w:p>
      <w:pPr>
        <w:spacing w:line="520" w:lineRule="exact"/>
        <w:ind w:firstLine="562" w:firstLineChars="200"/>
        <w:jc w:val="left"/>
        <w:rPr>
          <w:rFonts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户型尺寸：</w:t>
      </w:r>
    </w:p>
    <w:p>
      <w:pPr>
        <w:spacing w:line="520" w:lineRule="exact"/>
        <w:ind w:firstLine="562" w:firstLineChars="200"/>
        <w:jc w:val="left"/>
        <w:rPr>
          <w:rFonts w:ascii="宋体" w:hAnsi="宋体" w:cs="宋体"/>
          <w:color w:val="000000" w:themeColor="text1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highlight w:val="none"/>
        </w:rPr>
        <w:t>A户型（三居室）：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建筑面积约88平方米，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剩余房源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219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位于1号楼2单元2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层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3层和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6层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3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单元1-3层和6层，4单元1-3层，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5单元1-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层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和6层；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2号楼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1-3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单元1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层和3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层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3号楼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1单元1-2层，2单元1-2层和6层，3-4单元1-3层；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4号楼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1单元1-2层和4层、6层，2-4单元1-2层和6层；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5号楼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1单元1层和4层，2单元1层，3单元1层、4层和6层；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6号楼1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单元1-4层和6层，2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-4单元1-6层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5单元02户1-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层、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4层和6层；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7号楼1-3单元1层和4单元1-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层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和5层，5单元1-2层；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8号楼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1层，2单元1-2层，3单元1-2层和4层，4单元1层；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9号楼全部单元的1层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10号楼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层和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层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3单元1层和6层，4单元1层和3层，5单元1层和4层；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11号楼1单元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-6层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-5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单元1层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12号楼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1-2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单元的1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层和3单元的1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-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层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13号楼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单元的1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层，2单元1-2层，3单元1-2层和6层，4单元1层；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14号楼全部单元的1层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15号楼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1单元1-2层和5层，2单元1层、4层和6层，3单元的1层；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16号楼1-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的1层，3单元的1-2层和5层，4单元1层，5单元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1-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层和5层。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 xml:space="preserve"> 窗户为塑钢窗。客厅带阳台，窗洞宽约2.1米，高约1.6米；主卧室窗洞宽约1.6米，高约1.6米；次卧1窗洞宽约1.5米，高约1.4米；次卧2窗洞宽约0.8米，高约1.6米，厨房窗洞宽约0.9米，高约1.4米；卫生间窗洞宽约0.5米，高约1.4米； 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卫生间为明卫：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包含1号楼5单元02户、2号楼3单元02户、3号楼1单元01户和4单元02户、4号楼4单元02户、5号楼1单元01户和3单元02户、6号楼1单元01户和5单元02户（2-6层）、7号楼1单元01户、8号楼4单元02户、9号楼1单元01户、10号楼5单元02户、11号楼1单元（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-6层）和5单元02户、13号楼1单元01户和4单元02户、14号楼1单元01户和4单元02户、15号楼1单元01户和3单元02户、16号楼1单元01户和5单元02户；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卫生间非明卫：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包含1号楼2-4单元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及5单元01户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2号楼1单元02户和2单元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及3单元01户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3号楼1单元02户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2-3单元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及4单元01户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4号楼1单元02户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2-3单元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4单元01户及4-</w:t>
      </w:r>
      <w:r>
        <w:rPr>
          <w:rFonts w:hint="eastAsia" w:ascii="宋体" w:hAnsi="宋体" w:cs="宋体"/>
          <w:sz w:val="28"/>
          <w:szCs w:val="28"/>
          <w:highlight w:val="none"/>
        </w:rPr>
        <w:t>1-101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5号楼1单元02户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01和02户及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3单元01户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6号楼1单元02户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2-4单元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及6-5-102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7号楼1单元02户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2-4单元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5单元01户及7-5-102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8号楼1单元02户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2-3单元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及4单元01户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9号楼1单元02户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单元01和02户，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3单元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及4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01户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10号楼2-4单元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及5单元01户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11号楼2单元02户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3-4单元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及5单元01户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12号楼1单元02户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及3单元01户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13号楼1单元02户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2-3单元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及4单元01户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14号楼1单元02户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2-3单元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及4单元01户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15号楼1单元02户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及3单元01户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16号楼1单元02户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2-3单元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lang w:val="en-US" w:eastAsia="zh-CN"/>
        </w:rPr>
        <w:t>01和02户，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4单元01户和5单元01户。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注：A户型为三居室（含A户型，A反户型）。</w:t>
      </w:r>
    </w:p>
    <w:p>
      <w:pPr>
        <w:spacing w:line="520" w:lineRule="exact"/>
        <w:ind w:firstLine="562" w:firstLineChars="200"/>
        <w:jc w:val="left"/>
        <w:rPr>
          <w:rFonts w:ascii="宋体" w:hAnsi="宋体" w:cs="宋体"/>
          <w:b/>
          <w:bCs/>
          <w:color w:val="000000" w:themeColor="text1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</w:rPr>
        <w:t>A、A反户型大样：</w:t>
      </w:r>
    </w:p>
    <w:p>
      <w:pPr>
        <w:spacing w:line="360" w:lineRule="auto"/>
        <w:ind w:firstLine="480" w:firstLineChars="200"/>
        <w:jc w:val="center"/>
        <w:rPr>
          <w:rFonts w:ascii="宋体" w:hAnsi="宋体" w:cs="宋体"/>
          <w:b/>
          <w:color w:val="000000" w:themeColor="text1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4888230" cy="6917690"/>
            <wp:effectExtent l="0" t="0" r="3810" b="1270"/>
            <wp:docPr id="1" name="图片 1" descr="c362c7e92c9247c7add173de484f98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62c7e92c9247c7add173de484f980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69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</w:rPr>
        <w:drawing>
          <wp:inline distT="0" distB="0" distL="114300" distR="114300">
            <wp:extent cx="4806950" cy="6801485"/>
            <wp:effectExtent l="0" t="0" r="8890" b="10795"/>
            <wp:docPr id="2" name="图片 2" descr="e354e678f02488ef364c13416f5d4c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54e678f02488ef364c13416f5d4c9"/>
                    <pic:cNvPicPr>
                      <a:picLocks noChangeAspect="true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680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562" w:firstLineChars="200"/>
        <w:jc w:val="left"/>
        <w:rPr>
          <w:rFonts w:ascii="宋体" w:hAnsi="宋体" w:cs="宋体"/>
          <w:color w:val="000000" w:themeColor="text1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000000" w:themeColor="text1"/>
          <w:kern w:val="0"/>
          <w:sz w:val="28"/>
          <w:szCs w:val="28"/>
          <w:highlight w:val="none"/>
        </w:rPr>
        <w:t>B户型（二居室）：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</w:rPr>
        <w:t>建筑面积约78平方米，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剩余房源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户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</w:rPr>
        <w:t>位于1号楼1单元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</w:rPr>
        <w:t>02户、6号楼5单元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</w:rPr>
        <w:t>01户、16号楼4单元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</w:rPr>
        <w:t>02户。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 xml:space="preserve"> 窗户为塑钢窗。客厅带阳台，窗洞宽约2.1米，高约1.6米；主卧室窗洞宽约1.6米，高约1.6米；次卧窗洞宽约1.5米，高约1.4米；厨房窗洞宽约0.9米，高约1.4米；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000000" w:themeColor="text1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</w:rPr>
        <w:t>卫生间全部为非明卫。</w:t>
      </w:r>
    </w:p>
    <w:p>
      <w:pPr>
        <w:spacing w:line="520" w:lineRule="exact"/>
        <w:ind w:firstLine="560" w:firstLineChars="200"/>
        <w:jc w:val="left"/>
        <w:rPr>
          <w:rFonts w:ascii="宋体" w:hAnsi="宋体" w:cs="宋体"/>
          <w:color w:val="000000" w:themeColor="text1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</w:rPr>
        <w:t>注：B户型为二居室（含B户型，B反户型）。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highlight w:val="none"/>
        </w:rPr>
        <w:t>B、B反户型大样：</w:t>
      </w:r>
    </w:p>
    <w:p>
      <w:pPr>
        <w:spacing w:line="360" w:lineRule="auto"/>
        <w:ind w:left="482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:lang w:eastAsia="zh-CN"/>
        </w:rPr>
        <w:drawing>
          <wp:inline distT="0" distB="0" distL="114300" distR="114300">
            <wp:extent cx="4678680" cy="6619240"/>
            <wp:effectExtent l="0" t="0" r="0" b="10160"/>
            <wp:docPr id="6" name="图片 6" descr="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66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82"/>
        <w:jc w:val="center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  <w:highlight w:val="none"/>
        </w:rPr>
      </w:pPr>
    </w:p>
    <w:p>
      <w:pPr>
        <w:spacing w:line="360" w:lineRule="auto"/>
        <w:ind w:left="482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:lang w:eastAsia="zh-CN"/>
        </w:rPr>
        <w:drawing>
          <wp:inline distT="0" distB="0" distL="114300" distR="114300">
            <wp:extent cx="4810125" cy="6805295"/>
            <wp:effectExtent l="0" t="0" r="5715" b="6985"/>
            <wp:docPr id="7" name="图片 7" descr="B反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反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80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注：1、以上数据最终以规划及住建委等相关部门审批结果为准；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</w:rPr>
        <w:t>2、以上所有户型面积均为建筑面积；</w:t>
      </w:r>
    </w:p>
    <w:p>
      <w:pPr>
        <w:pStyle w:val="13"/>
        <w:spacing w:line="36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</w:rPr>
        <w:t>3、以上所有户型面积均以最终测绘成果为准；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000000" w:themeColor="text1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</w:rPr>
        <w:t>4、户型图中家具、家电仅为位置示意。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F45A2"/>
    <w:multiLevelType w:val="singleLevel"/>
    <w:tmpl w:val="2DDF45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D3F660D"/>
    <w:multiLevelType w:val="singleLevel"/>
    <w:tmpl w:val="3D3F66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1EE"/>
    <w:rsid w:val="000272EA"/>
    <w:rsid w:val="000519B5"/>
    <w:rsid w:val="00071D95"/>
    <w:rsid w:val="00086470"/>
    <w:rsid w:val="000B1A39"/>
    <w:rsid w:val="000B3652"/>
    <w:rsid w:val="000D5BAB"/>
    <w:rsid w:val="000D6998"/>
    <w:rsid w:val="000F53D0"/>
    <w:rsid w:val="001022CA"/>
    <w:rsid w:val="001034C0"/>
    <w:rsid w:val="001137FF"/>
    <w:rsid w:val="001240E9"/>
    <w:rsid w:val="00134D06"/>
    <w:rsid w:val="001731E7"/>
    <w:rsid w:val="00184EC0"/>
    <w:rsid w:val="00193275"/>
    <w:rsid w:val="001A3014"/>
    <w:rsid w:val="001C629E"/>
    <w:rsid w:val="001F1D43"/>
    <w:rsid w:val="002056F0"/>
    <w:rsid w:val="00235376"/>
    <w:rsid w:val="0024735F"/>
    <w:rsid w:val="00280EE4"/>
    <w:rsid w:val="002A7C50"/>
    <w:rsid w:val="002D63C9"/>
    <w:rsid w:val="002E433B"/>
    <w:rsid w:val="002F03B5"/>
    <w:rsid w:val="0031525B"/>
    <w:rsid w:val="0034641B"/>
    <w:rsid w:val="003A04D3"/>
    <w:rsid w:val="003A18B4"/>
    <w:rsid w:val="003C24FA"/>
    <w:rsid w:val="003F61D6"/>
    <w:rsid w:val="00404DAD"/>
    <w:rsid w:val="00421150"/>
    <w:rsid w:val="00473086"/>
    <w:rsid w:val="00475DC7"/>
    <w:rsid w:val="004D2750"/>
    <w:rsid w:val="004D6D4A"/>
    <w:rsid w:val="00511EF9"/>
    <w:rsid w:val="00514A58"/>
    <w:rsid w:val="00521186"/>
    <w:rsid w:val="00563A52"/>
    <w:rsid w:val="005822BA"/>
    <w:rsid w:val="00584991"/>
    <w:rsid w:val="00591A12"/>
    <w:rsid w:val="005C4015"/>
    <w:rsid w:val="005D02D4"/>
    <w:rsid w:val="005D5996"/>
    <w:rsid w:val="005E315E"/>
    <w:rsid w:val="0060476B"/>
    <w:rsid w:val="006255D2"/>
    <w:rsid w:val="00634D99"/>
    <w:rsid w:val="0063634F"/>
    <w:rsid w:val="006606BA"/>
    <w:rsid w:val="00662F9B"/>
    <w:rsid w:val="00683365"/>
    <w:rsid w:val="00704FF1"/>
    <w:rsid w:val="00711619"/>
    <w:rsid w:val="00715ADA"/>
    <w:rsid w:val="0071715F"/>
    <w:rsid w:val="007370B8"/>
    <w:rsid w:val="007426B4"/>
    <w:rsid w:val="00743B27"/>
    <w:rsid w:val="00756A4B"/>
    <w:rsid w:val="007A0DD0"/>
    <w:rsid w:val="007C2C95"/>
    <w:rsid w:val="007E419C"/>
    <w:rsid w:val="007F02ED"/>
    <w:rsid w:val="00807ABF"/>
    <w:rsid w:val="008334D4"/>
    <w:rsid w:val="008458D3"/>
    <w:rsid w:val="008531D7"/>
    <w:rsid w:val="0087336E"/>
    <w:rsid w:val="00875E4A"/>
    <w:rsid w:val="00897E7B"/>
    <w:rsid w:val="00906161"/>
    <w:rsid w:val="00933715"/>
    <w:rsid w:val="0093395E"/>
    <w:rsid w:val="0095624A"/>
    <w:rsid w:val="00977696"/>
    <w:rsid w:val="00991438"/>
    <w:rsid w:val="009A4166"/>
    <w:rsid w:val="009B6116"/>
    <w:rsid w:val="009C2638"/>
    <w:rsid w:val="009F6EB6"/>
    <w:rsid w:val="00A4025D"/>
    <w:rsid w:val="00A43BFB"/>
    <w:rsid w:val="00A4626E"/>
    <w:rsid w:val="00A572EB"/>
    <w:rsid w:val="00A74A59"/>
    <w:rsid w:val="00A90A82"/>
    <w:rsid w:val="00AB5136"/>
    <w:rsid w:val="00AE2B0F"/>
    <w:rsid w:val="00AE3DDC"/>
    <w:rsid w:val="00B6292E"/>
    <w:rsid w:val="00B8128A"/>
    <w:rsid w:val="00B976B5"/>
    <w:rsid w:val="00BA065D"/>
    <w:rsid w:val="00BE2229"/>
    <w:rsid w:val="00BF4D71"/>
    <w:rsid w:val="00C05A82"/>
    <w:rsid w:val="00C45766"/>
    <w:rsid w:val="00C53D38"/>
    <w:rsid w:val="00C77D39"/>
    <w:rsid w:val="00CA3DD9"/>
    <w:rsid w:val="00CA479C"/>
    <w:rsid w:val="00CF1062"/>
    <w:rsid w:val="00D41BFD"/>
    <w:rsid w:val="00D53F1F"/>
    <w:rsid w:val="00D95FC7"/>
    <w:rsid w:val="00DA224E"/>
    <w:rsid w:val="00DA6A85"/>
    <w:rsid w:val="00DC7898"/>
    <w:rsid w:val="00DF1FA2"/>
    <w:rsid w:val="00E34831"/>
    <w:rsid w:val="00E53CC5"/>
    <w:rsid w:val="00E96D85"/>
    <w:rsid w:val="00EB3C41"/>
    <w:rsid w:val="00EC41EE"/>
    <w:rsid w:val="00ED31D2"/>
    <w:rsid w:val="00F073E4"/>
    <w:rsid w:val="00F43F54"/>
    <w:rsid w:val="00F5276B"/>
    <w:rsid w:val="00FA1A84"/>
    <w:rsid w:val="00FB75B4"/>
    <w:rsid w:val="011C06BD"/>
    <w:rsid w:val="016A62D5"/>
    <w:rsid w:val="01B1491B"/>
    <w:rsid w:val="01B87A18"/>
    <w:rsid w:val="01DC2618"/>
    <w:rsid w:val="024324E5"/>
    <w:rsid w:val="02DE54FD"/>
    <w:rsid w:val="03674465"/>
    <w:rsid w:val="03E337E1"/>
    <w:rsid w:val="042B654E"/>
    <w:rsid w:val="042F2533"/>
    <w:rsid w:val="0469727A"/>
    <w:rsid w:val="04CF662E"/>
    <w:rsid w:val="0505164D"/>
    <w:rsid w:val="05052372"/>
    <w:rsid w:val="0541645E"/>
    <w:rsid w:val="0609076B"/>
    <w:rsid w:val="062C781C"/>
    <w:rsid w:val="069B53FA"/>
    <w:rsid w:val="06B14798"/>
    <w:rsid w:val="06BF0D09"/>
    <w:rsid w:val="06D93CC0"/>
    <w:rsid w:val="06FD087E"/>
    <w:rsid w:val="075D5754"/>
    <w:rsid w:val="07884DF3"/>
    <w:rsid w:val="08301F6C"/>
    <w:rsid w:val="083426C6"/>
    <w:rsid w:val="086A5CE4"/>
    <w:rsid w:val="088C4263"/>
    <w:rsid w:val="08BC5C27"/>
    <w:rsid w:val="09021515"/>
    <w:rsid w:val="091C1468"/>
    <w:rsid w:val="099E4DBF"/>
    <w:rsid w:val="09E56A7D"/>
    <w:rsid w:val="09F65FA2"/>
    <w:rsid w:val="0A5A2446"/>
    <w:rsid w:val="0A9E2050"/>
    <w:rsid w:val="0B2F5F4D"/>
    <w:rsid w:val="0B7B4491"/>
    <w:rsid w:val="0B7E74F3"/>
    <w:rsid w:val="0BBA18A9"/>
    <w:rsid w:val="0BC61DCE"/>
    <w:rsid w:val="0BDF7FB9"/>
    <w:rsid w:val="0BE15F68"/>
    <w:rsid w:val="0C504909"/>
    <w:rsid w:val="0C7406AB"/>
    <w:rsid w:val="0D937430"/>
    <w:rsid w:val="0D957269"/>
    <w:rsid w:val="0D9C108F"/>
    <w:rsid w:val="0DBA3F61"/>
    <w:rsid w:val="0DE7398D"/>
    <w:rsid w:val="0E406506"/>
    <w:rsid w:val="0E811019"/>
    <w:rsid w:val="0EE96072"/>
    <w:rsid w:val="0EFD2494"/>
    <w:rsid w:val="0F631516"/>
    <w:rsid w:val="0FE03193"/>
    <w:rsid w:val="0FE12F18"/>
    <w:rsid w:val="0FFD72F9"/>
    <w:rsid w:val="1031266D"/>
    <w:rsid w:val="10AE4241"/>
    <w:rsid w:val="110F2674"/>
    <w:rsid w:val="11883E2C"/>
    <w:rsid w:val="11CF1992"/>
    <w:rsid w:val="12400FA0"/>
    <w:rsid w:val="12B67B18"/>
    <w:rsid w:val="130121FF"/>
    <w:rsid w:val="1301437B"/>
    <w:rsid w:val="132607AD"/>
    <w:rsid w:val="135941ED"/>
    <w:rsid w:val="144B5942"/>
    <w:rsid w:val="14752425"/>
    <w:rsid w:val="1494391E"/>
    <w:rsid w:val="151429D7"/>
    <w:rsid w:val="15276361"/>
    <w:rsid w:val="15904875"/>
    <w:rsid w:val="15B40A69"/>
    <w:rsid w:val="15C5046D"/>
    <w:rsid w:val="15C834B6"/>
    <w:rsid w:val="16747B71"/>
    <w:rsid w:val="17587DEA"/>
    <w:rsid w:val="175C70E2"/>
    <w:rsid w:val="18B93B25"/>
    <w:rsid w:val="193E642B"/>
    <w:rsid w:val="195535FA"/>
    <w:rsid w:val="19700B7C"/>
    <w:rsid w:val="1A5F54FC"/>
    <w:rsid w:val="1A7171DA"/>
    <w:rsid w:val="1AFB2D1F"/>
    <w:rsid w:val="1AFE3F76"/>
    <w:rsid w:val="1B665C9B"/>
    <w:rsid w:val="1C0866C6"/>
    <w:rsid w:val="1C68435D"/>
    <w:rsid w:val="1C744187"/>
    <w:rsid w:val="1C843AAE"/>
    <w:rsid w:val="1E19020C"/>
    <w:rsid w:val="1E1C7B87"/>
    <w:rsid w:val="1E560CAE"/>
    <w:rsid w:val="1EC24826"/>
    <w:rsid w:val="1ED26C0B"/>
    <w:rsid w:val="1F177426"/>
    <w:rsid w:val="1F2A650F"/>
    <w:rsid w:val="1F4A0D8D"/>
    <w:rsid w:val="1F5540E4"/>
    <w:rsid w:val="1FED0850"/>
    <w:rsid w:val="201D0152"/>
    <w:rsid w:val="204B43D4"/>
    <w:rsid w:val="20931C7A"/>
    <w:rsid w:val="20E32E33"/>
    <w:rsid w:val="2123656A"/>
    <w:rsid w:val="21450FE9"/>
    <w:rsid w:val="2265188C"/>
    <w:rsid w:val="228A68DA"/>
    <w:rsid w:val="22C3677D"/>
    <w:rsid w:val="22F2065F"/>
    <w:rsid w:val="232B3579"/>
    <w:rsid w:val="2379210E"/>
    <w:rsid w:val="23A04433"/>
    <w:rsid w:val="24314B44"/>
    <w:rsid w:val="2454518C"/>
    <w:rsid w:val="2485698B"/>
    <w:rsid w:val="24BC3F0F"/>
    <w:rsid w:val="2581240A"/>
    <w:rsid w:val="258711F2"/>
    <w:rsid w:val="258B5FFF"/>
    <w:rsid w:val="25F13A9A"/>
    <w:rsid w:val="26833BF5"/>
    <w:rsid w:val="26BD0361"/>
    <w:rsid w:val="271013F7"/>
    <w:rsid w:val="2777792F"/>
    <w:rsid w:val="2789235A"/>
    <w:rsid w:val="285842E8"/>
    <w:rsid w:val="28A51363"/>
    <w:rsid w:val="28B54038"/>
    <w:rsid w:val="28C61EC3"/>
    <w:rsid w:val="28DF5DEA"/>
    <w:rsid w:val="28F02C79"/>
    <w:rsid w:val="2A0141DF"/>
    <w:rsid w:val="2AD16906"/>
    <w:rsid w:val="2B292A37"/>
    <w:rsid w:val="2B644ABB"/>
    <w:rsid w:val="2BA42B91"/>
    <w:rsid w:val="2BD6573E"/>
    <w:rsid w:val="2C5F55AB"/>
    <w:rsid w:val="2D1C5932"/>
    <w:rsid w:val="2D460CB8"/>
    <w:rsid w:val="2D5336C7"/>
    <w:rsid w:val="2D870758"/>
    <w:rsid w:val="2DBC0102"/>
    <w:rsid w:val="2E593EA7"/>
    <w:rsid w:val="2E5A31FC"/>
    <w:rsid w:val="2E656782"/>
    <w:rsid w:val="2F100408"/>
    <w:rsid w:val="2F400F5B"/>
    <w:rsid w:val="2F601392"/>
    <w:rsid w:val="2F626E94"/>
    <w:rsid w:val="2F69579F"/>
    <w:rsid w:val="2F6F40C7"/>
    <w:rsid w:val="303F0AE1"/>
    <w:rsid w:val="30783C13"/>
    <w:rsid w:val="30E026E6"/>
    <w:rsid w:val="30E970D2"/>
    <w:rsid w:val="30FF7BBC"/>
    <w:rsid w:val="315C6EFF"/>
    <w:rsid w:val="31D81AFD"/>
    <w:rsid w:val="325526FA"/>
    <w:rsid w:val="325D1C38"/>
    <w:rsid w:val="32B7660D"/>
    <w:rsid w:val="32ED700C"/>
    <w:rsid w:val="331B2AC2"/>
    <w:rsid w:val="335E2142"/>
    <w:rsid w:val="33A2518A"/>
    <w:rsid w:val="33EB0F1A"/>
    <w:rsid w:val="33EB48CE"/>
    <w:rsid w:val="344E5A66"/>
    <w:rsid w:val="347F7B51"/>
    <w:rsid w:val="348C66A4"/>
    <w:rsid w:val="34D16A45"/>
    <w:rsid w:val="34E51A58"/>
    <w:rsid w:val="35000014"/>
    <w:rsid w:val="353B40F8"/>
    <w:rsid w:val="35562B03"/>
    <w:rsid w:val="357A6BD6"/>
    <w:rsid w:val="35BA7FD9"/>
    <w:rsid w:val="35BF02F4"/>
    <w:rsid w:val="35E66FB7"/>
    <w:rsid w:val="35F44A0C"/>
    <w:rsid w:val="365B0737"/>
    <w:rsid w:val="36824041"/>
    <w:rsid w:val="368A1712"/>
    <w:rsid w:val="36DB573D"/>
    <w:rsid w:val="36FD11DB"/>
    <w:rsid w:val="37210E48"/>
    <w:rsid w:val="37454409"/>
    <w:rsid w:val="376C51B0"/>
    <w:rsid w:val="37DC0060"/>
    <w:rsid w:val="37FF436D"/>
    <w:rsid w:val="380F29D9"/>
    <w:rsid w:val="382D03E4"/>
    <w:rsid w:val="38A00045"/>
    <w:rsid w:val="38F3433C"/>
    <w:rsid w:val="3936477A"/>
    <w:rsid w:val="394E16C5"/>
    <w:rsid w:val="39A26B79"/>
    <w:rsid w:val="39A338B9"/>
    <w:rsid w:val="39B00B96"/>
    <w:rsid w:val="39D96FBA"/>
    <w:rsid w:val="3A6F2DC0"/>
    <w:rsid w:val="3A916A25"/>
    <w:rsid w:val="3BC25FF9"/>
    <w:rsid w:val="3C624231"/>
    <w:rsid w:val="3CA775DA"/>
    <w:rsid w:val="3CD06A00"/>
    <w:rsid w:val="3D3C6789"/>
    <w:rsid w:val="3D7678B5"/>
    <w:rsid w:val="3DB94977"/>
    <w:rsid w:val="3DC00EB8"/>
    <w:rsid w:val="3DC11BC4"/>
    <w:rsid w:val="3DD219D3"/>
    <w:rsid w:val="3E0A4C10"/>
    <w:rsid w:val="3E382E10"/>
    <w:rsid w:val="3E4B2B2A"/>
    <w:rsid w:val="3E5C65EB"/>
    <w:rsid w:val="3EDD4EED"/>
    <w:rsid w:val="3FA67736"/>
    <w:rsid w:val="4021732D"/>
    <w:rsid w:val="411B646E"/>
    <w:rsid w:val="41505301"/>
    <w:rsid w:val="41722481"/>
    <w:rsid w:val="420556A9"/>
    <w:rsid w:val="42B8002B"/>
    <w:rsid w:val="42C11A0F"/>
    <w:rsid w:val="434A480A"/>
    <w:rsid w:val="43AB6CC9"/>
    <w:rsid w:val="43B62017"/>
    <w:rsid w:val="43E47F19"/>
    <w:rsid w:val="444C70AD"/>
    <w:rsid w:val="44537113"/>
    <w:rsid w:val="447F0C92"/>
    <w:rsid w:val="44907D7A"/>
    <w:rsid w:val="44B10958"/>
    <w:rsid w:val="44D25353"/>
    <w:rsid w:val="452552B3"/>
    <w:rsid w:val="45467E15"/>
    <w:rsid w:val="455C4685"/>
    <w:rsid w:val="45BB2938"/>
    <w:rsid w:val="45E71FAD"/>
    <w:rsid w:val="46AA46E6"/>
    <w:rsid w:val="46B512B3"/>
    <w:rsid w:val="4758602A"/>
    <w:rsid w:val="48840955"/>
    <w:rsid w:val="488D1827"/>
    <w:rsid w:val="493B2314"/>
    <w:rsid w:val="494F6078"/>
    <w:rsid w:val="495F260C"/>
    <w:rsid w:val="496030AC"/>
    <w:rsid w:val="49C24E91"/>
    <w:rsid w:val="4AFE082E"/>
    <w:rsid w:val="4B3D6B22"/>
    <w:rsid w:val="4B5460D2"/>
    <w:rsid w:val="4B683DED"/>
    <w:rsid w:val="4C2B6E49"/>
    <w:rsid w:val="4C5925CB"/>
    <w:rsid w:val="4C735EDC"/>
    <w:rsid w:val="4C9C772E"/>
    <w:rsid w:val="4D3C6437"/>
    <w:rsid w:val="4D6F2B64"/>
    <w:rsid w:val="4D853034"/>
    <w:rsid w:val="4DED6ED2"/>
    <w:rsid w:val="4E106494"/>
    <w:rsid w:val="4E54103B"/>
    <w:rsid w:val="4E8419F3"/>
    <w:rsid w:val="4EB13AE8"/>
    <w:rsid w:val="4EC822AE"/>
    <w:rsid w:val="4EDC75E7"/>
    <w:rsid w:val="4EF046E7"/>
    <w:rsid w:val="4F294598"/>
    <w:rsid w:val="4F413014"/>
    <w:rsid w:val="4F4F0E3C"/>
    <w:rsid w:val="4FE6060D"/>
    <w:rsid w:val="50A600CD"/>
    <w:rsid w:val="50E30963"/>
    <w:rsid w:val="5119092A"/>
    <w:rsid w:val="51B512AA"/>
    <w:rsid w:val="521867DE"/>
    <w:rsid w:val="528D7294"/>
    <w:rsid w:val="529A5203"/>
    <w:rsid w:val="52B30B1D"/>
    <w:rsid w:val="52B83661"/>
    <w:rsid w:val="52BB6649"/>
    <w:rsid w:val="535E7350"/>
    <w:rsid w:val="53775423"/>
    <w:rsid w:val="53C14ABF"/>
    <w:rsid w:val="54261C97"/>
    <w:rsid w:val="543746F9"/>
    <w:rsid w:val="549B6713"/>
    <w:rsid w:val="551D180C"/>
    <w:rsid w:val="551E6E3B"/>
    <w:rsid w:val="55733B57"/>
    <w:rsid w:val="55AB6D97"/>
    <w:rsid w:val="55FB035E"/>
    <w:rsid w:val="562C5862"/>
    <w:rsid w:val="56DC64D3"/>
    <w:rsid w:val="57776B21"/>
    <w:rsid w:val="57985D4B"/>
    <w:rsid w:val="57A9696E"/>
    <w:rsid w:val="58B07298"/>
    <w:rsid w:val="58BB558D"/>
    <w:rsid w:val="58D55121"/>
    <w:rsid w:val="59532208"/>
    <w:rsid w:val="5970591F"/>
    <w:rsid w:val="59996FC3"/>
    <w:rsid w:val="59AB18C6"/>
    <w:rsid w:val="59C73B58"/>
    <w:rsid w:val="5A1856C4"/>
    <w:rsid w:val="5A9B7A38"/>
    <w:rsid w:val="5AAC21BD"/>
    <w:rsid w:val="5AAD0F2E"/>
    <w:rsid w:val="5ACB1344"/>
    <w:rsid w:val="5AE40076"/>
    <w:rsid w:val="5C632503"/>
    <w:rsid w:val="5CE61B65"/>
    <w:rsid w:val="5D8C6594"/>
    <w:rsid w:val="5DAC08A1"/>
    <w:rsid w:val="5DC95275"/>
    <w:rsid w:val="5DCE3A5A"/>
    <w:rsid w:val="5DFB7889"/>
    <w:rsid w:val="5E82436E"/>
    <w:rsid w:val="5F18707A"/>
    <w:rsid w:val="5F32734F"/>
    <w:rsid w:val="5F4A6380"/>
    <w:rsid w:val="5F7E5066"/>
    <w:rsid w:val="5F821DE9"/>
    <w:rsid w:val="5F9F02E7"/>
    <w:rsid w:val="5FFD478A"/>
    <w:rsid w:val="6007470E"/>
    <w:rsid w:val="60530D73"/>
    <w:rsid w:val="605E005F"/>
    <w:rsid w:val="60A954AB"/>
    <w:rsid w:val="60BA69E9"/>
    <w:rsid w:val="60D35DCF"/>
    <w:rsid w:val="61035A68"/>
    <w:rsid w:val="61961077"/>
    <w:rsid w:val="620405F2"/>
    <w:rsid w:val="624239C1"/>
    <w:rsid w:val="627E780B"/>
    <w:rsid w:val="62AC1C71"/>
    <w:rsid w:val="62E15C94"/>
    <w:rsid w:val="634A19F2"/>
    <w:rsid w:val="63685DB1"/>
    <w:rsid w:val="637867C5"/>
    <w:rsid w:val="63D50ED4"/>
    <w:rsid w:val="63D91157"/>
    <w:rsid w:val="63EA1163"/>
    <w:rsid w:val="64101EFC"/>
    <w:rsid w:val="652474BB"/>
    <w:rsid w:val="65650AA7"/>
    <w:rsid w:val="65D46239"/>
    <w:rsid w:val="65FB3436"/>
    <w:rsid w:val="6642138D"/>
    <w:rsid w:val="666D5C7D"/>
    <w:rsid w:val="66B14C45"/>
    <w:rsid w:val="66F33A11"/>
    <w:rsid w:val="674857B3"/>
    <w:rsid w:val="675756C9"/>
    <w:rsid w:val="678A229B"/>
    <w:rsid w:val="67A507DC"/>
    <w:rsid w:val="67CA330C"/>
    <w:rsid w:val="682D3B97"/>
    <w:rsid w:val="682F6477"/>
    <w:rsid w:val="6830104B"/>
    <w:rsid w:val="690A3632"/>
    <w:rsid w:val="695D6BFD"/>
    <w:rsid w:val="697E4B5E"/>
    <w:rsid w:val="69B65065"/>
    <w:rsid w:val="69BB7C2F"/>
    <w:rsid w:val="69D44F29"/>
    <w:rsid w:val="6A043D43"/>
    <w:rsid w:val="6A3311BB"/>
    <w:rsid w:val="6A4008F1"/>
    <w:rsid w:val="6A4A5FF9"/>
    <w:rsid w:val="6A683833"/>
    <w:rsid w:val="6A76478B"/>
    <w:rsid w:val="6ADA5187"/>
    <w:rsid w:val="6B6121F9"/>
    <w:rsid w:val="6B7D57B4"/>
    <w:rsid w:val="6BB918AB"/>
    <w:rsid w:val="6C75486C"/>
    <w:rsid w:val="6CCA7370"/>
    <w:rsid w:val="6D0F44FB"/>
    <w:rsid w:val="6D355142"/>
    <w:rsid w:val="6D52530E"/>
    <w:rsid w:val="6D784031"/>
    <w:rsid w:val="6D7F2DC4"/>
    <w:rsid w:val="6D9C3B7C"/>
    <w:rsid w:val="6E681262"/>
    <w:rsid w:val="6EA13671"/>
    <w:rsid w:val="6F0346E7"/>
    <w:rsid w:val="6F151BDD"/>
    <w:rsid w:val="6FA276BE"/>
    <w:rsid w:val="6FC12D30"/>
    <w:rsid w:val="7084427F"/>
    <w:rsid w:val="709A37B0"/>
    <w:rsid w:val="70F06408"/>
    <w:rsid w:val="71201226"/>
    <w:rsid w:val="718D66F1"/>
    <w:rsid w:val="72015856"/>
    <w:rsid w:val="72056687"/>
    <w:rsid w:val="725C3975"/>
    <w:rsid w:val="72BE2C60"/>
    <w:rsid w:val="73455D84"/>
    <w:rsid w:val="737C3804"/>
    <w:rsid w:val="73ED0114"/>
    <w:rsid w:val="73F71A6F"/>
    <w:rsid w:val="740E5D1B"/>
    <w:rsid w:val="744E0B3C"/>
    <w:rsid w:val="74917443"/>
    <w:rsid w:val="74E46D69"/>
    <w:rsid w:val="7575038D"/>
    <w:rsid w:val="757B7D06"/>
    <w:rsid w:val="75CA0D05"/>
    <w:rsid w:val="75D4140F"/>
    <w:rsid w:val="762F1DA9"/>
    <w:rsid w:val="76774BD8"/>
    <w:rsid w:val="76D070F8"/>
    <w:rsid w:val="76E76103"/>
    <w:rsid w:val="77152334"/>
    <w:rsid w:val="77750020"/>
    <w:rsid w:val="777B28F6"/>
    <w:rsid w:val="778E16AE"/>
    <w:rsid w:val="77943C2B"/>
    <w:rsid w:val="77D55FBC"/>
    <w:rsid w:val="78140AE0"/>
    <w:rsid w:val="78327C6F"/>
    <w:rsid w:val="78EE2A02"/>
    <w:rsid w:val="78F029B4"/>
    <w:rsid w:val="795C3625"/>
    <w:rsid w:val="79734C06"/>
    <w:rsid w:val="79D45AC1"/>
    <w:rsid w:val="79EC2C3F"/>
    <w:rsid w:val="79ED0B8E"/>
    <w:rsid w:val="7ADF52E2"/>
    <w:rsid w:val="7B405697"/>
    <w:rsid w:val="7C9F1042"/>
    <w:rsid w:val="7CB46902"/>
    <w:rsid w:val="7D012124"/>
    <w:rsid w:val="7DB3733A"/>
    <w:rsid w:val="7E131413"/>
    <w:rsid w:val="7E74781A"/>
    <w:rsid w:val="7EA25D67"/>
    <w:rsid w:val="7EF04986"/>
    <w:rsid w:val="7F1C2170"/>
    <w:rsid w:val="7F2F5E2E"/>
    <w:rsid w:val="7F50599F"/>
    <w:rsid w:val="7FA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line="360" w:lineRule="auto"/>
      <w:jc w:val="center"/>
      <w:textAlignment w:val="baseline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11</Pages>
  <Words>3239</Words>
  <Characters>3773</Characters>
  <Lines>27</Lines>
  <Paragraphs>7</Paragraphs>
  <TotalTime>7</TotalTime>
  <ScaleCrop>false</ScaleCrop>
  <LinksUpToDate>false</LinksUpToDate>
  <CharactersWithSpaces>3783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2020-10-13T10:55:00Z</dcterms:created>
  <dc:creator>Administrator</dc:creator>
  <cp:lastModifiedBy>uos</cp:lastModifiedBy>
  <cp:lastPrinted>2019-11-17T17:22:00Z</cp:lastPrinted>
  <dcterms:modified xsi:type="dcterms:W3CDTF">2021-10-14T09:30:55Z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5D05037B5C634C04817B950B4F2CC2F6</vt:lpwstr>
  </property>
</Properties>
</file>