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3B04" w:rsidRPr="00132091" w:rsidRDefault="008B3B04">
      <w:pPr>
        <w:spacing w:line="600" w:lineRule="exact"/>
        <w:ind w:firstLineChars="200" w:firstLine="640"/>
        <w:rPr>
          <w:rFonts w:eastAsia="黑体"/>
          <w:sz w:val="32"/>
          <w:szCs w:val="32"/>
        </w:rPr>
      </w:pPr>
    </w:p>
    <w:p w:rsidR="008B3B04" w:rsidRPr="00132091" w:rsidRDefault="00514663">
      <w:pPr>
        <w:spacing w:line="480" w:lineRule="exact"/>
        <w:rPr>
          <w:rFonts w:eastAsia="方正小标宋简体"/>
          <w:sz w:val="36"/>
          <w:szCs w:val="36"/>
        </w:rPr>
      </w:pPr>
      <w:r w:rsidRPr="00132091">
        <w:rPr>
          <w:rFonts w:eastAsia="黑体"/>
          <w:sz w:val="32"/>
          <w:szCs w:val="32"/>
        </w:rPr>
        <w:t>附件</w:t>
      </w:r>
      <w:r w:rsidRPr="00132091">
        <w:rPr>
          <w:rFonts w:eastAsia="黑体"/>
          <w:sz w:val="32"/>
          <w:szCs w:val="32"/>
        </w:rPr>
        <w:t>1</w:t>
      </w:r>
    </w:p>
    <w:p w:rsidR="008B3B04" w:rsidRPr="00132091" w:rsidRDefault="00514663">
      <w:pPr>
        <w:spacing w:line="560" w:lineRule="exact"/>
        <w:jc w:val="center"/>
        <w:rPr>
          <w:rFonts w:eastAsia="方正小标宋简体"/>
          <w:sz w:val="36"/>
          <w:szCs w:val="36"/>
        </w:rPr>
      </w:pPr>
      <w:r w:rsidRPr="00132091">
        <w:rPr>
          <w:rFonts w:eastAsia="方正小标宋简体"/>
          <w:sz w:val="36"/>
          <w:szCs w:val="36"/>
        </w:rPr>
        <w:t>部门整体绩效评价报告</w:t>
      </w:r>
    </w:p>
    <w:p w:rsidR="008B3B04" w:rsidRPr="00132091" w:rsidRDefault="008B3B04">
      <w:pPr>
        <w:jc w:val="center"/>
        <w:rPr>
          <w:szCs w:val="30"/>
        </w:rPr>
      </w:pPr>
    </w:p>
    <w:p w:rsidR="008B3B04" w:rsidRPr="00132091" w:rsidRDefault="00514663">
      <w:pPr>
        <w:spacing w:line="600" w:lineRule="exact"/>
        <w:ind w:firstLineChars="200" w:firstLine="640"/>
        <w:rPr>
          <w:rFonts w:eastAsia="黑体"/>
          <w:color w:val="000000"/>
          <w:kern w:val="0"/>
          <w:sz w:val="32"/>
          <w:szCs w:val="32"/>
        </w:rPr>
      </w:pPr>
      <w:r w:rsidRPr="00132091">
        <w:rPr>
          <w:rFonts w:eastAsia="黑体"/>
          <w:color w:val="000000"/>
          <w:kern w:val="0"/>
          <w:sz w:val="32"/>
          <w:szCs w:val="32"/>
        </w:rPr>
        <w:t>一、部门概况</w:t>
      </w:r>
    </w:p>
    <w:p w:rsidR="008B3B04" w:rsidRPr="00132091" w:rsidRDefault="00514663">
      <w:pPr>
        <w:spacing w:line="600" w:lineRule="exact"/>
        <w:ind w:firstLineChars="200" w:firstLine="640"/>
        <w:rPr>
          <w:rFonts w:eastAsia="楷体_GB2312"/>
          <w:sz w:val="32"/>
          <w:szCs w:val="32"/>
        </w:rPr>
      </w:pPr>
      <w:r w:rsidRPr="00132091">
        <w:rPr>
          <w:rFonts w:eastAsia="楷体_GB2312"/>
          <w:sz w:val="32"/>
          <w:szCs w:val="32"/>
        </w:rPr>
        <w:t>（一）机构设置及职责工作任务情况</w:t>
      </w:r>
    </w:p>
    <w:p w:rsidR="008B3B04" w:rsidRPr="00132091" w:rsidRDefault="00514663">
      <w:pPr>
        <w:snapToGrid w:val="0"/>
        <w:spacing w:line="520" w:lineRule="exact"/>
        <w:ind w:firstLineChars="200" w:firstLine="640"/>
        <w:rPr>
          <w:rFonts w:eastAsia="楷体_GB2312"/>
          <w:sz w:val="32"/>
          <w:szCs w:val="32"/>
        </w:rPr>
      </w:pPr>
      <w:r w:rsidRPr="00132091">
        <w:rPr>
          <w:rFonts w:eastAsia="仿宋_GB2312"/>
          <w:sz w:val="32"/>
          <w:szCs w:val="32"/>
        </w:rPr>
        <w:t>北京市公安局朝阳公安分局内设</w:t>
      </w:r>
      <w:r w:rsidRPr="00132091">
        <w:rPr>
          <w:rFonts w:eastAsia="仿宋_GB2312"/>
          <w:sz w:val="32"/>
          <w:szCs w:val="32"/>
        </w:rPr>
        <w:t>23</w:t>
      </w:r>
      <w:r w:rsidRPr="00132091">
        <w:rPr>
          <w:rFonts w:eastAsia="仿宋_GB2312"/>
          <w:sz w:val="32"/>
          <w:szCs w:val="32"/>
        </w:rPr>
        <w:t>个机关单位，</w:t>
      </w:r>
      <w:r w:rsidRPr="00132091">
        <w:rPr>
          <w:rFonts w:eastAsia="仿宋_GB2312"/>
          <w:sz w:val="32"/>
          <w:szCs w:val="32"/>
        </w:rPr>
        <w:t>47</w:t>
      </w:r>
      <w:r w:rsidR="00363215">
        <w:rPr>
          <w:rFonts w:eastAsia="仿宋_GB2312"/>
          <w:sz w:val="32"/>
          <w:szCs w:val="32"/>
        </w:rPr>
        <w:t>个派出所</w:t>
      </w:r>
      <w:bookmarkStart w:id="0" w:name="_GoBack"/>
      <w:bookmarkEnd w:id="0"/>
      <w:r w:rsidRPr="00132091">
        <w:rPr>
          <w:rFonts w:eastAsia="仿宋_GB2312"/>
          <w:sz w:val="32"/>
          <w:szCs w:val="32"/>
        </w:rPr>
        <w:t>。北京市公安局朝阳分局是区委、区政府和北京市公安局的领导下的一个职能部门</w:t>
      </w:r>
      <w:r w:rsidRPr="00132091">
        <w:rPr>
          <w:rFonts w:eastAsia="仿宋_GB2312"/>
          <w:sz w:val="32"/>
          <w:szCs w:val="32"/>
        </w:rPr>
        <w:t>,</w:t>
      </w:r>
      <w:r w:rsidRPr="00132091">
        <w:rPr>
          <w:rFonts w:eastAsia="仿宋_GB2312"/>
          <w:sz w:val="32"/>
          <w:szCs w:val="32"/>
        </w:rPr>
        <w:t>主管朝阳区治安工作</w:t>
      </w:r>
      <w:r w:rsidRPr="00132091">
        <w:rPr>
          <w:rFonts w:eastAsia="仿宋_GB2312"/>
          <w:sz w:val="32"/>
          <w:szCs w:val="32"/>
        </w:rPr>
        <w:t>,</w:t>
      </w:r>
      <w:r w:rsidRPr="00132091">
        <w:rPr>
          <w:rFonts w:eastAsia="仿宋_GB2312"/>
          <w:sz w:val="32"/>
          <w:szCs w:val="32"/>
        </w:rPr>
        <w:t>承担如下工作职责：掌握、处置辖区内危害国内安全的情况和案件；负责辖区内刑事案件的侦查工作，预防违法犯罪；实施辖区内治安管理、处置治安事件和案件</w:t>
      </w:r>
      <w:r w:rsidRPr="00132091">
        <w:rPr>
          <w:rFonts w:eastAsia="仿宋_GB2312"/>
          <w:sz w:val="32"/>
          <w:szCs w:val="32"/>
        </w:rPr>
        <w:t xml:space="preserve">; </w:t>
      </w:r>
      <w:r w:rsidRPr="00132091">
        <w:rPr>
          <w:rFonts w:eastAsia="仿宋_GB2312"/>
          <w:sz w:val="32"/>
          <w:szCs w:val="32"/>
        </w:rPr>
        <w:t>管理辖区内常住人口和流动人口；负责出入境管理有关事项及外事治安工作</w:t>
      </w:r>
      <w:r w:rsidRPr="00132091">
        <w:rPr>
          <w:rFonts w:eastAsia="仿宋_GB2312"/>
          <w:sz w:val="32"/>
          <w:szCs w:val="32"/>
        </w:rPr>
        <w:t xml:space="preserve">; </w:t>
      </w:r>
      <w:r w:rsidRPr="00132091">
        <w:rPr>
          <w:rFonts w:eastAsia="仿宋_GB2312"/>
          <w:sz w:val="32"/>
          <w:szCs w:val="32"/>
        </w:rPr>
        <w:t>按照消防三级管理权限规定，负责本级（区级）权限内的消防监督工作和辖区内灭火抢险救援工作；指导、监督、检查、辖区内机关、企事业、文教单位的内部治安保卫工作</w:t>
      </w:r>
      <w:r w:rsidRPr="00132091">
        <w:rPr>
          <w:rFonts w:eastAsia="仿宋_GB2312"/>
          <w:sz w:val="32"/>
          <w:szCs w:val="32"/>
        </w:rPr>
        <w:t xml:space="preserve">; </w:t>
      </w:r>
      <w:r w:rsidRPr="00132091">
        <w:rPr>
          <w:rFonts w:eastAsia="仿宋_GB2312"/>
          <w:sz w:val="32"/>
          <w:szCs w:val="32"/>
        </w:rPr>
        <w:t>收押犯罪嫌疑人和治安违法人员</w:t>
      </w:r>
      <w:r w:rsidRPr="00132091">
        <w:rPr>
          <w:rFonts w:eastAsia="仿宋_GB2312"/>
          <w:sz w:val="32"/>
          <w:szCs w:val="32"/>
        </w:rPr>
        <w:t xml:space="preserve">; </w:t>
      </w:r>
      <w:r w:rsidRPr="00132091">
        <w:rPr>
          <w:rFonts w:eastAsia="仿宋_GB2312"/>
          <w:sz w:val="32"/>
          <w:szCs w:val="32"/>
        </w:rPr>
        <w:t>实施警卫工作</w:t>
      </w:r>
      <w:r w:rsidRPr="00132091">
        <w:rPr>
          <w:rFonts w:eastAsia="仿宋_GB2312"/>
          <w:sz w:val="32"/>
          <w:szCs w:val="32"/>
        </w:rPr>
        <w:t xml:space="preserve">; </w:t>
      </w:r>
      <w:r w:rsidRPr="00132091">
        <w:rPr>
          <w:rFonts w:eastAsia="仿宋_GB2312"/>
          <w:sz w:val="32"/>
          <w:szCs w:val="32"/>
        </w:rPr>
        <w:t>组织实施社会安全防范，参与社会治安综合治理</w:t>
      </w:r>
      <w:r w:rsidRPr="00132091">
        <w:rPr>
          <w:rFonts w:eastAsia="仿宋_GB2312"/>
          <w:sz w:val="32"/>
          <w:szCs w:val="32"/>
        </w:rPr>
        <w:t xml:space="preserve">; </w:t>
      </w:r>
      <w:r w:rsidRPr="00132091">
        <w:rPr>
          <w:rFonts w:eastAsia="仿宋_GB2312"/>
          <w:sz w:val="32"/>
          <w:szCs w:val="32"/>
        </w:rPr>
        <w:t>加强社会面巡逻防控和处置各种突发事件；承办上级交办的其他事项。</w:t>
      </w:r>
    </w:p>
    <w:p w:rsidR="008B3B04" w:rsidRPr="00132091" w:rsidRDefault="00514663">
      <w:pPr>
        <w:spacing w:line="600" w:lineRule="exact"/>
        <w:ind w:firstLineChars="200" w:firstLine="640"/>
        <w:rPr>
          <w:rFonts w:eastAsia="楷体_GB2312"/>
          <w:sz w:val="32"/>
          <w:szCs w:val="32"/>
        </w:rPr>
      </w:pPr>
      <w:r w:rsidRPr="00132091">
        <w:rPr>
          <w:rFonts w:eastAsia="楷体_GB2312"/>
          <w:sz w:val="32"/>
          <w:szCs w:val="32"/>
        </w:rPr>
        <w:t>（二）部门整体绩效目标设立情况</w:t>
      </w:r>
    </w:p>
    <w:p w:rsidR="008B3B04" w:rsidRPr="00132091" w:rsidRDefault="00514663">
      <w:pPr>
        <w:pStyle w:val="a6"/>
        <w:widowControl/>
        <w:spacing w:beforeAutospacing="0" w:afterAutospacing="0" w:line="120" w:lineRule="auto"/>
        <w:ind w:firstLineChars="200" w:firstLine="640"/>
        <w:rPr>
          <w:rFonts w:eastAsia="仿宋_GB2312"/>
          <w:color w:val="000000"/>
          <w:sz w:val="32"/>
          <w:szCs w:val="32"/>
        </w:rPr>
      </w:pPr>
      <w:r w:rsidRPr="00132091">
        <w:rPr>
          <w:rFonts w:eastAsia="仿宋_GB2312"/>
          <w:b w:val="0"/>
          <w:bCs w:val="0"/>
          <w:sz w:val="32"/>
          <w:szCs w:val="32"/>
        </w:rPr>
        <w:t>按照工作职责，做好全区治安管理工作，根据业务职能定位，做好刑事、治安案事件办理，管理好全区常住人口、流动人口、出入境管理等有关业务事项，提高社会面维稳和安保水平，建设更高水平的平安朝阳，提高全区人民的安全</w:t>
      </w:r>
      <w:r w:rsidRPr="00132091">
        <w:rPr>
          <w:rFonts w:eastAsia="仿宋_GB2312"/>
          <w:b w:val="0"/>
          <w:bCs w:val="0"/>
          <w:sz w:val="32"/>
          <w:szCs w:val="32"/>
        </w:rPr>
        <w:lastRenderedPageBreak/>
        <w:t>感和幸福感指数，提升队伍保障水平，保证公安队伍正常运转。</w:t>
      </w:r>
    </w:p>
    <w:p w:rsidR="008B3B04" w:rsidRPr="00132091" w:rsidRDefault="00514663">
      <w:pPr>
        <w:numPr>
          <w:ilvl w:val="0"/>
          <w:numId w:val="1"/>
        </w:numPr>
        <w:spacing w:line="600" w:lineRule="exact"/>
        <w:ind w:firstLineChars="200" w:firstLine="640"/>
        <w:rPr>
          <w:rFonts w:eastAsia="黑体"/>
          <w:color w:val="000000"/>
          <w:kern w:val="0"/>
          <w:sz w:val="32"/>
          <w:szCs w:val="32"/>
        </w:rPr>
      </w:pPr>
      <w:r w:rsidRPr="00132091">
        <w:rPr>
          <w:rFonts w:eastAsia="黑体"/>
          <w:color w:val="000000"/>
          <w:kern w:val="0"/>
          <w:sz w:val="32"/>
          <w:szCs w:val="32"/>
        </w:rPr>
        <w:t>当年预算执行情况</w:t>
      </w:r>
    </w:p>
    <w:p w:rsidR="008B3B04" w:rsidRPr="00132091" w:rsidRDefault="00514663">
      <w:pPr>
        <w:spacing w:line="600" w:lineRule="exact"/>
        <w:ind w:firstLineChars="200" w:firstLine="640"/>
        <w:rPr>
          <w:rFonts w:eastAsia="仿宋_GB2312"/>
          <w:color w:val="000000"/>
          <w:kern w:val="0"/>
          <w:sz w:val="32"/>
          <w:szCs w:val="32"/>
          <w:highlight w:val="darkYellow"/>
        </w:rPr>
      </w:pPr>
      <w:r w:rsidRPr="00132091">
        <w:rPr>
          <w:rFonts w:eastAsia="仿宋_GB2312"/>
          <w:color w:val="000000"/>
          <w:kern w:val="0"/>
          <w:sz w:val="32"/>
          <w:szCs w:val="32"/>
        </w:rPr>
        <w:t>2024</w:t>
      </w:r>
      <w:r w:rsidRPr="00132091">
        <w:rPr>
          <w:rFonts w:eastAsia="仿宋_GB2312"/>
          <w:color w:val="000000"/>
          <w:kern w:val="0"/>
          <w:sz w:val="32"/>
          <w:szCs w:val="32"/>
        </w:rPr>
        <w:t>年全年预算数</w:t>
      </w:r>
      <w:r w:rsidRPr="00132091">
        <w:rPr>
          <w:rFonts w:eastAsia="仿宋_GB2312"/>
          <w:sz w:val="32"/>
          <w:szCs w:val="32"/>
        </w:rPr>
        <w:t>373473.70</w:t>
      </w:r>
      <w:r w:rsidRPr="00132091">
        <w:rPr>
          <w:rFonts w:eastAsia="仿宋_GB2312"/>
          <w:color w:val="000000"/>
          <w:kern w:val="0"/>
          <w:sz w:val="32"/>
          <w:szCs w:val="32"/>
        </w:rPr>
        <w:t>万元，其中，基本支出预算数</w:t>
      </w:r>
      <w:r w:rsidRPr="00132091">
        <w:rPr>
          <w:rFonts w:eastAsia="仿宋_GB2312"/>
          <w:color w:val="000000"/>
          <w:kern w:val="0"/>
          <w:sz w:val="32"/>
          <w:szCs w:val="32"/>
        </w:rPr>
        <w:t>262077.31</w:t>
      </w:r>
      <w:r w:rsidRPr="00132091">
        <w:rPr>
          <w:rFonts w:eastAsia="仿宋_GB2312"/>
          <w:color w:val="000000"/>
          <w:kern w:val="0"/>
          <w:sz w:val="32"/>
          <w:szCs w:val="32"/>
        </w:rPr>
        <w:t>万元，项目支出预算数</w:t>
      </w:r>
      <w:r w:rsidRPr="00132091">
        <w:rPr>
          <w:rFonts w:eastAsia="仿宋_GB2312"/>
          <w:color w:val="000000"/>
          <w:kern w:val="0"/>
          <w:sz w:val="32"/>
          <w:szCs w:val="32"/>
        </w:rPr>
        <w:t>111396.39</w:t>
      </w:r>
      <w:r w:rsidRPr="00132091">
        <w:rPr>
          <w:rFonts w:eastAsia="仿宋_GB2312"/>
          <w:color w:val="000000"/>
          <w:kern w:val="0"/>
          <w:sz w:val="32"/>
          <w:szCs w:val="32"/>
        </w:rPr>
        <w:t>万元，其他支出预算数</w:t>
      </w:r>
      <w:r w:rsidRPr="00132091">
        <w:rPr>
          <w:rFonts w:eastAsia="仿宋_GB2312"/>
          <w:color w:val="000000"/>
          <w:kern w:val="0"/>
          <w:sz w:val="32"/>
          <w:szCs w:val="32"/>
        </w:rPr>
        <w:t>0</w:t>
      </w:r>
      <w:r w:rsidRPr="00132091">
        <w:rPr>
          <w:rFonts w:eastAsia="仿宋_GB2312"/>
          <w:color w:val="000000"/>
          <w:kern w:val="0"/>
          <w:sz w:val="32"/>
          <w:szCs w:val="32"/>
        </w:rPr>
        <w:t>万元。资金总体支出</w:t>
      </w:r>
      <w:r w:rsidRPr="00132091">
        <w:rPr>
          <w:rFonts w:eastAsia="仿宋_GB2312"/>
          <w:sz w:val="32"/>
          <w:szCs w:val="32"/>
        </w:rPr>
        <w:t>373417.95</w:t>
      </w:r>
      <w:r w:rsidRPr="00132091">
        <w:rPr>
          <w:rFonts w:eastAsia="仿宋_GB2312"/>
          <w:color w:val="000000"/>
          <w:kern w:val="0"/>
          <w:sz w:val="32"/>
          <w:szCs w:val="32"/>
        </w:rPr>
        <w:t>万元，其中，基本支出</w:t>
      </w:r>
      <w:r w:rsidRPr="00132091">
        <w:rPr>
          <w:rFonts w:eastAsia="仿宋_GB2312"/>
          <w:color w:val="000000"/>
          <w:kern w:val="0"/>
          <w:sz w:val="32"/>
          <w:szCs w:val="32"/>
        </w:rPr>
        <w:t>262077.31</w:t>
      </w:r>
      <w:r w:rsidRPr="00132091">
        <w:rPr>
          <w:rFonts w:eastAsia="仿宋_GB2312"/>
          <w:color w:val="000000"/>
          <w:kern w:val="0"/>
          <w:sz w:val="32"/>
          <w:szCs w:val="32"/>
        </w:rPr>
        <w:t>万元，项目支出</w:t>
      </w:r>
      <w:r w:rsidRPr="00132091">
        <w:rPr>
          <w:rFonts w:eastAsia="仿宋_GB2312"/>
          <w:sz w:val="32"/>
          <w:szCs w:val="32"/>
        </w:rPr>
        <w:t>111340.64</w:t>
      </w:r>
      <w:r w:rsidRPr="00132091">
        <w:rPr>
          <w:rFonts w:eastAsia="仿宋_GB2312"/>
          <w:color w:val="000000"/>
          <w:kern w:val="0"/>
          <w:sz w:val="32"/>
          <w:szCs w:val="32"/>
        </w:rPr>
        <w:t>万元，其他支出</w:t>
      </w:r>
      <w:r w:rsidRPr="00132091">
        <w:rPr>
          <w:rFonts w:eastAsia="仿宋_GB2312"/>
          <w:color w:val="000000"/>
          <w:kern w:val="0"/>
          <w:sz w:val="32"/>
          <w:szCs w:val="32"/>
        </w:rPr>
        <w:t>0</w:t>
      </w:r>
      <w:r w:rsidRPr="00132091">
        <w:rPr>
          <w:rFonts w:eastAsia="仿宋_GB2312"/>
          <w:color w:val="000000"/>
          <w:kern w:val="0"/>
          <w:sz w:val="32"/>
          <w:szCs w:val="32"/>
        </w:rPr>
        <w:t>万元。预算执行率为</w:t>
      </w:r>
      <w:r w:rsidRPr="00132091">
        <w:rPr>
          <w:rFonts w:eastAsia="仿宋_GB2312"/>
          <w:color w:val="000000"/>
          <w:kern w:val="0"/>
          <w:sz w:val="32"/>
          <w:szCs w:val="32"/>
        </w:rPr>
        <w:t>100%</w:t>
      </w:r>
      <w:r w:rsidRPr="00132091">
        <w:rPr>
          <w:rFonts w:eastAsia="仿宋_GB2312"/>
          <w:color w:val="000000"/>
          <w:kern w:val="0"/>
          <w:sz w:val="32"/>
          <w:szCs w:val="32"/>
        </w:rPr>
        <w:t>。</w:t>
      </w:r>
    </w:p>
    <w:p w:rsidR="008B3B04" w:rsidRPr="00132091" w:rsidRDefault="00514663">
      <w:pPr>
        <w:spacing w:line="600" w:lineRule="exact"/>
        <w:ind w:leftChars="50" w:left="105" w:firstLineChars="150" w:firstLine="480"/>
        <w:rPr>
          <w:rFonts w:eastAsia="黑体"/>
          <w:color w:val="000000"/>
          <w:kern w:val="0"/>
          <w:sz w:val="32"/>
          <w:szCs w:val="32"/>
        </w:rPr>
      </w:pPr>
      <w:r w:rsidRPr="00132091">
        <w:rPr>
          <w:rFonts w:eastAsia="黑体"/>
          <w:color w:val="000000"/>
          <w:kern w:val="0"/>
          <w:sz w:val="32"/>
          <w:szCs w:val="32"/>
        </w:rPr>
        <w:t>三、整体绩效目标实现情况</w:t>
      </w:r>
    </w:p>
    <w:p w:rsidR="008B3B04" w:rsidRPr="00132091" w:rsidRDefault="00514663">
      <w:pPr>
        <w:spacing w:line="600" w:lineRule="exact"/>
        <w:ind w:leftChars="50" w:left="105" w:firstLineChars="150" w:firstLine="480"/>
        <w:rPr>
          <w:rFonts w:eastAsia="楷体_GB2312"/>
          <w:sz w:val="32"/>
          <w:szCs w:val="32"/>
        </w:rPr>
      </w:pPr>
      <w:r w:rsidRPr="00132091">
        <w:rPr>
          <w:rFonts w:eastAsia="楷体_GB2312"/>
          <w:sz w:val="32"/>
          <w:szCs w:val="32"/>
        </w:rPr>
        <w:t>（一）产出完成情况分析</w:t>
      </w:r>
    </w:p>
    <w:p w:rsidR="008B3B04" w:rsidRPr="00132091" w:rsidRDefault="00514663">
      <w:pPr>
        <w:spacing w:line="600" w:lineRule="exact"/>
        <w:ind w:leftChars="50" w:left="105" w:firstLineChars="150" w:firstLine="480"/>
        <w:rPr>
          <w:rFonts w:eastAsia="仿宋_GB2312"/>
          <w:color w:val="000000"/>
          <w:kern w:val="0"/>
          <w:sz w:val="32"/>
          <w:szCs w:val="32"/>
        </w:rPr>
      </w:pPr>
      <w:r w:rsidRPr="00132091">
        <w:rPr>
          <w:rFonts w:eastAsia="仿宋_GB2312"/>
          <w:color w:val="000000"/>
          <w:kern w:val="0"/>
          <w:sz w:val="32"/>
          <w:szCs w:val="32"/>
        </w:rPr>
        <w:t>1.</w:t>
      </w:r>
      <w:r w:rsidRPr="00132091">
        <w:rPr>
          <w:rFonts w:eastAsia="仿宋_GB2312"/>
          <w:color w:val="000000"/>
          <w:kern w:val="0"/>
          <w:sz w:val="32"/>
          <w:szCs w:val="32"/>
        </w:rPr>
        <w:t>产出数量</w:t>
      </w:r>
    </w:p>
    <w:p w:rsidR="008B3B04" w:rsidRPr="00132091" w:rsidRDefault="00514663">
      <w:pPr>
        <w:spacing w:line="600" w:lineRule="exact"/>
        <w:ind w:leftChars="50" w:left="105" w:firstLineChars="150" w:firstLine="480"/>
        <w:rPr>
          <w:rFonts w:eastAsia="仿宋_GB2312"/>
          <w:color w:val="000000"/>
          <w:kern w:val="0"/>
          <w:sz w:val="32"/>
          <w:szCs w:val="32"/>
        </w:rPr>
      </w:pPr>
      <w:r w:rsidRPr="00132091">
        <w:rPr>
          <w:rFonts w:eastAsia="仿宋_GB2312"/>
          <w:color w:val="000000"/>
          <w:kern w:val="0"/>
          <w:sz w:val="32"/>
          <w:szCs w:val="32"/>
        </w:rPr>
        <w:t>全面完成年初整体绩效目标的数量指标要求。</w:t>
      </w:r>
    </w:p>
    <w:p w:rsidR="008B3B04" w:rsidRPr="00132091" w:rsidRDefault="00514663">
      <w:pPr>
        <w:numPr>
          <w:ilvl w:val="0"/>
          <w:numId w:val="2"/>
        </w:numPr>
        <w:spacing w:line="600" w:lineRule="exact"/>
        <w:ind w:leftChars="50" w:left="105" w:firstLineChars="150" w:firstLine="480"/>
        <w:rPr>
          <w:rFonts w:eastAsia="仿宋_GB2312"/>
          <w:color w:val="000000"/>
          <w:kern w:val="0"/>
          <w:sz w:val="32"/>
          <w:szCs w:val="32"/>
        </w:rPr>
      </w:pPr>
      <w:r w:rsidRPr="00132091">
        <w:rPr>
          <w:rFonts w:eastAsia="仿宋_GB2312"/>
          <w:color w:val="000000"/>
          <w:kern w:val="0"/>
          <w:sz w:val="32"/>
          <w:szCs w:val="32"/>
        </w:rPr>
        <w:t>产出质量</w:t>
      </w:r>
    </w:p>
    <w:p w:rsidR="008B3B04" w:rsidRPr="00132091" w:rsidRDefault="00514663">
      <w:pPr>
        <w:spacing w:line="600" w:lineRule="exact"/>
        <w:ind w:leftChars="50" w:left="105" w:firstLineChars="150" w:firstLine="480"/>
        <w:rPr>
          <w:rFonts w:eastAsia="仿宋_GB2312"/>
          <w:color w:val="000000"/>
          <w:kern w:val="0"/>
          <w:sz w:val="32"/>
          <w:szCs w:val="32"/>
        </w:rPr>
      </w:pPr>
      <w:r w:rsidRPr="00132091">
        <w:rPr>
          <w:rFonts w:eastAsia="仿宋_GB2312"/>
          <w:sz w:val="32"/>
          <w:szCs w:val="32"/>
        </w:rPr>
        <w:t>2024</w:t>
      </w:r>
      <w:r w:rsidRPr="00132091">
        <w:rPr>
          <w:rFonts w:eastAsia="仿宋_GB2312"/>
          <w:color w:val="000000"/>
          <w:kern w:val="0"/>
          <w:sz w:val="32"/>
          <w:szCs w:val="32"/>
        </w:rPr>
        <w:t>年朝阳分局</w:t>
      </w:r>
      <w:r w:rsidRPr="00132091">
        <w:rPr>
          <w:rFonts w:eastAsia="仿宋_GB2312"/>
          <w:sz w:val="32"/>
          <w:szCs w:val="32"/>
        </w:rPr>
        <w:t>案件办理规范化水平有显著提高，</w:t>
      </w:r>
      <w:r w:rsidRPr="00132091">
        <w:rPr>
          <w:rFonts w:eastAsia="仿宋_GB2312"/>
          <w:color w:val="000000"/>
          <w:kern w:val="0"/>
          <w:sz w:val="32"/>
          <w:szCs w:val="32"/>
        </w:rPr>
        <w:t>信息化建设项目平稳运行。看守所、拘留所继续按规范开展拘押收教工作，保障人员伙食、医疗及杂支和监所内安全，促进社会面安全稳定。</w:t>
      </w:r>
      <w:r w:rsidRPr="00132091">
        <w:rPr>
          <w:rFonts w:eastAsia="仿宋_GB2312"/>
          <w:sz w:val="32"/>
          <w:szCs w:val="32"/>
        </w:rPr>
        <w:t>公安民警培训合格率</w:t>
      </w:r>
      <w:r w:rsidRPr="00132091">
        <w:rPr>
          <w:rFonts w:eastAsia="仿宋_GB2312"/>
          <w:sz w:val="32"/>
          <w:szCs w:val="32"/>
        </w:rPr>
        <w:t>≥98%</w:t>
      </w:r>
      <w:r w:rsidRPr="00132091">
        <w:rPr>
          <w:rFonts w:eastAsia="仿宋_GB2312"/>
          <w:sz w:val="32"/>
          <w:szCs w:val="32"/>
        </w:rPr>
        <w:t>，装备配备达标率</w:t>
      </w:r>
      <w:r w:rsidRPr="00132091">
        <w:rPr>
          <w:rFonts w:eastAsia="仿宋_GB2312"/>
          <w:sz w:val="32"/>
          <w:szCs w:val="32"/>
        </w:rPr>
        <w:t>≥98%</w:t>
      </w:r>
      <w:r w:rsidRPr="00132091">
        <w:rPr>
          <w:rFonts w:eastAsia="仿宋_GB2312"/>
          <w:sz w:val="32"/>
          <w:szCs w:val="32"/>
        </w:rPr>
        <w:t>，购置装备验收合格率</w:t>
      </w:r>
      <w:r w:rsidRPr="00132091">
        <w:rPr>
          <w:rFonts w:eastAsia="仿宋_GB2312"/>
          <w:sz w:val="32"/>
          <w:szCs w:val="32"/>
        </w:rPr>
        <w:t>100%</w:t>
      </w:r>
      <w:r w:rsidRPr="00132091">
        <w:rPr>
          <w:rFonts w:eastAsia="仿宋_GB2312"/>
          <w:sz w:val="32"/>
          <w:szCs w:val="32"/>
        </w:rPr>
        <w:t>。</w:t>
      </w:r>
    </w:p>
    <w:p w:rsidR="008B3B04" w:rsidRPr="00132091" w:rsidRDefault="00514663">
      <w:pPr>
        <w:numPr>
          <w:ilvl w:val="0"/>
          <w:numId w:val="2"/>
        </w:numPr>
        <w:spacing w:line="600" w:lineRule="exact"/>
        <w:ind w:leftChars="50" w:left="105" w:firstLineChars="150" w:firstLine="480"/>
        <w:rPr>
          <w:rFonts w:eastAsia="仿宋_GB2312"/>
          <w:color w:val="000000"/>
          <w:kern w:val="0"/>
          <w:sz w:val="32"/>
          <w:szCs w:val="32"/>
        </w:rPr>
      </w:pPr>
      <w:r w:rsidRPr="00132091">
        <w:rPr>
          <w:rFonts w:eastAsia="仿宋_GB2312"/>
          <w:color w:val="000000"/>
          <w:kern w:val="0"/>
          <w:sz w:val="32"/>
          <w:szCs w:val="32"/>
        </w:rPr>
        <w:t>产出进度</w:t>
      </w:r>
    </w:p>
    <w:p w:rsidR="008B3B04" w:rsidRPr="00132091" w:rsidRDefault="00514663">
      <w:pPr>
        <w:spacing w:line="600" w:lineRule="exact"/>
        <w:ind w:firstLineChars="200" w:firstLine="640"/>
        <w:rPr>
          <w:rFonts w:eastAsia="仿宋_GB2312"/>
          <w:color w:val="000000"/>
          <w:kern w:val="0"/>
          <w:sz w:val="32"/>
          <w:szCs w:val="32"/>
        </w:rPr>
      </w:pPr>
      <w:r w:rsidRPr="00132091">
        <w:rPr>
          <w:rFonts w:eastAsia="仿宋_GB2312"/>
          <w:sz w:val="32"/>
          <w:szCs w:val="32"/>
        </w:rPr>
        <w:t>2024</w:t>
      </w:r>
      <w:r w:rsidRPr="00132091">
        <w:rPr>
          <w:rFonts w:eastAsia="仿宋_GB2312"/>
          <w:color w:val="000000"/>
          <w:kern w:val="0"/>
          <w:sz w:val="32"/>
          <w:szCs w:val="32"/>
        </w:rPr>
        <w:t>年朝阳分局严格按照年初制定的全年工作计划，在区委、区政府领导的大力支持下，各项工作稳步推进，全年工作进度落实执行情况良好。</w:t>
      </w:r>
    </w:p>
    <w:p w:rsidR="008B3B04" w:rsidRPr="00132091" w:rsidRDefault="00514663">
      <w:pPr>
        <w:numPr>
          <w:ilvl w:val="0"/>
          <w:numId w:val="2"/>
        </w:numPr>
        <w:spacing w:line="600" w:lineRule="exact"/>
        <w:ind w:leftChars="50" w:left="105" w:firstLineChars="150" w:firstLine="480"/>
        <w:rPr>
          <w:rFonts w:eastAsia="仿宋_GB2312"/>
          <w:color w:val="000000"/>
          <w:kern w:val="0"/>
          <w:sz w:val="32"/>
          <w:szCs w:val="32"/>
        </w:rPr>
      </w:pPr>
      <w:r w:rsidRPr="00132091">
        <w:rPr>
          <w:rFonts w:eastAsia="仿宋_GB2312"/>
          <w:color w:val="000000"/>
          <w:kern w:val="0"/>
          <w:sz w:val="32"/>
          <w:szCs w:val="32"/>
        </w:rPr>
        <w:lastRenderedPageBreak/>
        <w:t>产出成本</w:t>
      </w:r>
    </w:p>
    <w:p w:rsidR="008B3B04" w:rsidRPr="00132091" w:rsidRDefault="00514663">
      <w:pPr>
        <w:spacing w:line="600" w:lineRule="exact"/>
        <w:ind w:firstLineChars="200" w:firstLine="640"/>
        <w:rPr>
          <w:rFonts w:eastAsia="仿宋_GB2312"/>
          <w:color w:val="000000"/>
          <w:kern w:val="0"/>
          <w:sz w:val="32"/>
          <w:szCs w:val="32"/>
        </w:rPr>
      </w:pPr>
      <w:r w:rsidRPr="00132091">
        <w:rPr>
          <w:rFonts w:eastAsia="仿宋_GB2312"/>
          <w:sz w:val="32"/>
          <w:szCs w:val="32"/>
        </w:rPr>
        <w:t>2024</w:t>
      </w:r>
      <w:r w:rsidRPr="00132091">
        <w:rPr>
          <w:rFonts w:eastAsia="仿宋_GB2312"/>
          <w:color w:val="000000"/>
          <w:kern w:val="0"/>
          <w:sz w:val="32"/>
          <w:szCs w:val="32"/>
        </w:rPr>
        <w:t>年朝阳分局全年预算支出数</w:t>
      </w:r>
      <w:r w:rsidRPr="00132091">
        <w:rPr>
          <w:rFonts w:eastAsia="仿宋_GB2312"/>
          <w:sz w:val="32"/>
          <w:szCs w:val="32"/>
        </w:rPr>
        <w:t>373417.95</w:t>
      </w:r>
      <w:r w:rsidRPr="00132091">
        <w:rPr>
          <w:rFonts w:eastAsia="仿宋_GB2312"/>
          <w:color w:val="000000"/>
          <w:kern w:val="0"/>
          <w:sz w:val="32"/>
          <w:szCs w:val="32"/>
        </w:rPr>
        <w:t>万元，其中，基本支出</w:t>
      </w:r>
      <w:r w:rsidRPr="00132091">
        <w:rPr>
          <w:rFonts w:eastAsia="仿宋_GB2312"/>
          <w:color w:val="000000"/>
          <w:kern w:val="0"/>
          <w:sz w:val="32"/>
          <w:szCs w:val="32"/>
        </w:rPr>
        <w:t>262077.31</w:t>
      </w:r>
      <w:r w:rsidRPr="00132091">
        <w:rPr>
          <w:rFonts w:eastAsia="仿宋_GB2312"/>
          <w:color w:val="000000"/>
          <w:kern w:val="0"/>
          <w:sz w:val="32"/>
          <w:szCs w:val="32"/>
        </w:rPr>
        <w:t>万元，项目支出</w:t>
      </w:r>
      <w:r w:rsidRPr="00132091">
        <w:rPr>
          <w:rFonts w:eastAsia="仿宋_GB2312"/>
          <w:sz w:val="32"/>
          <w:szCs w:val="32"/>
        </w:rPr>
        <w:t>111340.64</w:t>
      </w:r>
      <w:r w:rsidRPr="00132091">
        <w:rPr>
          <w:rFonts w:eastAsia="仿宋_GB2312"/>
          <w:color w:val="000000"/>
          <w:kern w:val="0"/>
          <w:sz w:val="32"/>
          <w:szCs w:val="32"/>
        </w:rPr>
        <w:t>万元。</w:t>
      </w:r>
      <w:r w:rsidRPr="00132091">
        <w:rPr>
          <w:rFonts w:eastAsia="仿宋_GB2312"/>
          <w:color w:val="000000"/>
          <w:kern w:val="0"/>
          <w:sz w:val="32"/>
          <w:szCs w:val="32"/>
        </w:rPr>
        <w:t xml:space="preserve">                                     </w:t>
      </w:r>
    </w:p>
    <w:p w:rsidR="008B3B04" w:rsidRPr="00132091" w:rsidRDefault="00514663">
      <w:pPr>
        <w:spacing w:line="600" w:lineRule="exact"/>
        <w:ind w:leftChars="50" w:left="105" w:firstLineChars="150" w:firstLine="480"/>
        <w:rPr>
          <w:rFonts w:eastAsia="楷体_GB2312"/>
          <w:sz w:val="32"/>
          <w:szCs w:val="32"/>
        </w:rPr>
      </w:pPr>
      <w:r w:rsidRPr="00132091">
        <w:rPr>
          <w:rFonts w:eastAsia="楷体_GB2312"/>
          <w:sz w:val="32"/>
          <w:szCs w:val="32"/>
        </w:rPr>
        <w:t>（二）效果实现情况分析</w:t>
      </w:r>
    </w:p>
    <w:p w:rsidR="008B3B04" w:rsidRPr="00132091" w:rsidRDefault="00514663">
      <w:pPr>
        <w:spacing w:line="600" w:lineRule="exact"/>
        <w:ind w:leftChars="50" w:left="105" w:firstLineChars="150" w:firstLine="480"/>
        <w:rPr>
          <w:rFonts w:eastAsia="仿宋_GB2312"/>
          <w:color w:val="000000"/>
          <w:kern w:val="0"/>
          <w:sz w:val="32"/>
          <w:szCs w:val="32"/>
        </w:rPr>
      </w:pPr>
      <w:r w:rsidRPr="00132091">
        <w:rPr>
          <w:rFonts w:eastAsia="仿宋_GB2312"/>
          <w:sz w:val="32"/>
          <w:szCs w:val="32"/>
        </w:rPr>
        <w:t>1</w:t>
      </w:r>
      <w:r w:rsidRPr="00132091">
        <w:rPr>
          <w:rFonts w:eastAsia="仿宋_GB2312"/>
          <w:color w:val="000000"/>
          <w:kern w:val="0"/>
          <w:sz w:val="32"/>
          <w:szCs w:val="32"/>
        </w:rPr>
        <w:t>.</w:t>
      </w:r>
      <w:r w:rsidRPr="00132091">
        <w:rPr>
          <w:rFonts w:eastAsia="仿宋_GB2312"/>
          <w:color w:val="000000"/>
          <w:kern w:val="0"/>
          <w:sz w:val="32"/>
          <w:szCs w:val="32"/>
        </w:rPr>
        <w:t>经济效益</w:t>
      </w:r>
    </w:p>
    <w:p w:rsidR="008B3B04" w:rsidRPr="00132091" w:rsidRDefault="00514663">
      <w:pPr>
        <w:spacing w:line="600" w:lineRule="exact"/>
        <w:ind w:leftChars="50" w:left="105" w:firstLineChars="150" w:firstLine="480"/>
        <w:rPr>
          <w:rFonts w:eastAsia="仿宋_GB2312"/>
          <w:color w:val="000000"/>
          <w:kern w:val="0"/>
          <w:sz w:val="32"/>
          <w:szCs w:val="32"/>
        </w:rPr>
      </w:pPr>
      <w:r w:rsidRPr="00132091">
        <w:rPr>
          <w:rFonts w:eastAsia="仿宋_GB2312"/>
          <w:sz w:val="32"/>
          <w:szCs w:val="32"/>
        </w:rPr>
        <w:t>2024</w:t>
      </w:r>
      <w:r w:rsidRPr="00132091">
        <w:rPr>
          <w:rFonts w:eastAsia="仿宋_GB2312"/>
          <w:color w:val="000000"/>
          <w:kern w:val="0"/>
          <w:sz w:val="32"/>
          <w:szCs w:val="32"/>
        </w:rPr>
        <w:t>年分局将安全生产作为重中之重，持续推进</w:t>
      </w:r>
      <w:r w:rsidRPr="00132091">
        <w:rPr>
          <w:rFonts w:eastAsia="仿宋_GB2312"/>
          <w:color w:val="000000"/>
          <w:kern w:val="0"/>
          <w:sz w:val="32"/>
          <w:szCs w:val="32"/>
        </w:rPr>
        <w:t>“</w:t>
      </w:r>
      <w:r w:rsidRPr="00132091">
        <w:rPr>
          <w:rFonts w:eastAsia="仿宋_GB2312"/>
          <w:color w:val="000000"/>
          <w:kern w:val="0"/>
          <w:sz w:val="32"/>
          <w:szCs w:val="32"/>
        </w:rPr>
        <w:t>安全生产专项整治三年行动</w:t>
      </w:r>
      <w:r w:rsidRPr="00132091">
        <w:rPr>
          <w:rFonts w:eastAsia="仿宋_GB2312"/>
          <w:color w:val="000000"/>
          <w:kern w:val="0"/>
          <w:sz w:val="32"/>
          <w:szCs w:val="32"/>
        </w:rPr>
        <w:t>”“</w:t>
      </w:r>
      <w:r w:rsidRPr="00132091">
        <w:rPr>
          <w:rFonts w:eastAsia="仿宋_GB2312"/>
          <w:color w:val="000000"/>
          <w:kern w:val="0"/>
          <w:sz w:val="32"/>
          <w:szCs w:val="32"/>
        </w:rPr>
        <w:t>国务院安全生产十五条硬措施</w:t>
      </w:r>
      <w:r w:rsidRPr="00132091">
        <w:rPr>
          <w:rFonts w:eastAsia="仿宋_GB2312"/>
          <w:color w:val="000000"/>
          <w:kern w:val="0"/>
          <w:sz w:val="32"/>
          <w:szCs w:val="32"/>
        </w:rPr>
        <w:t>”</w:t>
      </w:r>
      <w:r w:rsidRPr="00132091">
        <w:rPr>
          <w:rFonts w:eastAsia="仿宋_GB2312"/>
          <w:color w:val="000000"/>
          <w:kern w:val="0"/>
          <w:sz w:val="32"/>
          <w:szCs w:val="32"/>
        </w:rPr>
        <w:t>，围绕</w:t>
      </w:r>
      <w:r w:rsidRPr="00132091">
        <w:rPr>
          <w:rFonts w:eastAsia="仿宋_GB2312"/>
          <w:color w:val="000000"/>
          <w:kern w:val="0"/>
          <w:sz w:val="32"/>
          <w:szCs w:val="32"/>
        </w:rPr>
        <w:t>“</w:t>
      </w:r>
      <w:r w:rsidRPr="00132091">
        <w:rPr>
          <w:rFonts w:eastAsia="仿宋_GB2312"/>
          <w:color w:val="000000"/>
          <w:kern w:val="0"/>
          <w:sz w:val="32"/>
          <w:szCs w:val="32"/>
        </w:rPr>
        <w:t>强基固本、改革赋能，推动朝阳公安高质量发展</w:t>
      </w:r>
      <w:r w:rsidRPr="00132091">
        <w:rPr>
          <w:rFonts w:eastAsia="仿宋_GB2312"/>
          <w:color w:val="000000"/>
          <w:kern w:val="0"/>
          <w:sz w:val="32"/>
          <w:szCs w:val="32"/>
        </w:rPr>
        <w:t>”</w:t>
      </w:r>
      <w:r w:rsidRPr="00132091">
        <w:rPr>
          <w:rFonts w:eastAsia="仿宋_GB2312"/>
          <w:color w:val="000000"/>
          <w:kern w:val="0"/>
          <w:sz w:val="32"/>
          <w:szCs w:val="32"/>
        </w:rPr>
        <w:t>工作主线，忠实履行捍卫政治安全、维护社会安定、保障人民安宁的新时代使命任务，努力推进治理体系和治理能力现代化，以高水平</w:t>
      </w:r>
      <w:r w:rsidRPr="00132091">
        <w:rPr>
          <w:rFonts w:eastAsia="仿宋_GB2312"/>
          <w:color w:val="000000"/>
          <w:kern w:val="0"/>
          <w:sz w:val="32"/>
          <w:szCs w:val="32"/>
        </w:rPr>
        <w:t>“</w:t>
      </w:r>
      <w:r w:rsidRPr="00132091">
        <w:rPr>
          <w:rFonts w:eastAsia="仿宋_GB2312"/>
          <w:color w:val="000000"/>
          <w:kern w:val="0"/>
          <w:sz w:val="32"/>
          <w:szCs w:val="32"/>
        </w:rPr>
        <w:t>平安朝阳</w:t>
      </w:r>
      <w:r w:rsidRPr="00132091">
        <w:rPr>
          <w:rFonts w:eastAsia="仿宋_GB2312"/>
          <w:color w:val="000000"/>
          <w:kern w:val="0"/>
          <w:sz w:val="32"/>
          <w:szCs w:val="32"/>
        </w:rPr>
        <w:t>”</w:t>
      </w:r>
      <w:r w:rsidRPr="00132091">
        <w:rPr>
          <w:rFonts w:eastAsia="仿宋_GB2312"/>
          <w:color w:val="000000"/>
          <w:kern w:val="0"/>
          <w:sz w:val="32"/>
          <w:szCs w:val="32"/>
        </w:rPr>
        <w:t>保障全区高质量发展。</w:t>
      </w:r>
    </w:p>
    <w:p w:rsidR="008B3B04" w:rsidRPr="00132091" w:rsidRDefault="00514663">
      <w:pPr>
        <w:spacing w:line="600" w:lineRule="exact"/>
        <w:ind w:leftChars="50" w:left="105" w:firstLineChars="150" w:firstLine="480"/>
        <w:rPr>
          <w:rFonts w:eastAsia="仿宋_GB2312"/>
          <w:color w:val="000000"/>
          <w:kern w:val="0"/>
          <w:sz w:val="32"/>
          <w:szCs w:val="32"/>
        </w:rPr>
      </w:pPr>
      <w:r w:rsidRPr="00132091">
        <w:rPr>
          <w:rFonts w:eastAsia="仿宋_GB2312"/>
          <w:sz w:val="32"/>
          <w:szCs w:val="32"/>
        </w:rPr>
        <w:t>2</w:t>
      </w:r>
      <w:r w:rsidRPr="00132091">
        <w:rPr>
          <w:rFonts w:eastAsia="仿宋_GB2312"/>
          <w:color w:val="000000"/>
          <w:kern w:val="0"/>
          <w:sz w:val="32"/>
          <w:szCs w:val="32"/>
        </w:rPr>
        <w:t>.</w:t>
      </w:r>
      <w:r w:rsidRPr="00132091">
        <w:rPr>
          <w:rFonts w:eastAsia="仿宋_GB2312"/>
          <w:color w:val="000000"/>
          <w:kern w:val="0"/>
          <w:sz w:val="32"/>
          <w:szCs w:val="32"/>
        </w:rPr>
        <w:t>社会效益</w:t>
      </w:r>
    </w:p>
    <w:p w:rsidR="008B3B04" w:rsidRPr="00132091" w:rsidRDefault="00514663">
      <w:pPr>
        <w:spacing w:line="600" w:lineRule="exact"/>
        <w:ind w:leftChars="50" w:left="105" w:firstLineChars="150" w:firstLine="480"/>
        <w:rPr>
          <w:rFonts w:eastAsia="仿宋_GB2312"/>
          <w:color w:val="000000"/>
          <w:kern w:val="0"/>
          <w:sz w:val="32"/>
          <w:szCs w:val="32"/>
        </w:rPr>
      </w:pPr>
      <w:r w:rsidRPr="00132091">
        <w:rPr>
          <w:rFonts w:eastAsia="仿宋_GB2312"/>
          <w:sz w:val="32"/>
          <w:szCs w:val="32"/>
        </w:rPr>
        <w:t>2024</w:t>
      </w:r>
      <w:r w:rsidRPr="00132091">
        <w:rPr>
          <w:rFonts w:eastAsia="仿宋_GB2312"/>
          <w:color w:val="000000"/>
          <w:sz w:val="32"/>
          <w:szCs w:val="32"/>
          <w:shd w:val="clear" w:color="auto" w:fill="FFFFFF"/>
        </w:rPr>
        <w:t>年分局立足辖区治安特点和发案实际，多措并举，聚力攻坚，始终保持对各类违法犯罪高压严打势头，不断推动各项专项行动纵深开展。牢记为民宗旨，针对群众反映强烈的社会问题，提高打击力度，有效进化全区社会面治安环境，提升群众安全感、满意度</w:t>
      </w:r>
      <w:r w:rsidRPr="00132091">
        <w:rPr>
          <w:rFonts w:eastAsia="仿宋_GB2312"/>
          <w:color w:val="000000"/>
          <w:kern w:val="0"/>
          <w:sz w:val="32"/>
          <w:szCs w:val="32"/>
        </w:rPr>
        <w:t>，持续维护朝阳区社会面安全稳定。</w:t>
      </w:r>
    </w:p>
    <w:p w:rsidR="008B3B04" w:rsidRPr="00132091" w:rsidRDefault="00514663">
      <w:pPr>
        <w:spacing w:line="600" w:lineRule="exact"/>
        <w:ind w:leftChars="50" w:left="105" w:firstLineChars="150" w:firstLine="480"/>
        <w:rPr>
          <w:rFonts w:eastAsia="仿宋_GB2312"/>
          <w:color w:val="000000"/>
          <w:kern w:val="0"/>
          <w:sz w:val="32"/>
          <w:szCs w:val="32"/>
        </w:rPr>
      </w:pPr>
      <w:r w:rsidRPr="00132091">
        <w:rPr>
          <w:rFonts w:eastAsia="仿宋_GB2312"/>
          <w:sz w:val="32"/>
          <w:szCs w:val="32"/>
        </w:rPr>
        <w:t>3</w:t>
      </w:r>
      <w:r w:rsidRPr="00132091">
        <w:rPr>
          <w:rFonts w:eastAsia="仿宋_GB2312"/>
          <w:color w:val="000000"/>
          <w:kern w:val="0"/>
          <w:sz w:val="32"/>
          <w:szCs w:val="32"/>
        </w:rPr>
        <w:t>.</w:t>
      </w:r>
      <w:r w:rsidRPr="00132091">
        <w:rPr>
          <w:rFonts w:eastAsia="仿宋_GB2312"/>
          <w:color w:val="000000"/>
          <w:kern w:val="0"/>
          <w:sz w:val="32"/>
          <w:szCs w:val="32"/>
        </w:rPr>
        <w:t>环境效益</w:t>
      </w:r>
    </w:p>
    <w:p w:rsidR="008B3B04" w:rsidRPr="00132091" w:rsidRDefault="00514663">
      <w:pPr>
        <w:spacing w:line="600" w:lineRule="exact"/>
        <w:ind w:leftChars="50" w:left="105" w:firstLineChars="150" w:firstLine="480"/>
        <w:rPr>
          <w:rFonts w:eastAsia="仿宋_GB2312"/>
          <w:color w:val="000000"/>
          <w:kern w:val="0"/>
          <w:sz w:val="32"/>
          <w:szCs w:val="32"/>
        </w:rPr>
      </w:pPr>
      <w:r w:rsidRPr="00132091">
        <w:rPr>
          <w:rFonts w:eastAsia="仿宋_GB2312"/>
          <w:color w:val="000000"/>
          <w:kern w:val="0"/>
          <w:sz w:val="32"/>
          <w:szCs w:val="32"/>
        </w:rPr>
        <w:t>不涉及。</w:t>
      </w:r>
    </w:p>
    <w:p w:rsidR="008B3B04" w:rsidRPr="00132091" w:rsidRDefault="00514663">
      <w:pPr>
        <w:spacing w:line="600" w:lineRule="exact"/>
        <w:ind w:leftChars="50" w:left="105" w:firstLineChars="150" w:firstLine="480"/>
        <w:rPr>
          <w:rFonts w:eastAsia="仿宋_GB2312"/>
          <w:color w:val="000000"/>
          <w:kern w:val="0"/>
          <w:sz w:val="32"/>
          <w:szCs w:val="32"/>
        </w:rPr>
      </w:pPr>
      <w:r w:rsidRPr="00132091">
        <w:rPr>
          <w:rFonts w:eastAsia="仿宋_GB2312"/>
          <w:sz w:val="32"/>
          <w:szCs w:val="32"/>
        </w:rPr>
        <w:t>4</w:t>
      </w:r>
      <w:r w:rsidRPr="00132091">
        <w:rPr>
          <w:rFonts w:eastAsia="仿宋_GB2312"/>
          <w:color w:val="000000"/>
          <w:kern w:val="0"/>
          <w:sz w:val="32"/>
          <w:szCs w:val="32"/>
        </w:rPr>
        <w:t>.</w:t>
      </w:r>
      <w:r w:rsidRPr="00132091">
        <w:rPr>
          <w:rFonts w:eastAsia="仿宋_GB2312"/>
          <w:color w:val="000000"/>
          <w:kern w:val="0"/>
          <w:sz w:val="32"/>
          <w:szCs w:val="32"/>
        </w:rPr>
        <w:t>可持续性影响</w:t>
      </w:r>
    </w:p>
    <w:p w:rsidR="008B3B04" w:rsidRPr="00132091" w:rsidRDefault="00514663">
      <w:pPr>
        <w:spacing w:line="600" w:lineRule="exact"/>
        <w:ind w:leftChars="50" w:left="105" w:firstLineChars="200" w:firstLine="640"/>
        <w:rPr>
          <w:rFonts w:eastAsia="仿宋_GB2312"/>
          <w:color w:val="000000"/>
          <w:kern w:val="0"/>
          <w:sz w:val="32"/>
          <w:szCs w:val="32"/>
        </w:rPr>
      </w:pPr>
      <w:r w:rsidRPr="00132091">
        <w:rPr>
          <w:rFonts w:eastAsia="仿宋_GB2312"/>
          <w:sz w:val="32"/>
          <w:szCs w:val="32"/>
        </w:rPr>
        <w:t>2024</w:t>
      </w:r>
      <w:r w:rsidRPr="00132091">
        <w:rPr>
          <w:rFonts w:eastAsia="仿宋_GB2312"/>
          <w:color w:val="000000"/>
          <w:kern w:val="0"/>
          <w:sz w:val="32"/>
          <w:szCs w:val="32"/>
        </w:rPr>
        <w:t>年朝阳分局</w:t>
      </w:r>
      <w:r w:rsidRPr="00132091">
        <w:rPr>
          <w:rFonts w:eastAsia="仿宋_GB2312"/>
          <w:sz w:val="32"/>
          <w:szCs w:val="32"/>
        </w:rPr>
        <w:t>圆满完成全国</w:t>
      </w:r>
      <w:r w:rsidRPr="00132091">
        <w:rPr>
          <w:rFonts w:eastAsia="仿宋_GB2312"/>
          <w:sz w:val="32"/>
          <w:szCs w:val="32"/>
        </w:rPr>
        <w:t>“</w:t>
      </w:r>
      <w:r w:rsidRPr="00132091">
        <w:rPr>
          <w:rFonts w:eastAsia="仿宋_GB2312"/>
          <w:sz w:val="32"/>
          <w:szCs w:val="32"/>
        </w:rPr>
        <w:t>两会</w:t>
      </w:r>
      <w:r w:rsidRPr="00132091">
        <w:rPr>
          <w:rFonts w:eastAsia="仿宋_GB2312"/>
          <w:sz w:val="32"/>
          <w:szCs w:val="32"/>
        </w:rPr>
        <w:t>”</w:t>
      </w:r>
      <w:r w:rsidRPr="00132091">
        <w:rPr>
          <w:rFonts w:eastAsia="仿宋_GB2312"/>
          <w:sz w:val="32"/>
          <w:szCs w:val="32"/>
        </w:rPr>
        <w:t>、中非合作论坛峰会、服贸会等重大安保任务，</w:t>
      </w:r>
      <w:r w:rsidRPr="00132091">
        <w:rPr>
          <w:rFonts w:eastAsia="仿宋_GB2312"/>
          <w:color w:val="000000" w:themeColor="text1"/>
          <w:sz w:val="32"/>
          <w:szCs w:val="32"/>
        </w:rPr>
        <w:t>区域</w:t>
      </w:r>
      <w:r w:rsidRPr="00132091">
        <w:rPr>
          <w:rFonts w:eastAsia="仿宋_GB2312"/>
          <w:sz w:val="32"/>
          <w:szCs w:val="32"/>
        </w:rPr>
        <w:t>治安环境持续改善</w:t>
      </w:r>
      <w:r w:rsidRPr="00132091">
        <w:rPr>
          <w:rFonts w:eastAsia="仿宋_GB2312"/>
          <w:color w:val="000000" w:themeColor="text1"/>
          <w:sz w:val="32"/>
          <w:szCs w:val="32"/>
        </w:rPr>
        <w:t>，平</w:t>
      </w:r>
      <w:r w:rsidRPr="00132091">
        <w:rPr>
          <w:rFonts w:eastAsia="仿宋_GB2312"/>
          <w:color w:val="000000" w:themeColor="text1"/>
          <w:sz w:val="32"/>
          <w:szCs w:val="32"/>
        </w:rPr>
        <w:lastRenderedPageBreak/>
        <w:t>安朝阳建设取得新成效</w:t>
      </w:r>
      <w:r w:rsidRPr="00132091">
        <w:rPr>
          <w:rFonts w:eastAsia="仿宋_GB2312"/>
          <w:sz w:val="32"/>
          <w:szCs w:val="32"/>
        </w:rPr>
        <w:t>。</w:t>
      </w:r>
    </w:p>
    <w:p w:rsidR="008B3B04" w:rsidRPr="00132091" w:rsidRDefault="00514663">
      <w:pPr>
        <w:spacing w:line="600" w:lineRule="exact"/>
        <w:ind w:leftChars="50" w:left="105" w:firstLineChars="150" w:firstLine="480"/>
        <w:rPr>
          <w:rFonts w:eastAsia="仿宋_GB2312"/>
          <w:color w:val="000000"/>
          <w:kern w:val="0"/>
          <w:sz w:val="32"/>
          <w:szCs w:val="32"/>
        </w:rPr>
      </w:pPr>
      <w:r w:rsidRPr="00132091">
        <w:rPr>
          <w:rFonts w:eastAsia="仿宋_GB2312"/>
          <w:sz w:val="32"/>
          <w:szCs w:val="32"/>
        </w:rPr>
        <w:t>5</w:t>
      </w:r>
      <w:r w:rsidRPr="00132091">
        <w:rPr>
          <w:rFonts w:eastAsia="仿宋_GB2312"/>
          <w:color w:val="000000"/>
          <w:kern w:val="0"/>
          <w:sz w:val="32"/>
          <w:szCs w:val="32"/>
        </w:rPr>
        <w:t>.</w:t>
      </w:r>
      <w:r w:rsidRPr="00132091">
        <w:rPr>
          <w:rFonts w:eastAsia="仿宋_GB2312"/>
          <w:color w:val="000000"/>
          <w:kern w:val="0"/>
          <w:sz w:val="32"/>
          <w:szCs w:val="32"/>
        </w:rPr>
        <w:t>服务对象满意度</w:t>
      </w:r>
    </w:p>
    <w:p w:rsidR="008B3B04" w:rsidRPr="00132091" w:rsidRDefault="00514663">
      <w:pPr>
        <w:spacing w:line="600" w:lineRule="exact"/>
        <w:ind w:leftChars="50" w:left="105" w:firstLineChars="200" w:firstLine="640"/>
        <w:rPr>
          <w:rFonts w:eastAsia="仿宋_GB2312"/>
          <w:color w:val="000000"/>
          <w:kern w:val="0"/>
          <w:sz w:val="32"/>
          <w:szCs w:val="32"/>
        </w:rPr>
      </w:pPr>
      <w:r w:rsidRPr="00132091">
        <w:rPr>
          <w:rFonts w:eastAsia="仿宋_GB2312"/>
          <w:sz w:val="32"/>
          <w:szCs w:val="32"/>
        </w:rPr>
        <w:t>2024</w:t>
      </w:r>
      <w:r w:rsidRPr="00132091">
        <w:rPr>
          <w:rFonts w:eastAsia="仿宋_GB2312"/>
          <w:color w:val="000000"/>
          <w:kern w:val="0"/>
          <w:sz w:val="32"/>
          <w:szCs w:val="32"/>
        </w:rPr>
        <w:t>年朝阳分局深入践行总体国家安全观，全力防范涉政、涉恐、涉稳等各类风险，全面营造安全稳定的政治社会环境。积极推进</w:t>
      </w:r>
      <w:r w:rsidRPr="00132091">
        <w:rPr>
          <w:rFonts w:eastAsia="仿宋_GB2312"/>
          <w:color w:val="000000"/>
          <w:kern w:val="0"/>
          <w:sz w:val="32"/>
          <w:szCs w:val="32"/>
        </w:rPr>
        <w:t>“</w:t>
      </w:r>
      <w:r w:rsidRPr="00132091">
        <w:rPr>
          <w:rFonts w:eastAsia="仿宋_GB2312"/>
          <w:color w:val="000000"/>
          <w:kern w:val="0"/>
          <w:sz w:val="32"/>
          <w:szCs w:val="32"/>
        </w:rPr>
        <w:t>情指行</w:t>
      </w:r>
      <w:r w:rsidRPr="00132091">
        <w:rPr>
          <w:rFonts w:eastAsia="仿宋_GB2312"/>
          <w:color w:val="000000"/>
          <w:kern w:val="0"/>
          <w:sz w:val="32"/>
          <w:szCs w:val="32"/>
        </w:rPr>
        <w:t>”</w:t>
      </w:r>
      <w:r w:rsidRPr="00132091">
        <w:rPr>
          <w:rFonts w:eastAsia="仿宋_GB2312"/>
          <w:color w:val="000000"/>
          <w:kern w:val="0"/>
          <w:sz w:val="32"/>
          <w:szCs w:val="32"/>
        </w:rPr>
        <w:t>一体化、</w:t>
      </w:r>
      <w:r w:rsidRPr="00132091">
        <w:rPr>
          <w:rFonts w:eastAsia="仿宋_GB2312"/>
          <w:color w:val="000000"/>
          <w:kern w:val="0"/>
          <w:sz w:val="32"/>
          <w:szCs w:val="32"/>
        </w:rPr>
        <w:t>“</w:t>
      </w:r>
      <w:r w:rsidRPr="00132091">
        <w:rPr>
          <w:rFonts w:eastAsia="仿宋_GB2312"/>
          <w:color w:val="000000"/>
          <w:kern w:val="0"/>
          <w:sz w:val="32"/>
          <w:szCs w:val="32"/>
        </w:rPr>
        <w:t>户籍档案数字化</w:t>
      </w:r>
      <w:r w:rsidRPr="00132091">
        <w:rPr>
          <w:rFonts w:eastAsia="仿宋_GB2312"/>
          <w:color w:val="000000"/>
          <w:kern w:val="0"/>
          <w:sz w:val="32"/>
          <w:szCs w:val="32"/>
        </w:rPr>
        <w:t>”</w:t>
      </w:r>
      <w:r w:rsidRPr="00132091">
        <w:rPr>
          <w:rFonts w:eastAsia="仿宋_GB2312"/>
          <w:color w:val="000000"/>
          <w:kern w:val="0"/>
          <w:sz w:val="32"/>
          <w:szCs w:val="32"/>
        </w:rPr>
        <w:t>等改革项目落地实施，以机制创新提升警务质效。坚持最高标准，精细组织实施，圆满完成各项安保任务。突出专项牵动，扛起安全责任，着力强化平安朝阳建设。深化规范执法，聚焦提质增效，纵深推进法治公安建设。社会满意度、群众满意度均较上年有所提升。</w:t>
      </w:r>
    </w:p>
    <w:p w:rsidR="008B3B04" w:rsidRPr="00132091" w:rsidRDefault="00514663">
      <w:pPr>
        <w:spacing w:line="600" w:lineRule="exact"/>
        <w:ind w:leftChars="50" w:left="105" w:firstLineChars="150" w:firstLine="480"/>
        <w:rPr>
          <w:rFonts w:eastAsia="黑体"/>
          <w:color w:val="000000"/>
          <w:kern w:val="0"/>
          <w:sz w:val="32"/>
          <w:szCs w:val="32"/>
        </w:rPr>
      </w:pPr>
      <w:r w:rsidRPr="00132091">
        <w:rPr>
          <w:rFonts w:eastAsia="黑体"/>
          <w:color w:val="000000"/>
          <w:kern w:val="0"/>
          <w:sz w:val="32"/>
          <w:szCs w:val="32"/>
        </w:rPr>
        <w:t>四、预算管理情况分析</w:t>
      </w:r>
    </w:p>
    <w:p w:rsidR="008B3B04" w:rsidRPr="00132091" w:rsidRDefault="00514663">
      <w:pPr>
        <w:spacing w:line="600" w:lineRule="exact"/>
        <w:ind w:leftChars="50" w:left="105" w:firstLineChars="150" w:firstLine="480"/>
        <w:rPr>
          <w:rFonts w:eastAsia="楷体_GB2312"/>
          <w:sz w:val="32"/>
          <w:szCs w:val="32"/>
        </w:rPr>
      </w:pPr>
      <w:r w:rsidRPr="00132091">
        <w:rPr>
          <w:rFonts w:eastAsia="楷体_GB2312"/>
          <w:sz w:val="32"/>
          <w:szCs w:val="32"/>
        </w:rPr>
        <w:t>（一）财务管理</w:t>
      </w:r>
    </w:p>
    <w:p w:rsidR="008B3B04" w:rsidRPr="00132091" w:rsidRDefault="00514663">
      <w:pPr>
        <w:spacing w:line="600" w:lineRule="exact"/>
        <w:ind w:leftChars="50" w:left="105" w:firstLineChars="150" w:firstLine="480"/>
        <w:rPr>
          <w:rFonts w:eastAsia="仿宋_GB2312"/>
          <w:color w:val="000000"/>
          <w:kern w:val="0"/>
          <w:sz w:val="32"/>
          <w:szCs w:val="32"/>
        </w:rPr>
      </w:pPr>
      <w:r w:rsidRPr="00132091">
        <w:rPr>
          <w:rFonts w:eastAsia="仿宋_GB2312"/>
          <w:sz w:val="32"/>
          <w:szCs w:val="32"/>
        </w:rPr>
        <w:t>1</w:t>
      </w:r>
      <w:r w:rsidRPr="00132091">
        <w:rPr>
          <w:rFonts w:eastAsia="仿宋_GB2312"/>
          <w:color w:val="000000"/>
          <w:kern w:val="0"/>
          <w:sz w:val="32"/>
          <w:szCs w:val="32"/>
        </w:rPr>
        <w:t>.</w:t>
      </w:r>
      <w:r w:rsidRPr="00132091">
        <w:rPr>
          <w:rFonts w:eastAsia="仿宋_GB2312"/>
          <w:color w:val="000000"/>
          <w:kern w:val="0"/>
          <w:sz w:val="32"/>
          <w:szCs w:val="32"/>
        </w:rPr>
        <w:t>财务管理制度健全性</w:t>
      </w:r>
    </w:p>
    <w:p w:rsidR="008B3B04" w:rsidRPr="00132091" w:rsidRDefault="00514663">
      <w:pPr>
        <w:spacing w:line="600" w:lineRule="exact"/>
        <w:ind w:leftChars="50" w:left="105" w:firstLineChars="200" w:firstLine="640"/>
        <w:rPr>
          <w:rFonts w:eastAsia="仿宋_GB2312"/>
          <w:color w:val="000000"/>
          <w:kern w:val="0"/>
          <w:sz w:val="32"/>
          <w:szCs w:val="32"/>
        </w:rPr>
      </w:pPr>
      <w:r w:rsidRPr="00132091">
        <w:rPr>
          <w:rFonts w:eastAsia="仿宋_GB2312"/>
          <w:color w:val="000000"/>
          <w:kern w:val="0"/>
          <w:sz w:val="32"/>
          <w:szCs w:val="32"/>
        </w:rPr>
        <w:t>分局为了加强内部控制中的财务管理，结合部门工作实际需求，建立</w:t>
      </w:r>
      <w:r w:rsidRPr="00132091">
        <w:rPr>
          <w:rFonts w:eastAsia="仿宋_GB2312"/>
          <w:color w:val="000000"/>
          <w:kern w:val="0"/>
          <w:sz w:val="32"/>
          <w:szCs w:val="32"/>
        </w:rPr>
        <w:t>“</w:t>
      </w:r>
      <w:r w:rsidRPr="00132091">
        <w:rPr>
          <w:rFonts w:eastAsia="仿宋_GB2312"/>
          <w:color w:val="000000"/>
          <w:kern w:val="0"/>
          <w:sz w:val="32"/>
          <w:szCs w:val="32"/>
        </w:rPr>
        <w:t>以预算管理为主线、以资金管控为核心</w:t>
      </w:r>
      <w:r w:rsidRPr="00132091">
        <w:rPr>
          <w:rFonts w:eastAsia="仿宋_GB2312"/>
          <w:color w:val="000000"/>
          <w:kern w:val="0"/>
          <w:sz w:val="32"/>
          <w:szCs w:val="32"/>
        </w:rPr>
        <w:t>”</w:t>
      </w:r>
      <w:r w:rsidRPr="00132091">
        <w:rPr>
          <w:rFonts w:eastAsia="仿宋_GB2312"/>
          <w:color w:val="000000"/>
          <w:kern w:val="0"/>
          <w:sz w:val="32"/>
          <w:szCs w:val="32"/>
        </w:rPr>
        <w:t>的内部财务管理控制体系，实现内部财务管理控制体系的系统化与常态化。加强对预算管理和资金支出的控制，资金支出时严格落实分局</w:t>
      </w:r>
      <w:r w:rsidRPr="00132091">
        <w:rPr>
          <w:rFonts w:eastAsia="仿宋_GB2312"/>
          <w:color w:val="000000"/>
          <w:kern w:val="0"/>
          <w:sz w:val="32"/>
          <w:szCs w:val="32"/>
        </w:rPr>
        <w:t>“</w:t>
      </w:r>
      <w:r w:rsidRPr="00132091">
        <w:rPr>
          <w:rFonts w:eastAsia="仿宋_GB2312"/>
          <w:color w:val="000000"/>
          <w:kern w:val="0"/>
          <w:sz w:val="32"/>
          <w:szCs w:val="32"/>
        </w:rPr>
        <w:t>三重一大</w:t>
      </w:r>
      <w:r w:rsidRPr="00132091">
        <w:rPr>
          <w:rFonts w:eastAsia="仿宋_GB2312"/>
          <w:color w:val="000000"/>
          <w:kern w:val="0"/>
          <w:sz w:val="32"/>
          <w:szCs w:val="32"/>
        </w:rPr>
        <w:t>”</w:t>
      </w:r>
      <w:r w:rsidRPr="00132091">
        <w:rPr>
          <w:rFonts w:eastAsia="仿宋_GB2312"/>
          <w:color w:val="000000"/>
          <w:kern w:val="0"/>
          <w:sz w:val="32"/>
          <w:szCs w:val="32"/>
        </w:rPr>
        <w:t>审批流程和政府采购管理规定，进一步规范了单位财务管理的流程与监管。</w:t>
      </w:r>
    </w:p>
    <w:p w:rsidR="008B3B04" w:rsidRPr="00132091" w:rsidRDefault="00514663">
      <w:pPr>
        <w:spacing w:line="600" w:lineRule="exact"/>
        <w:ind w:leftChars="50" w:left="105" w:firstLineChars="150" w:firstLine="480"/>
        <w:rPr>
          <w:rFonts w:eastAsia="仿宋_GB2312"/>
          <w:color w:val="000000"/>
          <w:kern w:val="0"/>
          <w:sz w:val="32"/>
          <w:szCs w:val="32"/>
        </w:rPr>
      </w:pPr>
      <w:r w:rsidRPr="00132091">
        <w:rPr>
          <w:rFonts w:eastAsia="仿宋_GB2312"/>
          <w:sz w:val="32"/>
          <w:szCs w:val="32"/>
        </w:rPr>
        <w:t>2</w:t>
      </w:r>
      <w:r w:rsidRPr="00132091">
        <w:rPr>
          <w:rFonts w:eastAsia="仿宋_GB2312"/>
          <w:color w:val="000000"/>
          <w:kern w:val="0"/>
          <w:sz w:val="32"/>
          <w:szCs w:val="32"/>
        </w:rPr>
        <w:t>.</w:t>
      </w:r>
      <w:r w:rsidRPr="00132091">
        <w:rPr>
          <w:rFonts w:eastAsia="仿宋_GB2312"/>
          <w:color w:val="000000"/>
          <w:kern w:val="0"/>
          <w:sz w:val="32"/>
          <w:szCs w:val="32"/>
        </w:rPr>
        <w:t>资金使用合规性和安全性</w:t>
      </w:r>
    </w:p>
    <w:p w:rsidR="008B3B04" w:rsidRPr="00132091" w:rsidRDefault="00514663">
      <w:pPr>
        <w:spacing w:line="600" w:lineRule="exact"/>
        <w:ind w:leftChars="50" w:left="105" w:firstLineChars="250" w:firstLine="800"/>
        <w:rPr>
          <w:rFonts w:eastAsia="仿宋_GB2312"/>
          <w:color w:val="000000"/>
          <w:kern w:val="0"/>
          <w:sz w:val="32"/>
          <w:szCs w:val="32"/>
        </w:rPr>
      </w:pPr>
      <w:r w:rsidRPr="00132091">
        <w:rPr>
          <w:rFonts w:eastAsia="仿宋_GB2312"/>
          <w:sz w:val="32"/>
          <w:szCs w:val="32"/>
        </w:rPr>
        <w:t>2024</w:t>
      </w:r>
      <w:r w:rsidRPr="00132091">
        <w:rPr>
          <w:rFonts w:eastAsia="仿宋_GB2312"/>
          <w:color w:val="000000"/>
          <w:kern w:val="0"/>
          <w:sz w:val="32"/>
          <w:szCs w:val="32"/>
        </w:rPr>
        <w:t>年部门预算执行过程中，预算管理决策主要依据《单位内控制度》执行，年度资金决策过程依据充分，资金执行流程规范、资金管理过程留痕清晰，资金的整体使用按</w:t>
      </w:r>
      <w:r w:rsidRPr="00132091">
        <w:rPr>
          <w:rFonts w:eastAsia="仿宋_GB2312"/>
          <w:color w:val="000000"/>
          <w:kern w:val="0"/>
          <w:sz w:val="32"/>
          <w:szCs w:val="32"/>
        </w:rPr>
        <w:lastRenderedPageBreak/>
        <w:t>照内控管理制度的相关要求落实到位。全局涉及</w:t>
      </w:r>
      <w:r w:rsidRPr="00132091">
        <w:rPr>
          <w:rFonts w:eastAsia="仿宋_GB2312"/>
          <w:sz w:val="32"/>
          <w:szCs w:val="32"/>
        </w:rPr>
        <w:t>500</w:t>
      </w:r>
      <w:r w:rsidRPr="00132091">
        <w:rPr>
          <w:rFonts w:eastAsia="仿宋_GB2312"/>
          <w:color w:val="000000"/>
          <w:kern w:val="0"/>
          <w:sz w:val="32"/>
          <w:szCs w:val="32"/>
        </w:rPr>
        <w:t>万以上绩效评估项目</w:t>
      </w:r>
      <w:r w:rsidRPr="00132091">
        <w:rPr>
          <w:rFonts w:eastAsia="仿宋_GB2312"/>
          <w:sz w:val="32"/>
          <w:szCs w:val="32"/>
        </w:rPr>
        <w:t>17</w:t>
      </w:r>
      <w:r w:rsidRPr="00132091">
        <w:rPr>
          <w:rFonts w:eastAsia="仿宋_GB2312"/>
          <w:color w:val="000000"/>
          <w:kern w:val="0"/>
          <w:sz w:val="32"/>
          <w:szCs w:val="32"/>
        </w:rPr>
        <w:t>个，各项目责任落实到主管领导及民警，根据项目内容，合理设计绩效目标和预算金额。确保了全年各预算项目在决策、管理、执行过程中的资金安全性与使用严谨性，进一步科学合理地规避了财政资金使用的风险。</w:t>
      </w:r>
    </w:p>
    <w:p w:rsidR="008B3B04" w:rsidRPr="00132091" w:rsidRDefault="00514663">
      <w:pPr>
        <w:spacing w:line="600" w:lineRule="exact"/>
        <w:ind w:leftChars="50" w:left="105" w:firstLineChars="150" w:firstLine="480"/>
        <w:rPr>
          <w:rFonts w:eastAsia="仿宋_GB2312"/>
          <w:color w:val="000000"/>
          <w:kern w:val="0"/>
          <w:sz w:val="32"/>
          <w:szCs w:val="32"/>
        </w:rPr>
      </w:pPr>
      <w:r w:rsidRPr="00132091">
        <w:rPr>
          <w:rFonts w:eastAsia="仿宋_GB2312"/>
          <w:sz w:val="32"/>
          <w:szCs w:val="32"/>
        </w:rPr>
        <w:t>3</w:t>
      </w:r>
      <w:r w:rsidRPr="00132091">
        <w:rPr>
          <w:rFonts w:eastAsia="仿宋_GB2312"/>
          <w:color w:val="000000"/>
          <w:kern w:val="0"/>
          <w:sz w:val="32"/>
          <w:szCs w:val="32"/>
        </w:rPr>
        <w:t>.</w:t>
      </w:r>
      <w:r w:rsidRPr="00132091">
        <w:rPr>
          <w:rFonts w:eastAsia="仿宋_GB2312"/>
          <w:color w:val="000000"/>
          <w:kern w:val="0"/>
          <w:sz w:val="32"/>
          <w:szCs w:val="32"/>
        </w:rPr>
        <w:t>会计基础信息完善性</w:t>
      </w:r>
    </w:p>
    <w:p w:rsidR="008B3B04" w:rsidRPr="00132091" w:rsidRDefault="00514663">
      <w:pPr>
        <w:spacing w:line="600" w:lineRule="exact"/>
        <w:ind w:leftChars="50" w:left="105" w:firstLineChars="150" w:firstLine="480"/>
        <w:rPr>
          <w:rFonts w:eastAsia="仿宋_GB2312"/>
          <w:color w:val="000000"/>
          <w:kern w:val="0"/>
          <w:sz w:val="32"/>
          <w:szCs w:val="32"/>
        </w:rPr>
      </w:pPr>
      <w:r w:rsidRPr="00132091">
        <w:rPr>
          <w:rFonts w:eastAsia="仿宋_GB2312"/>
          <w:color w:val="000000"/>
          <w:kern w:val="0"/>
          <w:sz w:val="32"/>
          <w:szCs w:val="32"/>
        </w:rPr>
        <w:t>分局内部控制机制健全，形成了较为明确的工作管理目标及管理模式。在实际管理过程中能够做到严格执行，保证了财政资金的高效、规范管理和使用。项目经费支出按照制度进行严格的审核与审批，做到了专户管理、专款专用、独立核算。全年会计资料的保管与会计账簿记录完整，财务基础工作的规范性与会计信息的准确性执行情况良好。</w:t>
      </w:r>
    </w:p>
    <w:p w:rsidR="008B3B04" w:rsidRPr="00132091" w:rsidRDefault="00514663">
      <w:pPr>
        <w:spacing w:line="600" w:lineRule="exact"/>
        <w:ind w:leftChars="50" w:left="105" w:firstLineChars="150" w:firstLine="480"/>
        <w:rPr>
          <w:rFonts w:eastAsia="楷体_GB2312"/>
          <w:sz w:val="32"/>
          <w:szCs w:val="32"/>
        </w:rPr>
      </w:pPr>
      <w:r w:rsidRPr="00132091">
        <w:rPr>
          <w:rFonts w:eastAsia="楷体_GB2312"/>
          <w:sz w:val="32"/>
          <w:szCs w:val="32"/>
        </w:rPr>
        <w:t>（二）资产管理</w:t>
      </w:r>
    </w:p>
    <w:p w:rsidR="008B3B04" w:rsidRPr="00132091" w:rsidRDefault="00514663">
      <w:pPr>
        <w:spacing w:line="600" w:lineRule="exact"/>
        <w:ind w:leftChars="50" w:left="105" w:firstLineChars="200" w:firstLine="640"/>
        <w:rPr>
          <w:rFonts w:eastAsia="仿宋_GB2312"/>
          <w:color w:val="000000"/>
          <w:kern w:val="0"/>
          <w:sz w:val="32"/>
          <w:szCs w:val="32"/>
        </w:rPr>
      </w:pPr>
      <w:r w:rsidRPr="00132091">
        <w:rPr>
          <w:rFonts w:eastAsia="仿宋_GB2312"/>
          <w:color w:val="000000"/>
          <w:kern w:val="0"/>
          <w:sz w:val="32"/>
          <w:szCs w:val="32"/>
        </w:rPr>
        <w:t>为了加强单位固定资产的管理，提高固定资产管理水平，朝阳分局依据《政府会计制度》、《行政事业单位国有资产管理办法》、《行政事业单位国有资产处置管理办法》等相关文件，制定并完善了分局资产管理的相关制度。</w:t>
      </w:r>
    </w:p>
    <w:p w:rsidR="008B3B04" w:rsidRPr="00132091" w:rsidRDefault="00514663">
      <w:pPr>
        <w:spacing w:line="600" w:lineRule="exact"/>
        <w:ind w:leftChars="50" w:left="105" w:firstLineChars="200" w:firstLine="640"/>
        <w:rPr>
          <w:rFonts w:eastAsia="仿宋_GB2312"/>
          <w:color w:val="000000"/>
          <w:kern w:val="0"/>
          <w:sz w:val="32"/>
          <w:szCs w:val="32"/>
        </w:rPr>
      </w:pPr>
      <w:r w:rsidRPr="00132091">
        <w:rPr>
          <w:rFonts w:eastAsia="仿宋_GB2312"/>
          <w:color w:val="000000"/>
          <w:kern w:val="0"/>
          <w:sz w:val="32"/>
          <w:szCs w:val="32"/>
        </w:rPr>
        <w:t>在资产的管理使用过程中，分局设置了固定资产总账、财政动态库和固定资产卡片，并设专人负责固定资产实物管理，登记固定资产卡片，作为固定资产入账凭证之一。明确固定资产购置程序，建立验收、入库、登记制度。明确固定资产调拨程序，完善调拨手续。建立固定资产报废制度，明确统一由固定资产归口部门负责，根据固定资产使用年限、</w:t>
      </w:r>
      <w:r w:rsidRPr="00132091">
        <w:rPr>
          <w:rFonts w:eastAsia="仿宋_GB2312"/>
          <w:color w:val="000000"/>
          <w:kern w:val="0"/>
          <w:sz w:val="32"/>
          <w:szCs w:val="32"/>
        </w:rPr>
        <w:lastRenderedPageBreak/>
        <w:t>固定资产使用状态及各处室报废申请等，依法依规办理核销手续。资产信息化动态管理过程中，进一步规范了固定资产增加、减少、使用和处置工作流程；进一步加强了资产动态与预算管理相结合，为预算编制提供了真实、完整、准确的基础数据；进一步加强了日常资产管理和资产清查工作相结合，确保资产管理做到</w:t>
      </w:r>
      <w:r w:rsidRPr="00132091">
        <w:rPr>
          <w:rFonts w:eastAsia="仿宋_GB2312"/>
          <w:color w:val="000000"/>
          <w:kern w:val="0"/>
          <w:sz w:val="32"/>
          <w:szCs w:val="32"/>
        </w:rPr>
        <w:t>“</w:t>
      </w:r>
      <w:r w:rsidRPr="00132091">
        <w:rPr>
          <w:rFonts w:eastAsia="仿宋_GB2312"/>
          <w:color w:val="000000"/>
          <w:kern w:val="0"/>
          <w:sz w:val="32"/>
          <w:szCs w:val="32"/>
        </w:rPr>
        <w:t>账证、账实、账账</w:t>
      </w:r>
      <w:r w:rsidRPr="00132091">
        <w:rPr>
          <w:rFonts w:eastAsia="仿宋_GB2312"/>
          <w:color w:val="000000"/>
          <w:kern w:val="0"/>
          <w:sz w:val="32"/>
          <w:szCs w:val="32"/>
        </w:rPr>
        <w:t>”</w:t>
      </w:r>
      <w:r w:rsidRPr="00132091">
        <w:rPr>
          <w:rFonts w:eastAsia="仿宋_GB2312"/>
          <w:color w:val="000000"/>
          <w:kern w:val="0"/>
          <w:sz w:val="32"/>
          <w:szCs w:val="32"/>
        </w:rPr>
        <w:t>相符的要求。</w:t>
      </w:r>
    </w:p>
    <w:p w:rsidR="008B3B04" w:rsidRPr="00132091" w:rsidRDefault="00514663">
      <w:pPr>
        <w:spacing w:line="600" w:lineRule="exact"/>
        <w:ind w:leftChars="50" w:left="105" w:firstLineChars="150" w:firstLine="480"/>
        <w:rPr>
          <w:rFonts w:eastAsia="楷体_GB2312"/>
          <w:sz w:val="32"/>
          <w:szCs w:val="32"/>
        </w:rPr>
      </w:pPr>
      <w:r w:rsidRPr="00132091">
        <w:rPr>
          <w:rFonts w:eastAsia="楷体_GB2312"/>
          <w:sz w:val="32"/>
          <w:szCs w:val="32"/>
        </w:rPr>
        <w:t>（三）绩效管理</w:t>
      </w:r>
    </w:p>
    <w:p w:rsidR="008B3B04" w:rsidRPr="00132091" w:rsidRDefault="00514663">
      <w:pPr>
        <w:spacing w:line="600" w:lineRule="exact"/>
        <w:ind w:leftChars="50" w:left="105" w:firstLineChars="200" w:firstLine="640"/>
        <w:rPr>
          <w:rFonts w:eastAsia="仿宋_GB2312"/>
          <w:sz w:val="32"/>
          <w:szCs w:val="32"/>
        </w:rPr>
      </w:pPr>
      <w:r w:rsidRPr="00132091">
        <w:rPr>
          <w:rFonts w:eastAsia="仿宋_GB2312"/>
          <w:sz w:val="32"/>
          <w:szCs w:val="32"/>
        </w:rPr>
        <w:t>2024</w:t>
      </w:r>
      <w:r w:rsidRPr="00132091">
        <w:rPr>
          <w:rFonts w:eastAsia="仿宋_GB2312"/>
          <w:sz w:val="32"/>
          <w:szCs w:val="32"/>
        </w:rPr>
        <w:t>年度分局高度重视绩效管理工作，明确了全年绩效管理的主要工作内容和总体工作计划，不定期对重点项目的进展、绩效实现和资金支付等情况进行了解，对绩效目标不明确或有偏差的及时给予指导完善调整。并加强了重点环节的检查，按照各项目预期的时间节点，对照预算申报时确定的项目内容、绩效目标和实施计划进行重点跟踪检查，认真查找项目组织管理实施中与年度目标计划存在的差异，以及当前已实现的实际绩效与年度目标绩效间的差异，分析差异形成的原因，提出改进的要求。严格落实财政预算绩效管理要求，开展</w:t>
      </w:r>
      <w:r w:rsidRPr="00132091">
        <w:rPr>
          <w:rFonts w:eastAsia="仿宋_GB2312"/>
          <w:sz w:val="32"/>
          <w:szCs w:val="32"/>
        </w:rPr>
        <w:t>2024</w:t>
      </w:r>
      <w:r w:rsidRPr="00132091">
        <w:rPr>
          <w:rFonts w:eastAsia="仿宋_GB2312"/>
          <w:sz w:val="32"/>
          <w:szCs w:val="32"/>
        </w:rPr>
        <w:t>年部门项目绩效自评、转移支付绩效自评及部门预算绩效运行监控管理工作。</w:t>
      </w:r>
    </w:p>
    <w:p w:rsidR="008B3B04" w:rsidRPr="00132091" w:rsidRDefault="00514663">
      <w:pPr>
        <w:spacing w:line="600" w:lineRule="exact"/>
        <w:ind w:leftChars="50" w:left="105" w:firstLineChars="150" w:firstLine="480"/>
        <w:rPr>
          <w:rFonts w:eastAsia="楷体_GB2312"/>
          <w:sz w:val="32"/>
          <w:szCs w:val="32"/>
        </w:rPr>
      </w:pPr>
      <w:r w:rsidRPr="00132091">
        <w:rPr>
          <w:rFonts w:eastAsia="楷体_GB2312"/>
          <w:sz w:val="32"/>
          <w:szCs w:val="32"/>
        </w:rPr>
        <w:t>（四）结转结余率</w:t>
      </w:r>
    </w:p>
    <w:p w:rsidR="008B3B04" w:rsidRPr="00132091" w:rsidRDefault="00514663">
      <w:pPr>
        <w:spacing w:line="600" w:lineRule="exact"/>
        <w:ind w:leftChars="50" w:left="105" w:firstLineChars="200" w:firstLine="640"/>
        <w:rPr>
          <w:rFonts w:eastAsia="仿宋_GB2312"/>
          <w:sz w:val="32"/>
          <w:szCs w:val="32"/>
        </w:rPr>
      </w:pPr>
      <w:r w:rsidRPr="00132091">
        <w:rPr>
          <w:rFonts w:eastAsia="仿宋_GB2312"/>
          <w:sz w:val="32"/>
          <w:szCs w:val="32"/>
        </w:rPr>
        <w:t>根据</w:t>
      </w:r>
      <w:r w:rsidRPr="00132091">
        <w:rPr>
          <w:rFonts w:eastAsia="仿宋_GB2312"/>
          <w:sz w:val="32"/>
          <w:szCs w:val="32"/>
        </w:rPr>
        <w:t>2024</w:t>
      </w:r>
      <w:r w:rsidRPr="00132091">
        <w:rPr>
          <w:rFonts w:eastAsia="仿宋_GB2312"/>
          <w:sz w:val="32"/>
          <w:szCs w:val="32"/>
        </w:rPr>
        <w:t>年财政要求，</w:t>
      </w:r>
      <w:r w:rsidRPr="00132091">
        <w:rPr>
          <w:rFonts w:eastAsia="仿宋_GB2312"/>
          <w:sz w:val="32"/>
          <w:szCs w:val="32"/>
        </w:rPr>
        <w:t>2024</w:t>
      </w:r>
      <w:r w:rsidRPr="00132091">
        <w:rPr>
          <w:rFonts w:eastAsia="仿宋_GB2312"/>
          <w:sz w:val="32"/>
          <w:szCs w:val="32"/>
        </w:rPr>
        <w:t>年无结转经费，结转结余率为</w:t>
      </w:r>
      <w:r w:rsidRPr="00132091">
        <w:rPr>
          <w:rFonts w:eastAsia="仿宋_GB2312"/>
          <w:sz w:val="32"/>
          <w:szCs w:val="32"/>
        </w:rPr>
        <w:t>0%</w:t>
      </w:r>
      <w:r w:rsidRPr="00132091">
        <w:rPr>
          <w:rFonts w:eastAsia="仿宋_GB2312"/>
          <w:sz w:val="32"/>
          <w:szCs w:val="32"/>
        </w:rPr>
        <w:t>。</w:t>
      </w:r>
    </w:p>
    <w:p w:rsidR="008B3B04" w:rsidRPr="00132091" w:rsidRDefault="00514663">
      <w:pPr>
        <w:numPr>
          <w:ilvl w:val="0"/>
          <w:numId w:val="3"/>
        </w:numPr>
        <w:spacing w:line="600" w:lineRule="exact"/>
        <w:ind w:leftChars="50" w:left="105" w:firstLineChars="150" w:firstLine="480"/>
        <w:rPr>
          <w:rFonts w:eastAsia="楷体_GB2312"/>
          <w:sz w:val="32"/>
          <w:szCs w:val="32"/>
        </w:rPr>
      </w:pPr>
      <w:r w:rsidRPr="00132091">
        <w:rPr>
          <w:rFonts w:eastAsia="楷体_GB2312"/>
          <w:sz w:val="32"/>
          <w:szCs w:val="32"/>
        </w:rPr>
        <w:t>部门预决算差异率</w:t>
      </w:r>
    </w:p>
    <w:p w:rsidR="008B3B04" w:rsidRPr="00132091" w:rsidRDefault="00514663">
      <w:pPr>
        <w:spacing w:line="600" w:lineRule="exact"/>
        <w:ind w:firstLineChars="300" w:firstLine="960"/>
        <w:rPr>
          <w:rFonts w:eastAsia="仿宋_GB2312"/>
          <w:sz w:val="32"/>
          <w:szCs w:val="32"/>
        </w:rPr>
      </w:pPr>
      <w:r w:rsidRPr="00132091">
        <w:rPr>
          <w:rFonts w:eastAsia="仿宋_GB2312"/>
          <w:sz w:val="32"/>
          <w:szCs w:val="32"/>
        </w:rPr>
        <w:t>2024</w:t>
      </w:r>
      <w:r w:rsidRPr="00132091">
        <w:rPr>
          <w:rFonts w:eastAsia="仿宋_GB2312"/>
          <w:sz w:val="32"/>
          <w:szCs w:val="32"/>
        </w:rPr>
        <w:t>年预算数：资金总额</w:t>
      </w:r>
      <w:r w:rsidRPr="00132091">
        <w:rPr>
          <w:rFonts w:eastAsia="仿宋_GB2312"/>
          <w:sz w:val="32"/>
          <w:szCs w:val="32"/>
        </w:rPr>
        <w:t>373417.95</w:t>
      </w:r>
      <w:r w:rsidRPr="00132091">
        <w:rPr>
          <w:rFonts w:eastAsia="仿宋_GB2312"/>
          <w:color w:val="000000"/>
          <w:kern w:val="0"/>
          <w:sz w:val="32"/>
          <w:szCs w:val="32"/>
        </w:rPr>
        <w:t>万元，其中，基</w:t>
      </w:r>
      <w:r w:rsidRPr="00132091">
        <w:rPr>
          <w:rFonts w:eastAsia="仿宋_GB2312"/>
          <w:color w:val="000000"/>
          <w:kern w:val="0"/>
          <w:sz w:val="32"/>
          <w:szCs w:val="32"/>
        </w:rPr>
        <w:lastRenderedPageBreak/>
        <w:t>本支出</w:t>
      </w:r>
      <w:r w:rsidRPr="00132091">
        <w:rPr>
          <w:rFonts w:eastAsia="仿宋_GB2312"/>
          <w:color w:val="000000"/>
          <w:kern w:val="0"/>
          <w:sz w:val="32"/>
          <w:szCs w:val="32"/>
        </w:rPr>
        <w:t>262077.31</w:t>
      </w:r>
      <w:r w:rsidRPr="00132091">
        <w:rPr>
          <w:rFonts w:eastAsia="仿宋_GB2312"/>
          <w:color w:val="000000"/>
          <w:kern w:val="0"/>
          <w:sz w:val="32"/>
          <w:szCs w:val="32"/>
        </w:rPr>
        <w:t>万元，项目支出</w:t>
      </w:r>
      <w:r w:rsidRPr="00132091">
        <w:rPr>
          <w:rFonts w:eastAsia="仿宋_GB2312"/>
          <w:sz w:val="32"/>
          <w:szCs w:val="32"/>
        </w:rPr>
        <w:t>111340.64</w:t>
      </w:r>
      <w:r w:rsidRPr="00132091">
        <w:rPr>
          <w:rFonts w:eastAsia="仿宋_GB2312"/>
          <w:sz w:val="32"/>
          <w:szCs w:val="32"/>
        </w:rPr>
        <w:t>。</w:t>
      </w:r>
    </w:p>
    <w:p w:rsidR="008B3B04" w:rsidRPr="00132091" w:rsidRDefault="00514663">
      <w:pPr>
        <w:spacing w:line="600" w:lineRule="exact"/>
        <w:ind w:firstLineChars="300" w:firstLine="960"/>
        <w:rPr>
          <w:rFonts w:eastAsia="楷体_GB2312"/>
          <w:sz w:val="32"/>
          <w:szCs w:val="32"/>
        </w:rPr>
      </w:pPr>
      <w:r w:rsidRPr="00132091">
        <w:rPr>
          <w:rFonts w:eastAsia="仿宋_GB2312"/>
          <w:sz w:val="32"/>
          <w:szCs w:val="32"/>
        </w:rPr>
        <w:t>2024</w:t>
      </w:r>
      <w:r w:rsidRPr="00132091">
        <w:rPr>
          <w:rFonts w:eastAsia="仿宋_GB2312"/>
          <w:sz w:val="32"/>
          <w:szCs w:val="32"/>
        </w:rPr>
        <w:t>年决算数：资金总额</w:t>
      </w:r>
      <w:r w:rsidRPr="00132091">
        <w:rPr>
          <w:rFonts w:eastAsia="仿宋_GB2312"/>
          <w:sz w:val="32"/>
          <w:szCs w:val="32"/>
        </w:rPr>
        <w:t>373473.70</w:t>
      </w:r>
      <w:r w:rsidRPr="00132091">
        <w:rPr>
          <w:rFonts w:eastAsia="仿宋_GB2312"/>
          <w:color w:val="000000"/>
          <w:kern w:val="0"/>
          <w:sz w:val="32"/>
          <w:szCs w:val="32"/>
        </w:rPr>
        <w:t>万元，其中，基本支出预算数</w:t>
      </w:r>
      <w:r w:rsidRPr="00132091">
        <w:rPr>
          <w:rFonts w:eastAsia="仿宋_GB2312"/>
          <w:color w:val="000000"/>
          <w:kern w:val="0"/>
          <w:sz w:val="32"/>
          <w:szCs w:val="32"/>
        </w:rPr>
        <w:t>262077.31</w:t>
      </w:r>
      <w:r w:rsidRPr="00132091">
        <w:rPr>
          <w:rFonts w:eastAsia="仿宋_GB2312"/>
          <w:color w:val="000000"/>
          <w:kern w:val="0"/>
          <w:sz w:val="32"/>
          <w:szCs w:val="32"/>
        </w:rPr>
        <w:t>万元，项目支出预算数</w:t>
      </w:r>
      <w:r w:rsidRPr="00132091">
        <w:rPr>
          <w:rFonts w:eastAsia="仿宋_GB2312"/>
          <w:color w:val="000000"/>
          <w:kern w:val="0"/>
          <w:sz w:val="32"/>
          <w:szCs w:val="32"/>
        </w:rPr>
        <w:t>111396.39</w:t>
      </w:r>
      <w:r w:rsidRPr="00132091">
        <w:rPr>
          <w:rFonts w:eastAsia="仿宋_GB2312"/>
          <w:color w:val="000000"/>
          <w:kern w:val="0"/>
          <w:sz w:val="32"/>
          <w:szCs w:val="32"/>
        </w:rPr>
        <w:t>万元</w:t>
      </w:r>
      <w:r w:rsidRPr="00132091">
        <w:rPr>
          <w:rFonts w:eastAsia="仿宋_GB2312"/>
          <w:sz w:val="32"/>
          <w:szCs w:val="32"/>
        </w:rPr>
        <w:t>，部门预决算差异率为</w:t>
      </w:r>
      <w:r w:rsidRPr="00132091">
        <w:rPr>
          <w:rFonts w:eastAsia="仿宋_GB2312"/>
          <w:sz w:val="32"/>
          <w:szCs w:val="32"/>
        </w:rPr>
        <w:t>0.01%</w:t>
      </w:r>
      <w:r w:rsidRPr="00132091">
        <w:rPr>
          <w:rFonts w:eastAsia="仿宋_GB2312"/>
          <w:sz w:val="32"/>
          <w:szCs w:val="32"/>
        </w:rPr>
        <w:t>。</w:t>
      </w:r>
    </w:p>
    <w:p w:rsidR="008B3B04" w:rsidRPr="00132091" w:rsidRDefault="00514663">
      <w:pPr>
        <w:spacing w:line="600" w:lineRule="exact"/>
        <w:ind w:leftChars="50" w:left="105" w:firstLineChars="150" w:firstLine="480"/>
        <w:rPr>
          <w:rFonts w:eastAsia="黑体"/>
          <w:sz w:val="32"/>
          <w:szCs w:val="32"/>
        </w:rPr>
      </w:pPr>
      <w:r w:rsidRPr="00132091">
        <w:rPr>
          <w:rFonts w:eastAsia="黑体"/>
          <w:sz w:val="32"/>
          <w:szCs w:val="32"/>
        </w:rPr>
        <w:t>五、总体评价结论</w:t>
      </w:r>
    </w:p>
    <w:p w:rsidR="008B3B04" w:rsidRPr="00132091" w:rsidRDefault="00514663">
      <w:pPr>
        <w:spacing w:line="600" w:lineRule="exact"/>
        <w:ind w:leftChars="50" w:left="105" w:firstLineChars="150" w:firstLine="480"/>
        <w:rPr>
          <w:rFonts w:eastAsia="楷体_GB2312"/>
          <w:sz w:val="32"/>
          <w:szCs w:val="32"/>
        </w:rPr>
      </w:pPr>
      <w:r w:rsidRPr="00132091">
        <w:rPr>
          <w:rFonts w:eastAsia="楷体_GB2312"/>
          <w:sz w:val="32"/>
          <w:szCs w:val="32"/>
        </w:rPr>
        <w:t>（一）评价得分情况</w:t>
      </w:r>
    </w:p>
    <w:p w:rsidR="008B3B04" w:rsidRPr="00132091" w:rsidRDefault="00514663">
      <w:pPr>
        <w:spacing w:line="600" w:lineRule="exact"/>
        <w:ind w:leftChars="50" w:left="105" w:firstLineChars="150" w:firstLine="480"/>
        <w:rPr>
          <w:rFonts w:eastAsia="仿宋_GB2312"/>
          <w:sz w:val="32"/>
          <w:szCs w:val="32"/>
        </w:rPr>
      </w:pPr>
      <w:r w:rsidRPr="00132091">
        <w:rPr>
          <w:rFonts w:eastAsia="仿宋_GB2312"/>
          <w:sz w:val="32"/>
          <w:szCs w:val="32"/>
        </w:rPr>
        <w:t>根据</w:t>
      </w:r>
      <w:r w:rsidRPr="00132091">
        <w:rPr>
          <w:rFonts w:eastAsia="仿宋_GB2312"/>
          <w:sz w:val="32"/>
          <w:szCs w:val="32"/>
        </w:rPr>
        <w:t>2024</w:t>
      </w:r>
      <w:r w:rsidRPr="00132091">
        <w:rPr>
          <w:rFonts w:eastAsia="仿宋_GB2312"/>
          <w:sz w:val="32"/>
          <w:szCs w:val="32"/>
        </w:rPr>
        <w:t>年度部门整体支出绩效评价指标体系，经评价，朝阳分局</w:t>
      </w:r>
      <w:r w:rsidRPr="00132091">
        <w:rPr>
          <w:rFonts w:eastAsia="仿宋_GB2312"/>
          <w:sz w:val="32"/>
          <w:szCs w:val="32"/>
        </w:rPr>
        <w:t>2024</w:t>
      </w:r>
      <w:r w:rsidRPr="00132091">
        <w:rPr>
          <w:rFonts w:eastAsia="仿宋_GB2312"/>
          <w:sz w:val="32"/>
          <w:szCs w:val="32"/>
        </w:rPr>
        <w:t>年度机关本级部门整体绩效评价得分为</w:t>
      </w:r>
      <w:r w:rsidRPr="00132091">
        <w:rPr>
          <w:rFonts w:eastAsia="仿宋_GB2312"/>
          <w:sz w:val="32"/>
          <w:szCs w:val="32"/>
        </w:rPr>
        <w:t>98.9</w:t>
      </w:r>
      <w:r w:rsidRPr="00132091">
        <w:rPr>
          <w:rFonts w:eastAsia="仿宋_GB2312"/>
          <w:sz w:val="32"/>
          <w:szCs w:val="32"/>
        </w:rPr>
        <w:t>分，评分等级为</w:t>
      </w:r>
      <w:r w:rsidRPr="00132091">
        <w:rPr>
          <w:rFonts w:eastAsia="仿宋_GB2312"/>
          <w:sz w:val="32"/>
          <w:szCs w:val="32"/>
        </w:rPr>
        <w:t>“</w:t>
      </w:r>
      <w:r w:rsidRPr="00132091">
        <w:rPr>
          <w:rFonts w:eastAsia="仿宋_GB2312"/>
          <w:sz w:val="32"/>
          <w:szCs w:val="32"/>
        </w:rPr>
        <w:t>优秀</w:t>
      </w:r>
      <w:r w:rsidRPr="00132091">
        <w:rPr>
          <w:rFonts w:eastAsia="仿宋_GB2312"/>
          <w:sz w:val="32"/>
          <w:szCs w:val="32"/>
        </w:rPr>
        <w:t>”</w:t>
      </w:r>
      <w:r w:rsidRPr="00132091">
        <w:rPr>
          <w:rFonts w:eastAsia="仿宋_GB2312"/>
          <w:sz w:val="32"/>
          <w:szCs w:val="32"/>
        </w:rPr>
        <w:t>。其中当年预算执行情况总分为</w:t>
      </w:r>
      <w:r w:rsidRPr="00132091">
        <w:rPr>
          <w:rFonts w:eastAsia="仿宋_GB2312"/>
          <w:sz w:val="32"/>
          <w:szCs w:val="32"/>
        </w:rPr>
        <w:t>20</w:t>
      </w:r>
      <w:r w:rsidRPr="00132091">
        <w:rPr>
          <w:rFonts w:eastAsia="仿宋_GB2312"/>
          <w:sz w:val="32"/>
          <w:szCs w:val="32"/>
        </w:rPr>
        <w:t>分，评价得分为</w:t>
      </w:r>
      <w:r w:rsidRPr="00132091">
        <w:rPr>
          <w:rFonts w:eastAsia="仿宋_GB2312"/>
          <w:sz w:val="32"/>
          <w:szCs w:val="32"/>
        </w:rPr>
        <w:t>19.5</w:t>
      </w:r>
      <w:r w:rsidRPr="00132091">
        <w:rPr>
          <w:rFonts w:eastAsia="仿宋_GB2312"/>
          <w:sz w:val="32"/>
          <w:szCs w:val="32"/>
        </w:rPr>
        <w:t>分；整体绩效目标实现情况总分为</w:t>
      </w:r>
      <w:r w:rsidRPr="00132091">
        <w:rPr>
          <w:rFonts w:eastAsia="仿宋_GB2312"/>
          <w:sz w:val="32"/>
          <w:szCs w:val="32"/>
        </w:rPr>
        <w:t>60</w:t>
      </w:r>
      <w:r w:rsidRPr="00132091">
        <w:rPr>
          <w:rFonts w:eastAsia="仿宋_GB2312"/>
          <w:sz w:val="32"/>
          <w:szCs w:val="32"/>
        </w:rPr>
        <w:t>分，评价得分为</w:t>
      </w:r>
      <w:r w:rsidRPr="00132091">
        <w:rPr>
          <w:rFonts w:eastAsia="仿宋_GB2312"/>
          <w:sz w:val="32"/>
          <w:szCs w:val="32"/>
        </w:rPr>
        <w:t>59.8</w:t>
      </w:r>
      <w:r w:rsidRPr="00132091">
        <w:rPr>
          <w:rFonts w:eastAsia="仿宋_GB2312"/>
          <w:sz w:val="32"/>
          <w:szCs w:val="32"/>
        </w:rPr>
        <w:t>分；预算管理情况总分为</w:t>
      </w:r>
      <w:r w:rsidRPr="00132091">
        <w:rPr>
          <w:rFonts w:eastAsia="仿宋_GB2312"/>
          <w:sz w:val="32"/>
          <w:szCs w:val="32"/>
        </w:rPr>
        <w:t>20</w:t>
      </w:r>
      <w:r w:rsidRPr="00132091">
        <w:rPr>
          <w:rFonts w:eastAsia="仿宋_GB2312"/>
          <w:sz w:val="32"/>
          <w:szCs w:val="32"/>
        </w:rPr>
        <w:t>分，评价得分为</w:t>
      </w:r>
      <w:r w:rsidRPr="00132091">
        <w:rPr>
          <w:rFonts w:eastAsia="仿宋_GB2312"/>
          <w:sz w:val="32"/>
          <w:szCs w:val="32"/>
        </w:rPr>
        <w:t>19.6</w:t>
      </w:r>
      <w:r w:rsidRPr="00132091">
        <w:rPr>
          <w:rFonts w:eastAsia="仿宋_GB2312"/>
          <w:sz w:val="32"/>
          <w:szCs w:val="32"/>
        </w:rPr>
        <w:t>分。</w:t>
      </w:r>
    </w:p>
    <w:p w:rsidR="008B3B04" w:rsidRPr="00132091" w:rsidRDefault="00514663">
      <w:pPr>
        <w:spacing w:line="600" w:lineRule="exact"/>
        <w:ind w:leftChars="50" w:left="105" w:firstLineChars="150" w:firstLine="480"/>
        <w:rPr>
          <w:rFonts w:eastAsia="楷体_GB2312"/>
          <w:sz w:val="32"/>
          <w:szCs w:val="32"/>
        </w:rPr>
      </w:pPr>
      <w:r w:rsidRPr="00132091">
        <w:rPr>
          <w:rFonts w:eastAsia="楷体_GB2312"/>
          <w:sz w:val="32"/>
          <w:szCs w:val="32"/>
        </w:rPr>
        <w:t>（二）存在的问题及原因分析</w:t>
      </w:r>
    </w:p>
    <w:p w:rsidR="008B3B04" w:rsidRPr="00132091" w:rsidRDefault="00514663">
      <w:pPr>
        <w:spacing w:line="600" w:lineRule="exact"/>
        <w:ind w:leftChars="50" w:left="105" w:firstLineChars="100" w:firstLine="320"/>
        <w:rPr>
          <w:rFonts w:eastAsia="仿宋_GB2312"/>
          <w:sz w:val="32"/>
          <w:szCs w:val="32"/>
        </w:rPr>
      </w:pPr>
      <w:r w:rsidRPr="00132091">
        <w:rPr>
          <w:rFonts w:eastAsia="仿宋_GB2312"/>
          <w:sz w:val="32"/>
          <w:szCs w:val="32"/>
        </w:rPr>
        <w:t>（</w:t>
      </w:r>
      <w:r w:rsidRPr="00132091">
        <w:rPr>
          <w:rFonts w:eastAsia="仿宋_GB2312"/>
          <w:sz w:val="32"/>
          <w:szCs w:val="32"/>
        </w:rPr>
        <w:t>1</w:t>
      </w:r>
      <w:r w:rsidRPr="00132091">
        <w:rPr>
          <w:rFonts w:eastAsia="仿宋_GB2312"/>
          <w:sz w:val="32"/>
          <w:szCs w:val="32"/>
        </w:rPr>
        <w:t>）</w:t>
      </w:r>
      <w:r w:rsidRPr="00132091">
        <w:rPr>
          <w:rFonts w:eastAsia="仿宋_GB2312"/>
          <w:sz w:val="32"/>
          <w:szCs w:val="32"/>
        </w:rPr>
        <w:t>2024</w:t>
      </w:r>
      <w:r w:rsidRPr="00132091">
        <w:rPr>
          <w:rFonts w:eastAsia="仿宋_GB2312"/>
          <w:sz w:val="32"/>
          <w:szCs w:val="32"/>
        </w:rPr>
        <w:t>年度，各预算申报项目绩效目标填报的规范性及合理性较上年有所规范，指标内容具备了较为清晰的细化与量化程度。但个别项目的绩效目标仍存在科学性不足的情况，项目总体目标中关于项目实施的依据、实施的内容以及预期达到的效果归纳与阐述有所不足，具体产出指标中三级指标及指标值的设定还不够清晰明确。</w:t>
      </w:r>
    </w:p>
    <w:p w:rsidR="008B3B04" w:rsidRPr="00132091" w:rsidRDefault="00514663">
      <w:pPr>
        <w:spacing w:line="600" w:lineRule="exact"/>
        <w:ind w:leftChars="50" w:left="105" w:firstLineChars="100" w:firstLine="320"/>
        <w:rPr>
          <w:rFonts w:eastAsia="仿宋_GB2312"/>
          <w:sz w:val="32"/>
          <w:szCs w:val="32"/>
        </w:rPr>
      </w:pPr>
      <w:r w:rsidRPr="00132091">
        <w:rPr>
          <w:rFonts w:eastAsia="仿宋_GB2312"/>
          <w:sz w:val="32"/>
          <w:szCs w:val="32"/>
        </w:rPr>
        <w:t>（</w:t>
      </w:r>
      <w:r w:rsidRPr="00132091">
        <w:rPr>
          <w:rFonts w:eastAsia="仿宋_GB2312"/>
          <w:sz w:val="32"/>
          <w:szCs w:val="32"/>
        </w:rPr>
        <w:t>2</w:t>
      </w:r>
      <w:r w:rsidRPr="00132091">
        <w:rPr>
          <w:rFonts w:eastAsia="仿宋_GB2312"/>
          <w:sz w:val="32"/>
          <w:szCs w:val="32"/>
        </w:rPr>
        <w:t>）部分项目在组织实施和过程管理的精细化水平有待进一步提升。部分项目实施方案的完整性与指导性仍有待加强，项目实施过程的管理资料以及服务对象满意度调查资料的归集与整理情况依然存在不足。</w:t>
      </w:r>
    </w:p>
    <w:p w:rsidR="008B3B04" w:rsidRPr="00132091" w:rsidRDefault="00514663">
      <w:pPr>
        <w:spacing w:line="600" w:lineRule="exact"/>
        <w:ind w:firstLineChars="200" w:firstLine="640"/>
        <w:rPr>
          <w:rFonts w:eastAsia="黑体"/>
          <w:color w:val="000000"/>
          <w:kern w:val="0"/>
          <w:sz w:val="32"/>
          <w:szCs w:val="32"/>
        </w:rPr>
      </w:pPr>
      <w:r w:rsidRPr="00132091">
        <w:rPr>
          <w:rFonts w:eastAsia="黑体"/>
          <w:color w:val="000000"/>
          <w:kern w:val="0"/>
          <w:sz w:val="32"/>
          <w:szCs w:val="32"/>
        </w:rPr>
        <w:lastRenderedPageBreak/>
        <w:t>六、措施建议</w:t>
      </w:r>
    </w:p>
    <w:p w:rsidR="008B3B04" w:rsidRPr="00132091" w:rsidRDefault="00514663">
      <w:pPr>
        <w:ind w:leftChars="50" w:left="105" w:firstLineChars="200" w:firstLine="640"/>
        <w:rPr>
          <w:rFonts w:eastAsia="仿宋_GB2312"/>
          <w:sz w:val="32"/>
          <w:szCs w:val="32"/>
        </w:rPr>
      </w:pPr>
      <w:r w:rsidRPr="00132091">
        <w:rPr>
          <w:rFonts w:eastAsia="仿宋_GB2312"/>
          <w:sz w:val="32"/>
          <w:szCs w:val="32"/>
        </w:rPr>
        <w:t>通过对</w:t>
      </w:r>
      <w:r w:rsidRPr="00132091">
        <w:rPr>
          <w:rFonts w:eastAsia="仿宋_GB2312"/>
          <w:sz w:val="32"/>
          <w:szCs w:val="32"/>
        </w:rPr>
        <w:t>2024</w:t>
      </w:r>
      <w:r w:rsidRPr="00132091">
        <w:rPr>
          <w:rFonts w:eastAsia="仿宋_GB2312"/>
          <w:sz w:val="32"/>
          <w:szCs w:val="32"/>
        </w:rPr>
        <w:t>年度部门本级开展的绩效自评工作，本级算项目在执行绩效管理工作的过程中均能够严格按照财政批复的范围和用途落实资金的使用，专款专用。但在本次自评工作中也发现个别项目在绩效管理工作中存在的不足，将作为下一步重点关注与改进的方面。</w:t>
      </w:r>
    </w:p>
    <w:p w:rsidR="008B3B04" w:rsidRPr="00132091" w:rsidRDefault="008B3B04">
      <w:pPr>
        <w:spacing w:line="600" w:lineRule="exact"/>
        <w:ind w:firstLineChars="200" w:firstLine="640"/>
        <w:rPr>
          <w:rFonts w:eastAsia="仿宋_GB2312"/>
          <w:color w:val="000000"/>
          <w:kern w:val="0"/>
          <w:sz w:val="32"/>
          <w:szCs w:val="32"/>
        </w:rPr>
      </w:pPr>
    </w:p>
    <w:p w:rsidR="008B3B04" w:rsidRPr="00132091" w:rsidRDefault="008B3B04">
      <w:pPr>
        <w:spacing w:line="600" w:lineRule="exact"/>
        <w:ind w:firstLineChars="200" w:firstLine="640"/>
        <w:rPr>
          <w:rFonts w:eastAsia="仿宋_GB2312"/>
          <w:color w:val="000000"/>
          <w:kern w:val="0"/>
          <w:sz w:val="32"/>
          <w:szCs w:val="32"/>
        </w:rPr>
      </w:pPr>
    </w:p>
    <w:p w:rsidR="008B3B04" w:rsidRPr="00132091" w:rsidRDefault="00514663">
      <w:pPr>
        <w:spacing w:line="600" w:lineRule="exact"/>
        <w:ind w:leftChars="50" w:left="105" w:firstLineChars="200" w:firstLine="640"/>
        <w:jc w:val="center"/>
        <w:rPr>
          <w:rFonts w:eastAsia="仿宋_GB2312"/>
          <w:sz w:val="32"/>
          <w:szCs w:val="32"/>
        </w:rPr>
      </w:pPr>
      <w:r w:rsidRPr="00132091">
        <w:rPr>
          <w:rFonts w:eastAsia="仿宋_GB2312"/>
          <w:color w:val="000000"/>
          <w:kern w:val="0"/>
          <w:sz w:val="32"/>
          <w:szCs w:val="32"/>
        </w:rPr>
        <w:t xml:space="preserve">                          </w:t>
      </w:r>
    </w:p>
    <w:p w:rsidR="008B3B04" w:rsidRPr="00132091" w:rsidRDefault="00514663">
      <w:r w:rsidRPr="00132091">
        <w:rPr>
          <w:rFonts w:eastAsia="方正小标宋简体"/>
          <w:sz w:val="36"/>
          <w:szCs w:val="36"/>
        </w:rPr>
        <w:t xml:space="preserve"> </w:t>
      </w:r>
    </w:p>
    <w:p w:rsidR="008B3B04" w:rsidRPr="00132091" w:rsidRDefault="008B3B04"/>
    <w:sectPr w:rsidR="008B3B04" w:rsidRPr="00132091">
      <w:headerReference w:type="default" r:id="rId8"/>
      <w:footerReference w:type="default" r:id="rId9"/>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76DD" w:rsidRDefault="001376DD">
      <w:r>
        <w:separator/>
      </w:r>
    </w:p>
  </w:endnote>
  <w:endnote w:type="continuationSeparator" w:id="0">
    <w:p w:rsidR="001376DD" w:rsidRDefault="00137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B04" w:rsidRDefault="008B3B04">
    <w:pPr>
      <w:pStyle w:val="a3"/>
      <w:jc w:val="right"/>
      <w:rPr>
        <w:rFonts w:ascii="宋体" w:hAnsi="宋体"/>
        <w:sz w:val="28"/>
        <w:szCs w:val="28"/>
      </w:rPr>
    </w:pPr>
  </w:p>
  <w:p w:rsidR="008B3B04" w:rsidRDefault="008B3B0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76DD" w:rsidRDefault="001376DD">
      <w:r>
        <w:separator/>
      </w:r>
    </w:p>
  </w:footnote>
  <w:footnote w:type="continuationSeparator" w:id="0">
    <w:p w:rsidR="001376DD" w:rsidRDefault="00137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B04" w:rsidRDefault="008B3B04">
    <w:pPr>
      <w:pStyle w:val="a4"/>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15A2BF0"/>
    <w:multiLevelType w:val="singleLevel"/>
    <w:tmpl w:val="E15A2BF0"/>
    <w:lvl w:ilvl="0">
      <w:start w:val="2"/>
      <w:numFmt w:val="decimal"/>
      <w:lvlText w:val="%1."/>
      <w:lvlJc w:val="left"/>
      <w:pPr>
        <w:tabs>
          <w:tab w:val="left" w:pos="312"/>
        </w:tabs>
      </w:pPr>
    </w:lvl>
  </w:abstractNum>
  <w:abstractNum w:abstractNumId="1" w15:restartNumberingAfterBreak="0">
    <w:nsid w:val="2B3C574A"/>
    <w:multiLevelType w:val="singleLevel"/>
    <w:tmpl w:val="2B3C574A"/>
    <w:lvl w:ilvl="0">
      <w:start w:val="2"/>
      <w:numFmt w:val="chineseCounting"/>
      <w:suff w:val="nothing"/>
      <w:lvlText w:val="%1、"/>
      <w:lvlJc w:val="left"/>
      <w:rPr>
        <w:rFonts w:hint="eastAsia"/>
      </w:rPr>
    </w:lvl>
  </w:abstractNum>
  <w:abstractNum w:abstractNumId="2" w15:restartNumberingAfterBreak="0">
    <w:nsid w:val="59789D3D"/>
    <w:multiLevelType w:val="singleLevel"/>
    <w:tmpl w:val="59789D3D"/>
    <w:lvl w:ilvl="0">
      <w:start w:val="5"/>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1D39DF"/>
    <w:rsid w:val="00007E04"/>
    <w:rsid w:val="00132091"/>
    <w:rsid w:val="001376DD"/>
    <w:rsid w:val="001C7834"/>
    <w:rsid w:val="00363215"/>
    <w:rsid w:val="00514663"/>
    <w:rsid w:val="0057202C"/>
    <w:rsid w:val="005E3946"/>
    <w:rsid w:val="005E63AC"/>
    <w:rsid w:val="008B3B04"/>
    <w:rsid w:val="00B03B70"/>
    <w:rsid w:val="00CF07EE"/>
    <w:rsid w:val="00D740C0"/>
    <w:rsid w:val="00D860D9"/>
    <w:rsid w:val="00E617B2"/>
    <w:rsid w:val="00F42C33"/>
    <w:rsid w:val="01117400"/>
    <w:rsid w:val="056439BF"/>
    <w:rsid w:val="08626CBA"/>
    <w:rsid w:val="0AF62277"/>
    <w:rsid w:val="109946F7"/>
    <w:rsid w:val="14113249"/>
    <w:rsid w:val="163C3827"/>
    <w:rsid w:val="17DD4743"/>
    <w:rsid w:val="1A3A7BAD"/>
    <w:rsid w:val="1AA20CE8"/>
    <w:rsid w:val="1BC452BC"/>
    <w:rsid w:val="1C936632"/>
    <w:rsid w:val="1CFA34F8"/>
    <w:rsid w:val="22247B11"/>
    <w:rsid w:val="255D778F"/>
    <w:rsid w:val="274061C0"/>
    <w:rsid w:val="279A17F9"/>
    <w:rsid w:val="2874016E"/>
    <w:rsid w:val="2B5570A7"/>
    <w:rsid w:val="2D245B5D"/>
    <w:rsid w:val="2F321339"/>
    <w:rsid w:val="2F4B188F"/>
    <w:rsid w:val="33726BD0"/>
    <w:rsid w:val="386F56B9"/>
    <w:rsid w:val="3CBC09AA"/>
    <w:rsid w:val="3DFA317F"/>
    <w:rsid w:val="4CFD6FDC"/>
    <w:rsid w:val="5395064A"/>
    <w:rsid w:val="588A510A"/>
    <w:rsid w:val="5B1D39DF"/>
    <w:rsid w:val="5BFB490F"/>
    <w:rsid w:val="5E423AFE"/>
    <w:rsid w:val="69C91FDD"/>
    <w:rsid w:val="73E04B2E"/>
    <w:rsid w:val="75982D18"/>
    <w:rsid w:val="77E822FB"/>
    <w:rsid w:val="7C6448F3"/>
    <w:rsid w:val="7DDD367E"/>
    <w:rsid w:val="7E146CB2"/>
    <w:rsid w:val="7EA87CCB"/>
    <w:rsid w:val="7F941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83F9D1"/>
  <w15:docId w15:val="{C3902BEB-E60F-46AD-A8E6-032E0856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20"/>
    </w:rPr>
  </w:style>
  <w:style w:type="paragraph" w:styleId="a4">
    <w:name w:val="header"/>
    <w:basedOn w:val="a"/>
    <w:link w:val="a5"/>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pPr>
      <w:spacing w:beforeAutospacing="1" w:afterAutospacing="1"/>
      <w:jc w:val="left"/>
    </w:pPr>
    <w:rPr>
      <w:b/>
      <w:bCs/>
      <w:kern w:val="0"/>
      <w:sz w:val="24"/>
      <w:szCs w:val="21"/>
    </w:rPr>
  </w:style>
  <w:style w:type="character" w:customStyle="1" w:styleId="a5">
    <w:name w:val="页眉 字符"/>
    <w:basedOn w:val="a0"/>
    <w:link w:val="a4"/>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551</Words>
  <Characters>3144</Characters>
  <Application>Microsoft Office Word</Application>
  <DocSecurity>0</DocSecurity>
  <Lines>26</Lines>
  <Paragraphs>7</Paragraphs>
  <ScaleCrop>false</ScaleCrop>
  <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cp:lastPrinted>2025-01-16T06:24:00Z</cp:lastPrinted>
  <dcterms:created xsi:type="dcterms:W3CDTF">2024-01-18T03:00:00Z</dcterms:created>
  <dcterms:modified xsi:type="dcterms:W3CDTF">2025-09-11T05:55:00Z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2052-11.8.2.8950</vt:lpwstr>
  </property>
  <property fmtid="{D5CDD505-2E9C-101B-9397-08002B2CF9AE}" pid="3" name="ICV">
    <vt:lpwstr>B23616470A8B47A4B3D923C17DD837D2</vt:lpwstr>
  </property>
</Properties>
</file>