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北京市朝阳区人民政府团结湖街道办事处2021年政府信息公开工作年度报告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szCs w:val="24"/>
          <w:lang w:val="en-US" w:eastAsia="zh-CN"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一、总体情况</w:t>
      </w:r>
    </w:p>
    <w:p>
      <w:pPr>
        <w:ind w:firstLine="640"/>
        <w:jc w:val="both"/>
        <w:rPr>
          <w:rFonts w:eastAsia="仿宋_GB2312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eastAsia="仿宋_GB2312"/>
          <w:kern w:val="0"/>
          <w:sz w:val="32"/>
          <w:szCs w:val="32"/>
        </w:rPr>
        <w:t>团结湖</w:t>
      </w:r>
      <w:r>
        <w:rPr>
          <w:rFonts w:hint="eastAsia" w:eastAsia="仿宋_GB2312"/>
          <w:kern w:val="0"/>
          <w:sz w:val="32"/>
          <w:szCs w:val="32"/>
          <w:lang w:eastAsia="zh-CN"/>
        </w:rPr>
        <w:t>街道</w:t>
      </w:r>
      <w:r>
        <w:rPr>
          <w:rFonts w:eastAsia="仿宋_GB2312"/>
          <w:kern w:val="0"/>
          <w:sz w:val="32"/>
          <w:szCs w:val="32"/>
        </w:rPr>
        <w:t>办事处</w:t>
      </w:r>
      <w:r>
        <w:rPr>
          <w:rFonts w:hint="eastAsia" w:eastAsia="仿宋_GB2312"/>
          <w:kern w:val="0"/>
          <w:sz w:val="32"/>
          <w:szCs w:val="32"/>
          <w:lang w:eastAsia="zh-CN"/>
        </w:rPr>
        <w:t>在朝阳区委、区政府的正确领导和精准指导下，认真贯彻落实《中华人民共和国政府信息公开条例》和《北京市政府信息公开规定》，结合</w:t>
      </w:r>
      <w:r>
        <w:rPr>
          <w:rFonts w:hint="eastAsia" w:eastAsia="仿宋_GB2312"/>
          <w:kern w:val="0"/>
          <w:sz w:val="32"/>
          <w:szCs w:val="32"/>
        </w:rPr>
        <w:t>《朝阳区2021年政务公开工作要点》</w:t>
      </w:r>
      <w:r>
        <w:rPr>
          <w:rFonts w:hint="eastAsia" w:eastAsia="仿宋_GB2312"/>
          <w:kern w:val="0"/>
          <w:sz w:val="32"/>
          <w:szCs w:val="32"/>
          <w:lang w:eastAsia="zh-CN"/>
        </w:rPr>
        <w:t>，切实加强组织领导，规范公开内容，大力推进政府信息和政务公开工作，</w:t>
      </w:r>
      <w:r>
        <w:rPr>
          <w:rFonts w:hint="eastAsia" w:eastAsia="仿宋_GB2312"/>
          <w:kern w:val="0"/>
          <w:sz w:val="32"/>
          <w:szCs w:val="32"/>
        </w:rPr>
        <w:t>提升工作实效。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楷体" w:hAnsi="楷体" w:eastAsia="楷体" w:cs="楷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eastAsia="zh-CN"/>
        </w:rPr>
        <w:t>主动公开情况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highlight w:val="none"/>
          <w:lang w:eastAsia="zh-CN"/>
        </w:rPr>
        <w:t>团结湖街道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eastAsia="仿宋_GB2312"/>
          <w:color w:val="000000"/>
          <w:kern w:val="0"/>
          <w:sz w:val="32"/>
          <w:szCs w:val="32"/>
          <w:highlight w:val="none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通过不同渠道主动公开政府信息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  <w:lang w:eastAsia="zh-CN"/>
        </w:rPr>
        <w:t>。截至目前，数量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890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条，</w:t>
      </w:r>
      <w:r>
        <w:rPr>
          <w:rFonts w:eastAsia="仿宋_GB2312"/>
          <w:kern w:val="0"/>
          <w:sz w:val="32"/>
          <w:szCs w:val="32"/>
          <w:highlight w:val="none"/>
        </w:rPr>
        <w:t>全文电子化率达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</w:rPr>
        <w:t>100%</w:t>
      </w:r>
      <w:r>
        <w:rPr>
          <w:rFonts w:hint="eastAsia" w:eastAsia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</w:rPr>
        <w:t>其中在北京市政府信息公开工作管理系统中公开政府</w:t>
      </w:r>
      <w:r>
        <w:rPr>
          <w:rFonts w:hint="eastAsia" w:eastAsia="仿宋_GB2312"/>
          <w:kern w:val="0"/>
          <w:sz w:val="32"/>
          <w:szCs w:val="32"/>
          <w:highlight w:val="none"/>
        </w:rPr>
        <w:t>信息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249</w:t>
      </w:r>
      <w:r>
        <w:rPr>
          <w:rFonts w:hint="eastAsia" w:eastAsia="仿宋_GB2312"/>
          <w:kern w:val="0"/>
          <w:sz w:val="32"/>
          <w:szCs w:val="32"/>
          <w:highlight w:val="none"/>
        </w:rPr>
        <w:t>条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  <w:lang w:eastAsia="zh-CN"/>
        </w:rPr>
        <w:t>。主动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拓宽公开渠道，强化新媒体作用，提高政务微信等公开途径信息比重，使群众获取政府信息不断公开化、便利化</w:t>
      </w:r>
      <w:r>
        <w:rPr>
          <w:rFonts w:hint="eastAsia" w:eastAsia="仿宋_GB2312"/>
          <w:color w:val="000000"/>
          <w:kern w:val="0"/>
          <w:sz w:val="32"/>
          <w:szCs w:val="32"/>
        </w:rPr>
        <w:t>。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楷体" w:hAnsi="楷体" w:eastAsia="楷体" w:cs="楷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eastAsia="zh-CN"/>
        </w:rPr>
        <w:t>依申请公开办理情况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团结湖街道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在区政府信息公开办公室的帮助与指导下，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规范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更新公开指南，</w:t>
      </w:r>
      <w:r>
        <w:rPr>
          <w:rFonts w:ascii="Times New Roman" w:hAnsi="Times New Roman" w:eastAsia="仿宋_GB2312" w:cs="Times New Roman"/>
          <w:sz w:val="32"/>
          <w:szCs w:val="32"/>
        </w:rPr>
        <w:t>严格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遵照工作规定</w:t>
      </w:r>
      <w:r>
        <w:rPr>
          <w:rFonts w:ascii="Times New Roman" w:hAnsi="Times New Roman" w:eastAsia="仿宋_GB2312" w:cs="Times New Roman"/>
          <w:sz w:val="32"/>
          <w:szCs w:val="32"/>
        </w:rPr>
        <w:t>和流程，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按照法定时限，严谨规范答复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内容，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保证信息内容的完整性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、准确性及时效性。通过多种平台公布街道信息公开办公室的通讯地址、邮箱、传真等接收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信息公开申请的途径。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截至目前，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本单位20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年度共收到政府信息公开申请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均已在规定时限内完成登记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答复。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楷体" w:hAnsi="楷体" w:eastAsia="楷体" w:cs="楷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eastAsia="zh-CN"/>
        </w:rPr>
        <w:t>政府信息资源的规范化、标准化管理情况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团结湖街道不断强化组织领导，建立健全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政府信息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工作机制。街道政务信息公开领导小组由街道工委书记、办事处主任担任双组长，其他处级领导任副组长，工作小组成员由1名专职工作人员、2名兼职工作人员组成。设有1个专门的信息公开受理窗口，负责政务信息公开的收集、梳理及上传，提升主动公开信息质量，加大重点领域信息公开力度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持续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改善依申请公开工作。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加强制度建设，严格规范管理。按照《团结湖街道公文管理制度》、保密审查制度、政务公开工作协调机制等开展信息公开工作，不断优化信息公开工作流程。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围绕地区群众需求，结合新媒体特点，通过“团结湖宣传”等微信公众号推送街道动态信息，提高政务信息的传播效率，增强传播效果，扩大受众人群。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eastAsia="zh-CN"/>
        </w:rPr>
        <w:t>政府信息公开平台建设情况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以北京朝阳门户网站和政府信息公开专栏为主，结合微信公众号、电子屏、社区宣传栏、公告栏等多渠道，明确专人负责网站平台信息的发布与维护，确保各类政府信息公开及时、准确、有效。</w:t>
      </w:r>
    </w:p>
    <w:p>
      <w:pPr>
        <w:numPr>
          <w:ilvl w:val="0"/>
          <w:numId w:val="1"/>
        </w:numPr>
        <w:ind w:firstLine="640"/>
        <w:jc w:val="both"/>
        <w:rPr>
          <w:rFonts w:hint="eastAsia" w:ascii="楷体" w:hAnsi="楷体" w:eastAsia="楷体" w:cs="楷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政府信息公开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教育培训及</w:t>
      </w:r>
      <w:r>
        <w:rPr>
          <w:rFonts w:hint="eastAsia" w:ascii="楷体" w:hAnsi="楷体" w:eastAsia="楷体" w:cs="楷体"/>
          <w:sz w:val="32"/>
          <w:szCs w:val="32"/>
        </w:rPr>
        <w:t>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加强学习培训和宣传解读，切实增强公开意识和履职能力。坚持政策解读同步，严格执行重大行政决策预公开，积极回应社会热点和关切。全年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召开信息公开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有关会议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次，定期通过线上线下等多种形式开展培训，覆盖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260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余人次</w:t>
      </w:r>
      <w:r>
        <w:rPr>
          <w:rFonts w:ascii="仿宋_GB2312" w:hAnsi="宋体" w:eastAsia="仿宋_GB2312"/>
          <w:sz w:val="32"/>
          <w:szCs w:val="32"/>
          <w:highlight w:val="none"/>
        </w:rPr>
        <w:t>。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同时，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注重发挥纪检监督作用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，依法依规开展工作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主动公开政府信息情况</w:t>
      </w:r>
    </w:p>
    <w:p>
      <w:pPr>
        <w:pStyle w:val="3"/>
        <w:widowControl/>
        <w:rPr>
          <w:lang w:val="en-US"/>
        </w:rPr>
      </w:pPr>
    </w:p>
    <w:p>
      <w:pPr>
        <w:pStyle w:val="3"/>
        <w:widowControl/>
        <w:rPr>
          <w:lang w:val="en-US"/>
        </w:rPr>
      </w:pPr>
    </w:p>
    <w:tbl>
      <w:tblPr>
        <w:tblStyle w:val="7"/>
        <w:tblW w:w="9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rPr>
          <w:lang w:val="en-US"/>
        </w:rPr>
      </w:pPr>
    </w:p>
    <w:p>
      <w:pPr>
        <w:pStyle w:val="3"/>
        <w:widowControl/>
        <w:rPr>
          <w:lang w:val="en-US"/>
        </w:rPr>
      </w:pP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收到和处理政府信息公开申请情况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333333"/>
          <w:shd w:val="clear" w:fill="FFFFFF"/>
          <w:lang w:val="en-US"/>
        </w:rPr>
      </w:pPr>
    </w:p>
    <w:tbl>
      <w:tblPr>
        <w:tblStyle w:val="7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widowControl/>
        <w:ind w:left="420" w:leftChars="200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lang w:val="en-US"/>
        </w:rPr>
      </w:pPr>
    </w:p>
    <w:tbl>
      <w:tblPr>
        <w:tblStyle w:val="7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eastAsia" w:ascii="宋体" w:hAnsi="宋体" w:eastAsia="宋体" w:cs="宋体"/>
          <w:spacing w:val="8"/>
          <w:kern w:val="0"/>
          <w:sz w:val="24"/>
          <w:szCs w:val="24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182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，团结湖街道政府信息公开工作取得积极成效，但仍存在一些不足，需进一步加强和改进。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政府信息公开的整体统筹规划仍有待加强。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政府信息公开的规范意识有待进一步提高。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政府信息公开培训的专业度和更新力度有待加强。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182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70C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针对以上问题，我街道将坚持问题导向，高位统筹，理顺政府信息公开各项机制内容；加强专题调度和沟通协调，进一步提升工作人员开展政府信息公开工作的规范意识；持续加强学习培训，切实提升政府信息公开工作整体水平，为人民群众提供准确、高效、透明的政府信息，确保社会公众知情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5"/>
        <w:jc w:val="left"/>
        <w:rPr>
          <w:rFonts w:hint="eastAsia" w:ascii="宋体" w:hAnsi="宋体" w:eastAsia="宋体" w:cs="宋体"/>
          <w:spacing w:val="8"/>
          <w:kern w:val="0"/>
          <w:sz w:val="32"/>
          <w:szCs w:val="32"/>
          <w:lang w:val="en-US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2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2021年度，本单位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发出收费通知的件数和总金额以及实际收取的总金额均</w:t>
      </w:r>
      <w:bookmarkStart w:id="0" w:name="_GoBack"/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为0</w:t>
      </w:r>
      <w:bookmarkEnd w:id="0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right="0" w:firstLine="704"/>
        <w:jc w:val="left"/>
        <w:rPr>
          <w:color w:val="auto"/>
          <w:lang w:val="en-US"/>
        </w:rPr>
      </w:pP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本报告所列数据的统计期限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 w:bidi="ar"/>
        </w:rPr>
        <w:t>,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自2021年1月1日起至12月31日止。本报告的电子版可登录“朝阳区政府门户网站（“北京·朝阳”）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instrText xml:space="preserve"> HYPERLINK "http://www.bjchy.gov.cn/" </w:instrTex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http://www.bjchy.gov.cn/</w:t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Times New Roman" w:hAnsi="Times New Roman" w:eastAsia="仿宋_GB2312" w:cs="Times New Roman"/>
          <w:spacing w:val="8"/>
          <w:kern w:val="0"/>
          <w:sz w:val="32"/>
          <w:szCs w:val="32"/>
          <w:lang w:val="en-US" w:eastAsia="zh-CN" w:bidi="ar"/>
        </w:rPr>
        <w:t>——政府信息公开栏目——政府信息公开年报”下载查阅。</w:t>
      </w:r>
    </w:p>
    <w:p>
      <w:pPr>
        <w:rPr>
          <w:color w:val="auto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ro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c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times newrome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times newrome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times newrome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iberation Sans">
    <w:altName w:val="微软雅黑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Liberation Sans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614468963">
    <w:nsid w:val="9BD5A163"/>
    <w:multiLevelType w:val="multilevel"/>
    <w:tmpl w:val="9BD5A163"/>
    <w:lvl w:ilvl="0" w:tentative="1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577150938">
    <w:nsid w:val="5E0169DA"/>
    <w:multiLevelType w:val="singleLevel"/>
    <w:tmpl w:val="5E0169DA"/>
    <w:lvl w:ilvl="0" w:tentative="1">
      <w:start w:val="1"/>
      <w:numFmt w:val="chineseCounting"/>
      <w:suff w:val="nothing"/>
      <w:lvlText w:val="（%1）"/>
      <w:lvlJc w:val="left"/>
    </w:lvl>
  </w:abstractNum>
  <w:num w:numId="1">
    <w:abstractNumId w:val="1577150938"/>
  </w:num>
  <w:num w:numId="2">
    <w:abstractNumId w:val="26144689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22FE8"/>
    <w:rsid w:val="01441288"/>
    <w:rsid w:val="02763A9C"/>
    <w:rsid w:val="028F5A19"/>
    <w:rsid w:val="038D3DDF"/>
    <w:rsid w:val="041415D6"/>
    <w:rsid w:val="042579D5"/>
    <w:rsid w:val="053D12FB"/>
    <w:rsid w:val="066A21CB"/>
    <w:rsid w:val="06872733"/>
    <w:rsid w:val="068D3A55"/>
    <w:rsid w:val="06BE1BD2"/>
    <w:rsid w:val="07FB6536"/>
    <w:rsid w:val="084563A6"/>
    <w:rsid w:val="087457BE"/>
    <w:rsid w:val="08B51477"/>
    <w:rsid w:val="0BA815A8"/>
    <w:rsid w:val="0C8F05B9"/>
    <w:rsid w:val="0CB54E8C"/>
    <w:rsid w:val="0ECF5035"/>
    <w:rsid w:val="0F804B21"/>
    <w:rsid w:val="0FA20EFD"/>
    <w:rsid w:val="10E71957"/>
    <w:rsid w:val="11DB35B1"/>
    <w:rsid w:val="147C68E9"/>
    <w:rsid w:val="148A0C06"/>
    <w:rsid w:val="14F94D81"/>
    <w:rsid w:val="15762084"/>
    <w:rsid w:val="157D32D1"/>
    <w:rsid w:val="16CE4118"/>
    <w:rsid w:val="172001F7"/>
    <w:rsid w:val="180E1C74"/>
    <w:rsid w:val="191A2F5E"/>
    <w:rsid w:val="19962AAF"/>
    <w:rsid w:val="1A0A1B17"/>
    <w:rsid w:val="1A401451"/>
    <w:rsid w:val="1ADF5067"/>
    <w:rsid w:val="1B0E7792"/>
    <w:rsid w:val="1B4409CF"/>
    <w:rsid w:val="1BDD44F6"/>
    <w:rsid w:val="1CF03B6C"/>
    <w:rsid w:val="1D7E7C82"/>
    <w:rsid w:val="1ED51DB8"/>
    <w:rsid w:val="1F84195F"/>
    <w:rsid w:val="1F8D51FC"/>
    <w:rsid w:val="1FB3737C"/>
    <w:rsid w:val="20A13B65"/>
    <w:rsid w:val="20FC4A06"/>
    <w:rsid w:val="21A74508"/>
    <w:rsid w:val="2262143D"/>
    <w:rsid w:val="22EF4BA9"/>
    <w:rsid w:val="22F12363"/>
    <w:rsid w:val="236D3D07"/>
    <w:rsid w:val="23B561DD"/>
    <w:rsid w:val="23FA4897"/>
    <w:rsid w:val="25827B7B"/>
    <w:rsid w:val="278034C2"/>
    <w:rsid w:val="29580D76"/>
    <w:rsid w:val="2BB22A81"/>
    <w:rsid w:val="2C773ADF"/>
    <w:rsid w:val="2D5177C7"/>
    <w:rsid w:val="3028788A"/>
    <w:rsid w:val="306E3863"/>
    <w:rsid w:val="31AF37A1"/>
    <w:rsid w:val="31B21DE8"/>
    <w:rsid w:val="323D5427"/>
    <w:rsid w:val="327343B2"/>
    <w:rsid w:val="3376555C"/>
    <w:rsid w:val="37A80A05"/>
    <w:rsid w:val="37BD4572"/>
    <w:rsid w:val="397640C8"/>
    <w:rsid w:val="3C3A43CF"/>
    <w:rsid w:val="3C3B717C"/>
    <w:rsid w:val="3CCA2A3C"/>
    <w:rsid w:val="3CCA67AA"/>
    <w:rsid w:val="3D42741D"/>
    <w:rsid w:val="411D56E1"/>
    <w:rsid w:val="41861C9E"/>
    <w:rsid w:val="41B11538"/>
    <w:rsid w:val="4246083E"/>
    <w:rsid w:val="4318224C"/>
    <w:rsid w:val="46062EEB"/>
    <w:rsid w:val="46B56EA7"/>
    <w:rsid w:val="47671C94"/>
    <w:rsid w:val="476A75C9"/>
    <w:rsid w:val="47E26ACE"/>
    <w:rsid w:val="48406600"/>
    <w:rsid w:val="4A6933D3"/>
    <w:rsid w:val="4A97024F"/>
    <w:rsid w:val="4AA356D8"/>
    <w:rsid w:val="4B184B1F"/>
    <w:rsid w:val="4B27074D"/>
    <w:rsid w:val="4B84530F"/>
    <w:rsid w:val="4BB53A75"/>
    <w:rsid w:val="4DE96893"/>
    <w:rsid w:val="51AC399F"/>
    <w:rsid w:val="51B0344E"/>
    <w:rsid w:val="526642CE"/>
    <w:rsid w:val="527210AA"/>
    <w:rsid w:val="535B1626"/>
    <w:rsid w:val="568C6012"/>
    <w:rsid w:val="59A21833"/>
    <w:rsid w:val="5B112153"/>
    <w:rsid w:val="5CD84F7A"/>
    <w:rsid w:val="5CDB4056"/>
    <w:rsid w:val="5D0D5D8A"/>
    <w:rsid w:val="5EE61FA5"/>
    <w:rsid w:val="5EF706D8"/>
    <w:rsid w:val="621524C6"/>
    <w:rsid w:val="62DC0A25"/>
    <w:rsid w:val="632B30B0"/>
    <w:rsid w:val="634838D9"/>
    <w:rsid w:val="644E5D99"/>
    <w:rsid w:val="659026B7"/>
    <w:rsid w:val="65C60881"/>
    <w:rsid w:val="68280324"/>
    <w:rsid w:val="68791EE0"/>
    <w:rsid w:val="6B45498F"/>
    <w:rsid w:val="6C185D9D"/>
    <w:rsid w:val="6DF224F0"/>
    <w:rsid w:val="6FCF6891"/>
    <w:rsid w:val="70BC1287"/>
    <w:rsid w:val="72127A0C"/>
    <w:rsid w:val="723D2177"/>
    <w:rsid w:val="747C6048"/>
    <w:rsid w:val="74D45DA6"/>
    <w:rsid w:val="75A4734B"/>
    <w:rsid w:val="75A625FB"/>
    <w:rsid w:val="77B76CB3"/>
    <w:rsid w:val="796F3BDB"/>
    <w:rsid w:val="7AB067D2"/>
    <w:rsid w:val="7ACC1EA7"/>
    <w:rsid w:val="7AF56FF5"/>
    <w:rsid w:val="7EBA7AFC"/>
    <w:rsid w:val="7F3C7835"/>
    <w:rsid w:val="7F3D03E4"/>
    <w:rsid w:val="7F5A18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Plain Text"/>
    <w:basedOn w:val="1"/>
    <w:link w:val="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纯文本 Char"/>
    <w:basedOn w:val="5"/>
    <w:link w:val="3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paragraph" w:customStyle="1" w:styleId="9">
    <w:name w:val="目录 11"/>
    <w:next w:val="1"/>
    <w:qFormat/>
    <w:uiPriority w:val="0"/>
    <w:pPr>
      <w:wordWrap w:val="0"/>
      <w:jc w:val="both"/>
    </w:pPr>
    <w:rPr>
      <w:rFonts w:ascii="Times New Roman" w:hAnsi="Times New Roman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2021-03-25T11:30:00Z</dcterms:created>
  <dc:creator>Administrator</dc:creator>
  <cp:lastModifiedBy>彭燕</cp:lastModifiedBy>
  <dcterms:modified xsi:type="dcterms:W3CDTF">2022-01-19T07:03:14Z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63565455EC034C6A92A3B4EC4E36682F</vt:lpwstr>
  </property>
</Properties>
</file>