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1E" w:rsidRPr="00C8183A" w:rsidRDefault="00AE421E" w:rsidP="00DA2CAA">
      <w:pPr>
        <w:spacing w:line="620" w:lineRule="exact"/>
        <w:jc w:val="center"/>
        <w:rPr>
          <w:rFonts w:eastAsia="方正小标宋简体"/>
          <w:snapToGrid w:val="0"/>
          <w:kern w:val="0"/>
          <w:sz w:val="44"/>
          <w:szCs w:val="44"/>
        </w:rPr>
      </w:pPr>
    </w:p>
    <w:p w:rsidR="00624FDD" w:rsidRPr="002E7088" w:rsidRDefault="00624FDD" w:rsidP="00500818">
      <w:pPr>
        <w:spacing w:line="600" w:lineRule="exact"/>
        <w:jc w:val="center"/>
        <w:rPr>
          <w:rFonts w:ascii="方正小标宋简体" w:eastAsia="方正小标宋简体"/>
          <w:snapToGrid w:val="0"/>
          <w:kern w:val="0"/>
          <w:sz w:val="44"/>
          <w:szCs w:val="44"/>
        </w:rPr>
      </w:pPr>
      <w:r w:rsidRPr="002E7088">
        <w:rPr>
          <w:rFonts w:eastAsia="方正小标宋简体" w:hint="eastAsia"/>
          <w:snapToGrid w:val="0"/>
          <w:kern w:val="0"/>
          <w:sz w:val="44"/>
          <w:szCs w:val="44"/>
        </w:rPr>
        <w:t>北京市</w:t>
      </w:r>
      <w:r w:rsidRPr="002E7088">
        <w:rPr>
          <w:rFonts w:ascii="方正小标宋简体" w:eastAsia="方正小标宋简体" w:hint="eastAsia"/>
          <w:snapToGrid w:val="0"/>
          <w:kern w:val="0"/>
          <w:sz w:val="44"/>
          <w:szCs w:val="44"/>
        </w:rPr>
        <w:t>朝阳区人民政府办公室</w:t>
      </w:r>
    </w:p>
    <w:p w:rsidR="00500818" w:rsidRPr="00500818" w:rsidRDefault="002E7088" w:rsidP="00500818">
      <w:pPr>
        <w:spacing w:line="600" w:lineRule="exact"/>
        <w:jc w:val="center"/>
        <w:rPr>
          <w:rFonts w:ascii="方正小标宋简体" w:eastAsia="方正小标宋简体"/>
          <w:snapToGrid w:val="0"/>
          <w:kern w:val="0"/>
          <w:sz w:val="44"/>
          <w:szCs w:val="44"/>
        </w:rPr>
      </w:pPr>
      <w:r>
        <w:rPr>
          <w:rFonts w:ascii="方正小标宋简体" w:eastAsia="方正小标宋简体" w:hint="eastAsia"/>
          <w:snapToGrid w:val="0"/>
          <w:kern w:val="0"/>
          <w:sz w:val="44"/>
          <w:szCs w:val="44"/>
        </w:rPr>
        <w:t>关于</w:t>
      </w:r>
      <w:r w:rsidR="00500818" w:rsidRPr="00500818">
        <w:rPr>
          <w:rFonts w:ascii="方正小标宋简体" w:eastAsia="方正小标宋简体" w:hint="eastAsia"/>
          <w:snapToGrid w:val="0"/>
          <w:kern w:val="0"/>
          <w:sz w:val="44"/>
          <w:szCs w:val="44"/>
        </w:rPr>
        <w:t>认真做好2020年重大（突出）及区域性</w:t>
      </w:r>
    </w:p>
    <w:p w:rsidR="002E7088" w:rsidRDefault="00500818" w:rsidP="00500818">
      <w:pPr>
        <w:spacing w:line="600" w:lineRule="exact"/>
        <w:jc w:val="center"/>
        <w:rPr>
          <w:rFonts w:ascii="方正小标宋简体" w:eastAsia="方正小标宋简体"/>
          <w:snapToGrid w:val="0"/>
          <w:kern w:val="0"/>
          <w:sz w:val="44"/>
          <w:szCs w:val="44"/>
        </w:rPr>
      </w:pPr>
      <w:r w:rsidRPr="00500818">
        <w:rPr>
          <w:rFonts w:ascii="方正小标宋简体" w:eastAsia="方正小标宋简体" w:hint="eastAsia"/>
          <w:snapToGrid w:val="0"/>
          <w:kern w:val="0"/>
          <w:sz w:val="44"/>
          <w:szCs w:val="44"/>
        </w:rPr>
        <w:t>火灾隐患挂牌督办工作的通知</w:t>
      </w:r>
    </w:p>
    <w:p w:rsidR="00CC6150" w:rsidRDefault="00CC6150" w:rsidP="00500818">
      <w:pPr>
        <w:spacing w:line="600" w:lineRule="exact"/>
        <w:jc w:val="center"/>
        <w:rPr>
          <w:rFonts w:ascii="方正小标宋简体" w:eastAsia="方正小标宋简体"/>
          <w:snapToGrid w:val="0"/>
          <w:kern w:val="0"/>
          <w:sz w:val="44"/>
          <w:szCs w:val="44"/>
        </w:rPr>
      </w:pPr>
    </w:p>
    <w:p w:rsidR="00CC6150" w:rsidRPr="00CC6150" w:rsidRDefault="00CC6150" w:rsidP="002631A9">
      <w:pPr>
        <w:pStyle w:val="a5"/>
        <w:snapToGrid w:val="0"/>
        <w:spacing w:afterLines="30" w:line="240" w:lineRule="auto"/>
        <w:jc w:val="center"/>
        <w:rPr>
          <w:rFonts w:ascii="方正小标宋简体" w:eastAsia="方正小标宋简体" w:hAnsi="Calibri"/>
          <w:b/>
          <w:snapToGrid w:val="0"/>
          <w:kern w:val="0"/>
          <w:sz w:val="44"/>
          <w:szCs w:val="44"/>
        </w:rPr>
      </w:pPr>
      <w:r w:rsidRPr="00F654BB">
        <w:rPr>
          <w:rFonts w:hint="eastAsia"/>
          <w:snapToGrid w:val="0"/>
          <w:kern w:val="0"/>
          <w:szCs w:val="32"/>
        </w:rPr>
        <w:t>朝政办函〔20</w:t>
      </w:r>
      <w:r>
        <w:rPr>
          <w:rFonts w:hint="eastAsia"/>
          <w:snapToGrid w:val="0"/>
          <w:kern w:val="0"/>
          <w:szCs w:val="32"/>
        </w:rPr>
        <w:t>20</w:t>
      </w:r>
      <w:r w:rsidRPr="00F654BB">
        <w:rPr>
          <w:rFonts w:hint="eastAsia"/>
          <w:snapToGrid w:val="0"/>
          <w:kern w:val="0"/>
          <w:szCs w:val="32"/>
        </w:rPr>
        <w:t>〕</w:t>
      </w:r>
      <w:r>
        <w:rPr>
          <w:rFonts w:hint="eastAsia"/>
          <w:snapToGrid w:val="0"/>
          <w:kern w:val="0"/>
          <w:szCs w:val="32"/>
        </w:rPr>
        <w:t>3</w:t>
      </w:r>
      <w:r w:rsidRPr="00F654BB">
        <w:rPr>
          <w:rFonts w:hint="eastAsia"/>
          <w:snapToGrid w:val="0"/>
          <w:kern w:val="0"/>
          <w:szCs w:val="32"/>
        </w:rPr>
        <w:t>号</w:t>
      </w:r>
    </w:p>
    <w:p w:rsidR="002C226A" w:rsidRPr="002E7088" w:rsidRDefault="002C226A" w:rsidP="00500818">
      <w:pPr>
        <w:spacing w:line="600" w:lineRule="exact"/>
        <w:jc w:val="center"/>
        <w:rPr>
          <w:rFonts w:ascii="方正小标宋简体" w:eastAsia="方正小标宋简体"/>
          <w:snapToGrid w:val="0"/>
          <w:kern w:val="0"/>
          <w:sz w:val="44"/>
          <w:szCs w:val="44"/>
        </w:rPr>
      </w:pPr>
    </w:p>
    <w:p w:rsidR="00500818" w:rsidRPr="00500818" w:rsidRDefault="00500818" w:rsidP="00500818">
      <w:pPr>
        <w:spacing w:line="600" w:lineRule="exact"/>
        <w:rPr>
          <w:rFonts w:ascii="仿宋_GB2312" w:eastAsia="仿宋_GB2312" w:hAnsi="Times New Roman" w:cs="Times New Roman"/>
          <w:snapToGrid w:val="0"/>
          <w:kern w:val="0"/>
          <w:sz w:val="32"/>
          <w:szCs w:val="32"/>
        </w:rPr>
      </w:pPr>
      <w:r w:rsidRPr="00500818">
        <w:rPr>
          <w:rFonts w:ascii="仿宋_GB2312" w:eastAsia="仿宋_GB2312" w:hAnsi="Times New Roman" w:cs="Times New Roman" w:hint="eastAsia"/>
          <w:snapToGrid w:val="0"/>
          <w:kern w:val="0"/>
          <w:sz w:val="32"/>
          <w:szCs w:val="32"/>
        </w:rPr>
        <w:t>各街道办事处、地区办事处（乡政府），区政府各委、办、局，各区属机构：</w:t>
      </w:r>
    </w:p>
    <w:p w:rsidR="00500818" w:rsidRPr="00500818" w:rsidRDefault="00500818" w:rsidP="00500818">
      <w:pPr>
        <w:spacing w:line="600" w:lineRule="exact"/>
        <w:ind w:firstLineChars="150" w:firstLine="639"/>
        <w:rPr>
          <w:rFonts w:ascii="仿宋_GB2312" w:eastAsia="仿宋_GB2312" w:hAnsi="Times New Roman" w:cs="Times New Roman"/>
          <w:snapToGrid w:val="0"/>
          <w:kern w:val="0"/>
          <w:sz w:val="32"/>
          <w:szCs w:val="32"/>
        </w:rPr>
      </w:pPr>
      <w:r w:rsidRPr="00500818">
        <w:rPr>
          <w:rFonts w:ascii="仿宋_GB2312" w:eastAsia="仿宋_GB2312" w:hAnsi="Times New Roman" w:cs="Times New Roman" w:hint="eastAsia"/>
          <w:snapToGrid w:val="0"/>
          <w:kern w:val="0"/>
          <w:sz w:val="32"/>
          <w:szCs w:val="32"/>
        </w:rPr>
        <w:t>为全力推动开展消防隐患“挂销账”行动，做好全年火灾防控工作</w:t>
      </w:r>
      <w:r>
        <w:rPr>
          <w:rFonts w:ascii="仿宋_GB2312" w:eastAsia="仿宋_GB2312" w:hAnsi="Times New Roman" w:cs="Times New Roman" w:hint="eastAsia"/>
          <w:snapToGrid w:val="0"/>
          <w:kern w:val="0"/>
          <w:sz w:val="32"/>
          <w:szCs w:val="32"/>
        </w:rPr>
        <w:t>，有效防范遏制重特大火灾事故发生，确保全市消防安全形势持续稳定，区政府决定对</w:t>
      </w:r>
      <w:r w:rsidRPr="00500818">
        <w:rPr>
          <w:rFonts w:ascii="仿宋_GB2312" w:eastAsia="仿宋_GB2312" w:hAnsi="Times New Roman" w:cs="Times New Roman" w:hint="eastAsia"/>
          <w:snapToGrid w:val="0"/>
          <w:kern w:val="0"/>
          <w:sz w:val="32"/>
          <w:szCs w:val="32"/>
        </w:rPr>
        <w:t>16件重大火灾隐患、17件突出火灾隐患和25</w:t>
      </w:r>
      <w:r>
        <w:rPr>
          <w:rFonts w:ascii="仿宋_GB2312" w:eastAsia="仿宋_GB2312" w:hAnsi="Times New Roman" w:cs="Times New Roman" w:hint="eastAsia"/>
          <w:snapToGrid w:val="0"/>
          <w:kern w:val="0"/>
          <w:sz w:val="32"/>
          <w:szCs w:val="32"/>
        </w:rPr>
        <w:t>处区域性隐患（见附件）实施区级挂牌督办。为做好火灾隐患督办工作，现就有关事项通知如下。</w:t>
      </w:r>
    </w:p>
    <w:p w:rsidR="00500818" w:rsidRDefault="008F6456" w:rsidP="00500818">
      <w:pPr>
        <w:spacing w:line="600" w:lineRule="exact"/>
        <w:ind w:firstLineChars="150" w:firstLine="639"/>
        <w:rPr>
          <w:rFonts w:ascii="黑体" w:eastAsia="黑体" w:hAnsi="黑体" w:cs="Times New Roman"/>
          <w:snapToGrid w:val="0"/>
          <w:kern w:val="0"/>
          <w:sz w:val="32"/>
          <w:szCs w:val="32"/>
        </w:rPr>
      </w:pPr>
      <w:r>
        <w:rPr>
          <w:rFonts w:ascii="黑体" w:eastAsia="黑体" w:hAnsi="黑体" w:cs="Times New Roman" w:hint="eastAsia"/>
          <w:snapToGrid w:val="0"/>
          <w:kern w:val="0"/>
          <w:sz w:val="32"/>
          <w:szCs w:val="32"/>
        </w:rPr>
        <w:t>一、推进政府挂牌督办工作进程</w:t>
      </w:r>
    </w:p>
    <w:p w:rsidR="00500818" w:rsidRPr="00500818" w:rsidRDefault="00500818" w:rsidP="00500818">
      <w:pPr>
        <w:spacing w:line="600" w:lineRule="exact"/>
        <w:ind w:firstLineChars="150" w:firstLine="639"/>
        <w:rPr>
          <w:rFonts w:ascii="仿宋_GB2312" w:eastAsia="仿宋_GB2312" w:hAnsi="Times New Roman" w:cs="Times New Roman"/>
          <w:snapToGrid w:val="0"/>
          <w:kern w:val="0"/>
          <w:sz w:val="32"/>
          <w:szCs w:val="32"/>
        </w:rPr>
      </w:pPr>
      <w:r w:rsidRPr="00500818">
        <w:rPr>
          <w:rFonts w:ascii="仿宋_GB2312" w:eastAsia="仿宋_GB2312" w:hAnsi="Times New Roman" w:cs="Times New Roman" w:hint="eastAsia"/>
          <w:snapToGrid w:val="0"/>
          <w:kern w:val="0"/>
          <w:sz w:val="32"/>
          <w:szCs w:val="32"/>
        </w:rPr>
        <w:t>各相关单位要进一步强化挂牌督办隐患促改力度，最大程度组织相关职能部门及各行业、系统积极行动，动员社会各方面力量广泛参与，全面排查整治火灾隐患，全力推进整改进程。同时，梳理汇总消防问题，建立本地区消防隐患管理台账，及时更新</w:t>
      </w:r>
      <w:r>
        <w:rPr>
          <w:rFonts w:ascii="仿宋_GB2312" w:eastAsia="仿宋_GB2312" w:hAnsi="Times New Roman" w:cs="Times New Roman" w:hint="eastAsia"/>
          <w:snapToGrid w:val="0"/>
          <w:kern w:val="0"/>
          <w:sz w:val="32"/>
          <w:szCs w:val="32"/>
        </w:rPr>
        <w:t>、</w:t>
      </w:r>
      <w:r w:rsidRPr="00500818">
        <w:rPr>
          <w:rFonts w:ascii="仿宋_GB2312" w:eastAsia="仿宋_GB2312" w:hAnsi="Times New Roman" w:cs="Times New Roman" w:hint="eastAsia"/>
          <w:snapToGrid w:val="0"/>
          <w:kern w:val="0"/>
          <w:sz w:val="32"/>
          <w:szCs w:val="32"/>
        </w:rPr>
        <w:t>动态管理，对发现的符合重大火灾隐患判定标准的火灾隐患，必须提请纳入区级挂牌督办，一律确定为重大火灾隐患；依法依规、</w:t>
      </w:r>
      <w:r w:rsidRPr="00500818">
        <w:rPr>
          <w:rFonts w:ascii="仿宋_GB2312" w:eastAsia="仿宋_GB2312" w:hAnsi="Times New Roman" w:cs="Times New Roman" w:hint="eastAsia"/>
          <w:snapToGrid w:val="0"/>
          <w:kern w:val="0"/>
          <w:sz w:val="32"/>
          <w:szCs w:val="32"/>
        </w:rPr>
        <w:lastRenderedPageBreak/>
        <w:t>从严整治，不能“避重就轻”，坚决防止“好整改的确定，整改难度大的不确定”。对于不符合重大火灾隐患判定标准但整改难度大、所在区域敏感、发生火灾事故可能造成重大影响的重大火灾隐患，须提请纳入区级挂牌督办，一律确定为重大（突出）火灾隐患。</w:t>
      </w:r>
    </w:p>
    <w:p w:rsidR="00500818" w:rsidRDefault="008F6456" w:rsidP="00500818">
      <w:pPr>
        <w:spacing w:line="600" w:lineRule="exact"/>
        <w:ind w:firstLineChars="150" w:firstLine="639"/>
        <w:rPr>
          <w:rFonts w:ascii="黑体" w:eastAsia="黑体" w:hAnsi="黑体" w:cs="Times New Roman"/>
          <w:snapToGrid w:val="0"/>
          <w:kern w:val="0"/>
          <w:sz w:val="32"/>
          <w:szCs w:val="32"/>
        </w:rPr>
      </w:pPr>
      <w:r>
        <w:rPr>
          <w:rFonts w:ascii="黑体" w:eastAsia="黑体" w:hAnsi="黑体" w:cs="Times New Roman" w:hint="eastAsia"/>
          <w:snapToGrid w:val="0"/>
          <w:kern w:val="0"/>
          <w:sz w:val="32"/>
          <w:szCs w:val="32"/>
        </w:rPr>
        <w:t>二、积极落实安全监管职责</w:t>
      </w:r>
    </w:p>
    <w:p w:rsidR="00500818" w:rsidRPr="00500818" w:rsidRDefault="00500818" w:rsidP="007F215A">
      <w:pPr>
        <w:spacing w:line="600" w:lineRule="exact"/>
        <w:ind w:firstLineChars="150" w:firstLine="639"/>
        <w:rPr>
          <w:rFonts w:ascii="仿宋_GB2312" w:eastAsia="仿宋_GB2312" w:hAnsi="Times New Roman" w:cs="Times New Roman"/>
          <w:snapToGrid w:val="0"/>
          <w:kern w:val="0"/>
          <w:sz w:val="32"/>
          <w:szCs w:val="32"/>
        </w:rPr>
      </w:pPr>
      <w:r w:rsidRPr="00500818">
        <w:rPr>
          <w:rFonts w:ascii="仿宋_GB2312" w:eastAsia="仿宋_GB2312" w:hAnsi="Times New Roman" w:cs="Times New Roman" w:hint="eastAsia"/>
          <w:snapToGrid w:val="0"/>
          <w:kern w:val="0"/>
          <w:sz w:val="32"/>
          <w:szCs w:val="32"/>
        </w:rPr>
        <w:t>各相关单位要结合各自安全监管（管理）职责，突出点、线、面防控重点，在本部门、本系统、本行业、本地区全面开展消防安全自查自改，全面清理非法违法建设、违法经营、擅自改变建筑使用性质、生产储存住宿“三合一”、出租房屋、流动人口等衍生火灾隐患的城市管理综合问题，纳入综合改造计划统筹治理。同时，认真履行消防监督管理工作职责，督促隐患主责单位和相关行业监管部门履行工作职责，制定整改措施、整改时限，落实实名看护。对于未按时限完成整改的，列入消防安全不良行为公布范畴，通报相关行业主管部门，利用经济杠杆等手段促进重大火灾隐患的安全有效整改。</w:t>
      </w:r>
    </w:p>
    <w:p w:rsidR="007F215A" w:rsidRDefault="008F6456" w:rsidP="007F215A">
      <w:pPr>
        <w:spacing w:line="600" w:lineRule="exact"/>
        <w:ind w:firstLineChars="150" w:firstLine="639"/>
        <w:rPr>
          <w:rFonts w:ascii="黑体" w:eastAsia="黑体" w:hAnsi="黑体" w:cs="Times New Roman"/>
          <w:snapToGrid w:val="0"/>
          <w:kern w:val="0"/>
          <w:sz w:val="32"/>
          <w:szCs w:val="32"/>
        </w:rPr>
      </w:pPr>
      <w:r>
        <w:rPr>
          <w:rFonts w:ascii="黑体" w:eastAsia="黑体" w:hAnsi="黑体" w:cs="Times New Roman" w:hint="eastAsia"/>
          <w:snapToGrid w:val="0"/>
          <w:kern w:val="0"/>
          <w:sz w:val="32"/>
          <w:szCs w:val="32"/>
        </w:rPr>
        <w:t>三、加大社会面消防宣传力度</w:t>
      </w:r>
    </w:p>
    <w:p w:rsidR="00500818" w:rsidRPr="00500818" w:rsidRDefault="00500818" w:rsidP="007F215A">
      <w:pPr>
        <w:spacing w:line="600" w:lineRule="exact"/>
        <w:ind w:firstLineChars="150" w:firstLine="639"/>
        <w:rPr>
          <w:rFonts w:ascii="仿宋_GB2312" w:eastAsia="仿宋_GB2312" w:hAnsi="Times New Roman" w:cs="Times New Roman"/>
          <w:snapToGrid w:val="0"/>
          <w:kern w:val="0"/>
          <w:sz w:val="32"/>
          <w:szCs w:val="32"/>
        </w:rPr>
      </w:pPr>
      <w:r w:rsidRPr="00500818">
        <w:rPr>
          <w:rFonts w:ascii="仿宋_GB2312" w:eastAsia="仿宋_GB2312" w:hAnsi="Times New Roman" w:cs="Times New Roman" w:hint="eastAsia"/>
          <w:snapToGrid w:val="0"/>
          <w:kern w:val="0"/>
          <w:sz w:val="32"/>
          <w:szCs w:val="32"/>
        </w:rPr>
        <w:t>各相关单位要积极督促</w:t>
      </w:r>
      <w:r w:rsidR="00E718EC">
        <w:rPr>
          <w:rFonts w:ascii="仿宋_GB2312" w:eastAsia="仿宋_GB2312" w:hAnsi="Times New Roman" w:cs="Times New Roman" w:hint="eastAsia"/>
          <w:snapToGrid w:val="0"/>
          <w:kern w:val="0"/>
          <w:sz w:val="32"/>
          <w:szCs w:val="32"/>
        </w:rPr>
        <w:t>存在</w:t>
      </w:r>
      <w:r w:rsidRPr="00500818">
        <w:rPr>
          <w:rFonts w:ascii="仿宋_GB2312" w:eastAsia="仿宋_GB2312" w:hAnsi="Times New Roman" w:cs="Times New Roman" w:hint="eastAsia"/>
          <w:snapToGrid w:val="0"/>
          <w:kern w:val="0"/>
          <w:sz w:val="32"/>
          <w:szCs w:val="32"/>
        </w:rPr>
        <w:t>隐患</w:t>
      </w:r>
      <w:r w:rsidR="00E718EC">
        <w:rPr>
          <w:rFonts w:ascii="仿宋_GB2312" w:eastAsia="仿宋_GB2312" w:hAnsi="Times New Roman" w:cs="Times New Roman" w:hint="eastAsia"/>
          <w:snapToGrid w:val="0"/>
          <w:kern w:val="0"/>
          <w:sz w:val="32"/>
          <w:szCs w:val="32"/>
        </w:rPr>
        <w:t>的</w:t>
      </w:r>
      <w:r w:rsidRPr="00500818">
        <w:rPr>
          <w:rFonts w:ascii="仿宋_GB2312" w:eastAsia="仿宋_GB2312" w:hAnsi="Times New Roman" w:cs="Times New Roman" w:hint="eastAsia"/>
          <w:snapToGrid w:val="0"/>
          <w:kern w:val="0"/>
          <w:sz w:val="32"/>
          <w:szCs w:val="32"/>
        </w:rPr>
        <w:t>单位开展日常性消防宣传活动</w:t>
      </w:r>
      <w:r w:rsidR="00E718EC">
        <w:rPr>
          <w:rFonts w:ascii="仿宋_GB2312" w:eastAsia="仿宋_GB2312" w:hAnsi="Times New Roman" w:cs="Times New Roman" w:hint="eastAsia"/>
          <w:snapToGrid w:val="0"/>
          <w:kern w:val="0"/>
          <w:sz w:val="32"/>
          <w:szCs w:val="32"/>
        </w:rPr>
        <w:t>；充分发挥整改隐患的舆论监督作用，主动邀请</w:t>
      </w:r>
      <w:r w:rsidR="00DC271A">
        <w:rPr>
          <w:rFonts w:ascii="仿宋_GB2312" w:eastAsia="仿宋_GB2312" w:hAnsi="Times New Roman" w:cs="Times New Roman" w:hint="eastAsia"/>
          <w:snapToGrid w:val="0"/>
          <w:kern w:val="0"/>
          <w:sz w:val="32"/>
          <w:szCs w:val="32"/>
        </w:rPr>
        <w:t>电台、电视台等新闻媒体</w:t>
      </w:r>
      <w:r w:rsidRPr="00500818">
        <w:rPr>
          <w:rFonts w:ascii="仿宋_GB2312" w:eastAsia="仿宋_GB2312" w:hAnsi="Times New Roman" w:cs="Times New Roman" w:hint="eastAsia"/>
          <w:snapToGrid w:val="0"/>
          <w:kern w:val="0"/>
          <w:sz w:val="32"/>
          <w:szCs w:val="32"/>
        </w:rPr>
        <w:t>曝光区域性、严重影响公共安全、久拖不改的重大火灾隐患，并</w:t>
      </w:r>
      <w:r w:rsidR="00DC271A" w:rsidRPr="00500818">
        <w:rPr>
          <w:rFonts w:ascii="仿宋_GB2312" w:eastAsia="仿宋_GB2312" w:hAnsi="Times New Roman" w:cs="Times New Roman" w:hint="eastAsia"/>
          <w:snapToGrid w:val="0"/>
          <w:kern w:val="0"/>
          <w:sz w:val="32"/>
          <w:szCs w:val="32"/>
        </w:rPr>
        <w:t>组织媒体</w:t>
      </w:r>
      <w:r w:rsidRPr="00500818">
        <w:rPr>
          <w:rFonts w:ascii="仿宋_GB2312" w:eastAsia="仿宋_GB2312" w:hAnsi="Times New Roman" w:cs="Times New Roman" w:hint="eastAsia"/>
          <w:snapToGrid w:val="0"/>
          <w:kern w:val="0"/>
          <w:sz w:val="32"/>
          <w:szCs w:val="32"/>
        </w:rPr>
        <w:t>对隐患整改进程</w:t>
      </w:r>
      <w:r w:rsidR="00DC271A">
        <w:rPr>
          <w:rFonts w:ascii="仿宋_GB2312" w:eastAsia="仿宋_GB2312" w:hAnsi="Times New Roman" w:cs="Times New Roman" w:hint="eastAsia"/>
          <w:snapToGrid w:val="0"/>
          <w:kern w:val="0"/>
          <w:sz w:val="32"/>
          <w:szCs w:val="32"/>
        </w:rPr>
        <w:t>进行</w:t>
      </w:r>
      <w:r w:rsidRPr="00500818">
        <w:rPr>
          <w:rFonts w:ascii="仿宋_GB2312" w:eastAsia="仿宋_GB2312" w:hAnsi="Times New Roman" w:cs="Times New Roman" w:hint="eastAsia"/>
          <w:snapToGrid w:val="0"/>
          <w:kern w:val="0"/>
          <w:sz w:val="32"/>
          <w:szCs w:val="32"/>
        </w:rPr>
        <w:t>跟踪报道，形成强</w:t>
      </w:r>
      <w:r w:rsidRPr="00500818">
        <w:rPr>
          <w:rFonts w:ascii="仿宋_GB2312" w:eastAsia="仿宋_GB2312" w:hAnsi="Times New Roman" w:cs="Times New Roman" w:hint="eastAsia"/>
          <w:snapToGrid w:val="0"/>
          <w:kern w:val="0"/>
          <w:sz w:val="32"/>
          <w:szCs w:val="32"/>
        </w:rPr>
        <w:lastRenderedPageBreak/>
        <w:t>大的舆论声势，积极推动挂账火灾隐患排查整治深入开展。</w:t>
      </w:r>
    </w:p>
    <w:p w:rsidR="00500818" w:rsidRDefault="00500818" w:rsidP="00500818">
      <w:pPr>
        <w:spacing w:line="600" w:lineRule="exact"/>
        <w:ind w:firstLineChars="150" w:firstLine="639"/>
        <w:rPr>
          <w:rFonts w:ascii="仿宋_GB2312" w:eastAsia="仿宋_GB2312" w:hAnsi="Times New Roman" w:cs="Times New Roman"/>
          <w:snapToGrid w:val="0"/>
          <w:kern w:val="0"/>
          <w:sz w:val="32"/>
          <w:szCs w:val="32"/>
        </w:rPr>
      </w:pPr>
    </w:p>
    <w:p w:rsidR="00500818" w:rsidRDefault="00500818" w:rsidP="00500818">
      <w:pPr>
        <w:spacing w:line="600" w:lineRule="exact"/>
        <w:ind w:firstLineChars="150" w:firstLine="639"/>
        <w:rPr>
          <w:rFonts w:ascii="仿宋_GB2312" w:eastAsia="仿宋_GB2312" w:hAnsi="Times New Roman" w:cs="Times New Roman"/>
          <w:snapToGrid w:val="0"/>
          <w:kern w:val="0"/>
          <w:sz w:val="32"/>
          <w:szCs w:val="32"/>
        </w:rPr>
      </w:pPr>
      <w:r w:rsidRPr="00500818">
        <w:rPr>
          <w:rFonts w:ascii="仿宋_GB2312" w:eastAsia="仿宋_GB2312" w:hAnsi="Times New Roman" w:cs="Times New Roman" w:hint="eastAsia"/>
          <w:snapToGrid w:val="0"/>
          <w:kern w:val="0"/>
          <w:sz w:val="32"/>
          <w:szCs w:val="32"/>
        </w:rPr>
        <w:t>附件：1</w:t>
      </w:r>
      <w:r>
        <w:rPr>
          <w:rFonts w:ascii="仿宋_GB2312" w:eastAsia="仿宋_GB2312" w:hAnsi="Times New Roman" w:cs="Times New Roman" w:hint="eastAsia"/>
          <w:snapToGrid w:val="0"/>
          <w:kern w:val="0"/>
          <w:sz w:val="32"/>
          <w:szCs w:val="32"/>
        </w:rPr>
        <w:t>.</w:t>
      </w:r>
      <w:r w:rsidRPr="00500818">
        <w:rPr>
          <w:rFonts w:ascii="仿宋_GB2312" w:eastAsia="仿宋_GB2312" w:hAnsi="Times New Roman" w:cs="Times New Roman" w:hint="eastAsia"/>
          <w:snapToGrid w:val="0"/>
          <w:kern w:val="0"/>
          <w:sz w:val="32"/>
          <w:szCs w:val="32"/>
        </w:rPr>
        <w:t>2020年区级重大火灾隐患挂牌督办明细表</w:t>
      </w:r>
    </w:p>
    <w:p w:rsidR="00500818" w:rsidRPr="00500818" w:rsidRDefault="00500818" w:rsidP="00DC271A">
      <w:pPr>
        <w:tabs>
          <w:tab w:val="left" w:pos="1638"/>
        </w:tabs>
        <w:spacing w:line="600" w:lineRule="exact"/>
        <w:ind w:firstLineChars="384" w:firstLine="1635"/>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2.</w:t>
      </w:r>
      <w:r w:rsidRPr="00500818">
        <w:rPr>
          <w:rFonts w:ascii="仿宋_GB2312" w:eastAsia="仿宋_GB2312" w:hAnsi="Times New Roman" w:cs="Times New Roman" w:hint="eastAsia"/>
          <w:snapToGrid w:val="0"/>
          <w:kern w:val="0"/>
          <w:sz w:val="32"/>
          <w:szCs w:val="32"/>
        </w:rPr>
        <w:t>2020年区级突出火灾隐患挂牌督办明细表</w:t>
      </w:r>
    </w:p>
    <w:p w:rsidR="004D58FC" w:rsidRPr="00500818" w:rsidRDefault="00500818" w:rsidP="00DC271A">
      <w:pPr>
        <w:spacing w:line="600" w:lineRule="exact"/>
        <w:ind w:firstLineChars="384" w:firstLine="1635"/>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3.</w:t>
      </w:r>
      <w:r w:rsidRPr="00500818">
        <w:rPr>
          <w:rFonts w:ascii="仿宋_GB2312" w:eastAsia="仿宋_GB2312" w:hAnsi="Times New Roman" w:cs="Times New Roman" w:hint="eastAsia"/>
          <w:snapToGrid w:val="0"/>
          <w:kern w:val="0"/>
          <w:sz w:val="32"/>
          <w:szCs w:val="32"/>
        </w:rPr>
        <w:t>2020年区级区域性火灾隐患挂牌督办明细表</w:t>
      </w:r>
    </w:p>
    <w:p w:rsidR="00677415" w:rsidRPr="007C4CF4" w:rsidRDefault="00677415" w:rsidP="00500818">
      <w:pPr>
        <w:spacing w:line="600" w:lineRule="exact"/>
        <w:rPr>
          <w:rFonts w:ascii="仿宋_GB2312" w:eastAsia="仿宋_GB2312" w:hAnsi="Times New Roman" w:cs="Times New Roman"/>
          <w:snapToGrid w:val="0"/>
          <w:kern w:val="0"/>
          <w:sz w:val="32"/>
          <w:szCs w:val="32"/>
        </w:rPr>
      </w:pPr>
    </w:p>
    <w:p w:rsidR="004D58FC" w:rsidRDefault="004D58FC" w:rsidP="00500818">
      <w:pPr>
        <w:spacing w:line="600" w:lineRule="exact"/>
        <w:rPr>
          <w:rFonts w:ascii="仿宋_GB2312" w:eastAsia="仿宋_GB2312" w:hAnsi="Times New Roman" w:cs="仿宋_GB2312"/>
          <w:snapToGrid w:val="0"/>
          <w:kern w:val="0"/>
          <w:sz w:val="32"/>
          <w:szCs w:val="32"/>
        </w:rPr>
      </w:pPr>
    </w:p>
    <w:p w:rsidR="00500818" w:rsidRPr="00500818" w:rsidRDefault="00500818" w:rsidP="00500818">
      <w:pPr>
        <w:spacing w:line="600" w:lineRule="exact"/>
        <w:rPr>
          <w:rFonts w:ascii="仿宋_GB2312" w:eastAsia="仿宋_GB2312" w:hAnsi="Times New Roman" w:cs="仿宋_GB2312"/>
          <w:snapToGrid w:val="0"/>
          <w:kern w:val="0"/>
          <w:sz w:val="32"/>
          <w:szCs w:val="32"/>
        </w:rPr>
      </w:pPr>
    </w:p>
    <w:p w:rsidR="0098746C" w:rsidRDefault="0098746C" w:rsidP="00500818">
      <w:pPr>
        <w:tabs>
          <w:tab w:val="left" w:pos="1523"/>
          <w:tab w:val="left" w:pos="8789"/>
        </w:tabs>
        <w:adjustRightInd w:val="0"/>
        <w:snapToGrid w:val="0"/>
        <w:spacing w:line="600" w:lineRule="exact"/>
        <w:ind w:rightChars="62" w:right="196"/>
        <w:rPr>
          <w:rFonts w:eastAsia="仿宋_GB2312"/>
          <w:snapToGrid w:val="0"/>
          <w:kern w:val="0"/>
          <w:sz w:val="32"/>
          <w:szCs w:val="32"/>
        </w:rPr>
      </w:pPr>
      <w:r>
        <w:rPr>
          <w:rFonts w:eastAsia="仿宋_GB2312" w:hint="eastAsia"/>
          <w:snapToGrid w:val="0"/>
          <w:kern w:val="0"/>
          <w:sz w:val="32"/>
          <w:szCs w:val="32"/>
        </w:rPr>
        <w:t xml:space="preserve">                          </w:t>
      </w:r>
      <w:r>
        <w:rPr>
          <w:rFonts w:eastAsia="仿宋_GB2312" w:hint="eastAsia"/>
          <w:snapToGrid w:val="0"/>
          <w:kern w:val="0"/>
          <w:sz w:val="32"/>
          <w:szCs w:val="32"/>
        </w:rPr>
        <w:t>北京市朝阳区人民政府办公室</w:t>
      </w:r>
    </w:p>
    <w:p w:rsidR="0098746C" w:rsidRPr="00464209" w:rsidRDefault="0098746C" w:rsidP="00500818">
      <w:pPr>
        <w:tabs>
          <w:tab w:val="left" w:pos="7655"/>
        </w:tabs>
        <w:spacing w:line="600" w:lineRule="exact"/>
        <w:ind w:rightChars="388" w:right="1226" w:firstLine="645"/>
        <w:jc w:val="center"/>
        <w:rPr>
          <w:rFonts w:ascii="仿宋_GB2312" w:eastAsia="仿宋_GB2312"/>
          <w:snapToGrid w:val="0"/>
          <w:kern w:val="0"/>
          <w:sz w:val="32"/>
          <w:szCs w:val="32"/>
        </w:rPr>
      </w:pPr>
      <w:r>
        <w:rPr>
          <w:rFonts w:eastAsia="仿宋_GB2312" w:hint="eastAsia"/>
          <w:snapToGrid w:val="0"/>
          <w:kern w:val="0"/>
          <w:sz w:val="32"/>
          <w:szCs w:val="32"/>
        </w:rPr>
        <w:t xml:space="preserve">                           </w:t>
      </w:r>
      <w:r w:rsidRPr="005D7D6E">
        <w:rPr>
          <w:rFonts w:ascii="仿宋_GB2312" w:eastAsia="仿宋_GB2312" w:hint="eastAsia"/>
          <w:snapToGrid w:val="0"/>
          <w:kern w:val="0"/>
          <w:sz w:val="32"/>
          <w:szCs w:val="32"/>
        </w:rPr>
        <w:t>20</w:t>
      </w:r>
      <w:r w:rsidR="007C4CF4">
        <w:rPr>
          <w:rFonts w:ascii="仿宋_GB2312" w:eastAsia="仿宋_GB2312" w:hint="eastAsia"/>
          <w:snapToGrid w:val="0"/>
          <w:kern w:val="0"/>
          <w:sz w:val="32"/>
          <w:szCs w:val="32"/>
        </w:rPr>
        <w:t>20</w:t>
      </w:r>
      <w:r w:rsidRPr="005D7D6E">
        <w:rPr>
          <w:rFonts w:ascii="仿宋_GB2312" w:eastAsia="仿宋_GB2312" w:hint="eastAsia"/>
          <w:snapToGrid w:val="0"/>
          <w:kern w:val="0"/>
          <w:sz w:val="32"/>
          <w:szCs w:val="32"/>
        </w:rPr>
        <w:t>年</w:t>
      </w:r>
      <w:r w:rsidR="007C4CF4">
        <w:rPr>
          <w:rFonts w:ascii="仿宋_GB2312" w:eastAsia="仿宋_GB2312" w:hint="eastAsia"/>
          <w:snapToGrid w:val="0"/>
          <w:kern w:val="0"/>
          <w:sz w:val="32"/>
          <w:szCs w:val="32"/>
        </w:rPr>
        <w:t>2</w:t>
      </w:r>
      <w:r w:rsidRPr="005D7D6E">
        <w:rPr>
          <w:rFonts w:ascii="仿宋_GB2312" w:eastAsia="仿宋_GB2312" w:hint="eastAsia"/>
          <w:snapToGrid w:val="0"/>
          <w:kern w:val="0"/>
          <w:sz w:val="32"/>
          <w:szCs w:val="32"/>
        </w:rPr>
        <w:t>月</w:t>
      </w:r>
      <w:r w:rsidR="00FF2955">
        <w:rPr>
          <w:rFonts w:ascii="仿宋_GB2312" w:eastAsia="仿宋_GB2312" w:hint="eastAsia"/>
          <w:snapToGrid w:val="0"/>
          <w:kern w:val="0"/>
          <w:sz w:val="32"/>
          <w:szCs w:val="32"/>
        </w:rPr>
        <w:t>17</w:t>
      </w:r>
      <w:r>
        <w:rPr>
          <w:rFonts w:ascii="仿宋_GB2312" w:eastAsia="仿宋_GB2312" w:hint="eastAsia"/>
          <w:snapToGrid w:val="0"/>
          <w:kern w:val="0"/>
          <w:sz w:val="32"/>
          <w:szCs w:val="32"/>
        </w:rPr>
        <w:t>日</w:t>
      </w:r>
    </w:p>
    <w:p w:rsidR="0098746C" w:rsidRPr="0098746C" w:rsidRDefault="0098746C" w:rsidP="00500818">
      <w:pPr>
        <w:tabs>
          <w:tab w:val="left" w:pos="7513"/>
        </w:tabs>
        <w:spacing w:line="600" w:lineRule="exact"/>
        <w:rPr>
          <w:rFonts w:ascii="仿宋_GB2312" w:eastAsia="仿宋_GB2312"/>
          <w:snapToGrid w:val="0"/>
          <w:kern w:val="0"/>
          <w:sz w:val="32"/>
          <w:szCs w:val="32"/>
        </w:rPr>
        <w:sectPr w:rsidR="0098746C" w:rsidRPr="0098746C" w:rsidSect="002C27B3">
          <w:footerReference w:type="default" r:id="rId7"/>
          <w:pgSz w:w="11906" w:h="16838" w:code="9"/>
          <w:pgMar w:top="2098" w:right="1474" w:bottom="1985" w:left="1588" w:header="851" w:footer="1588" w:gutter="0"/>
          <w:cols w:space="425"/>
          <w:docGrid w:type="linesAndChars" w:linePitch="312" w:charSpace="21679"/>
        </w:sectPr>
      </w:pPr>
    </w:p>
    <w:p w:rsidR="00DC271A" w:rsidRDefault="00DC271A" w:rsidP="00DC271A">
      <w:pPr>
        <w:spacing w:line="560" w:lineRule="exact"/>
        <w:rPr>
          <w:rFonts w:ascii="宋体" w:eastAsia="宋体" w:hAnsi="宋体" w:cs="宋体"/>
          <w:sz w:val="36"/>
          <w:szCs w:val="36"/>
        </w:rPr>
      </w:pPr>
      <w:r w:rsidRPr="00DC271A">
        <w:rPr>
          <w:rFonts w:ascii="黑体" w:eastAsia="黑体" w:hAnsi="黑体" w:cs="宋体" w:hint="eastAsia"/>
          <w:sz w:val="32"/>
          <w:szCs w:val="32"/>
        </w:rPr>
        <w:t>附件1</w:t>
      </w:r>
    </w:p>
    <w:p w:rsidR="00DC271A" w:rsidRDefault="00DC271A" w:rsidP="00DC271A">
      <w:pPr>
        <w:spacing w:line="560" w:lineRule="exact"/>
        <w:jc w:val="center"/>
        <w:rPr>
          <w:rFonts w:ascii="方正小标宋简体" w:eastAsia="方正小标宋简体" w:hAnsi="宋体" w:cs="宋体"/>
          <w:sz w:val="44"/>
          <w:szCs w:val="44"/>
        </w:rPr>
      </w:pPr>
      <w:r w:rsidRPr="00DC271A">
        <w:rPr>
          <w:rFonts w:ascii="方正小标宋简体" w:eastAsia="方正小标宋简体" w:hAnsi="宋体" w:cs="宋体" w:hint="eastAsia"/>
          <w:sz w:val="44"/>
          <w:szCs w:val="44"/>
        </w:rPr>
        <w:t>2020年区级重大火灾隐患挂牌督办明细表</w:t>
      </w:r>
    </w:p>
    <w:p w:rsidR="00DC271A" w:rsidRPr="00DC271A" w:rsidRDefault="00DC271A" w:rsidP="00DC271A">
      <w:pPr>
        <w:spacing w:line="560" w:lineRule="exact"/>
        <w:jc w:val="center"/>
        <w:rPr>
          <w:rFonts w:ascii="方正小标宋简体" w:eastAsia="方正小标宋简体" w:hAnsi="宋体" w:cs="宋体"/>
          <w:sz w:val="44"/>
          <w:szCs w:val="44"/>
        </w:rPr>
      </w:pPr>
    </w:p>
    <w:tbl>
      <w:tblPr>
        <w:tblW w:w="13433" w:type="dxa"/>
        <w:jc w:val="center"/>
        <w:tblInd w:w="-174" w:type="dxa"/>
        <w:tblLayout w:type="fixed"/>
        <w:tblLook w:val="0000"/>
      </w:tblPr>
      <w:tblGrid>
        <w:gridCol w:w="623"/>
        <w:gridCol w:w="1134"/>
        <w:gridCol w:w="1417"/>
        <w:gridCol w:w="1843"/>
        <w:gridCol w:w="3969"/>
        <w:gridCol w:w="1276"/>
        <w:gridCol w:w="1221"/>
        <w:gridCol w:w="850"/>
        <w:gridCol w:w="1100"/>
      </w:tblGrid>
      <w:tr w:rsidR="00DC271A" w:rsidRPr="00DC271A" w:rsidTr="008F6456">
        <w:trPr>
          <w:trHeight w:val="1135"/>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重大火灾隐患单位名称</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详细地址</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主体责任单位</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立案时间</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整改时限</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w:t>
            </w:r>
          </w:p>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措施</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责任督办街乡</w:t>
            </w:r>
          </w:p>
        </w:tc>
      </w:tr>
      <w:tr w:rsidR="00DC271A" w:rsidRPr="00DC271A" w:rsidTr="008F6456">
        <w:trPr>
          <w:trHeight w:val="1986"/>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1</w:t>
            </w:r>
          </w:p>
        </w:tc>
        <w:tc>
          <w:tcPr>
            <w:tcW w:w="1134" w:type="dxa"/>
            <w:tcBorders>
              <w:top w:val="single" w:sz="4" w:space="0" w:color="auto"/>
              <w:left w:val="nil"/>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欧陆经典万兴苑</w:t>
            </w:r>
          </w:p>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北京市朝阳区北苑路172号欧陆经典社区</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欧陆经典万兴苑</w:t>
            </w:r>
          </w:p>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小区</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napToGrid w:val="0"/>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室内消火栓系统已设置但不能正常使用；自动喷水灭火系统不能正常使用；火灾自动报警系统处于故障状态，不能恢复正常运行；自动消防设施不能正常联动控制</w:t>
            </w:r>
            <w:r w:rsidRPr="00DC271A">
              <w:rPr>
                <w:rFonts w:ascii="仿宋_GB2312" w:eastAsia="仿宋_GB2312" w:hAnsi="宋体" w:cs="宋体" w:hint="eastAsia"/>
                <w:kern w:val="0"/>
                <w:sz w:val="20"/>
                <w:szCs w:val="20"/>
              </w:rPr>
              <w:t>（属于市防火委办公室挂账督办突出隐患的100个居民小区）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2013/9/1</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2020/12/27</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大屯街道</w:t>
            </w:r>
          </w:p>
        </w:tc>
      </w:tr>
      <w:tr w:rsidR="00DC271A" w:rsidRPr="00DC271A" w:rsidTr="008F6456">
        <w:trPr>
          <w:trHeight w:val="1686"/>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北京宜和世佳物业管理有限公司（东卫城）</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北京市朝阳区京通苑</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北京宜和世佳物业管理有限公司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固定灭火设施不能正常使用或运行；自动喷水灭火系统不能正常使用；火灾自动报警系统处于故障状态，不能恢复正常运行；自动消防设施不能正常联动控制</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2018/1/25</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2020/12/30</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管庄乡</w:t>
            </w:r>
          </w:p>
        </w:tc>
      </w:tr>
      <w:tr w:rsidR="00DC271A" w:rsidRPr="00DC271A" w:rsidTr="008F6456">
        <w:trPr>
          <w:trHeight w:val="1695"/>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3</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北京松堂关怀医院</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北京市朝阳区管庄乡管庄村</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中国老龄事业发展基金会北京松堂</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关怀医院</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未设置火灾自动报警系统；未设置自动喷水灭火系统；未设置封闭楼梯间；内走道未设置防烟、排烟设施；局部聚苯乙烯夹芯彩钢板建筑</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2019/12/5</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2020/12/5</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p>
          <w:p w:rsidR="00DC271A" w:rsidRPr="00DC271A" w:rsidRDefault="00DC271A" w:rsidP="00DC271A">
            <w:pPr>
              <w:widowControl/>
              <w:snapToGrid w:val="0"/>
              <w:jc w:val="center"/>
              <w:rPr>
                <w:rFonts w:ascii="仿宋_GB2312" w:eastAsia="仿宋_GB2312" w:hAnsi="宋体" w:cs="宋体"/>
                <w:kern w:val="0"/>
                <w:sz w:val="20"/>
                <w:szCs w:val="20"/>
              </w:rPr>
            </w:pP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 xml:space="preserve"> 管庄乡</w:t>
            </w:r>
            <w:r w:rsidRPr="00DC271A">
              <w:rPr>
                <w:rFonts w:ascii="仿宋_GB2312" w:eastAsia="仿宋_GB2312" w:hAnsi="宋体" w:cs="宋体" w:hint="eastAsia"/>
                <w:kern w:val="0"/>
                <w:sz w:val="20"/>
                <w:szCs w:val="20"/>
              </w:rPr>
              <w:tab/>
            </w:r>
            <w:r w:rsidRPr="00DC271A">
              <w:rPr>
                <w:rFonts w:ascii="仿宋_GB2312" w:eastAsia="仿宋_GB2312" w:hAnsi="宋体" w:cs="宋体" w:hint="eastAsia"/>
                <w:kern w:val="0"/>
                <w:sz w:val="20"/>
                <w:szCs w:val="20"/>
              </w:rPr>
              <w:tab/>
            </w:r>
            <w:r w:rsidRPr="00DC271A">
              <w:rPr>
                <w:rFonts w:ascii="仿宋_GB2312" w:eastAsia="仿宋_GB2312" w:hAnsi="宋体" w:cs="宋体" w:hint="eastAsia"/>
                <w:kern w:val="0"/>
                <w:sz w:val="20"/>
                <w:szCs w:val="20"/>
              </w:rPr>
              <w:tab/>
            </w:r>
            <w:r w:rsidRPr="00DC271A">
              <w:rPr>
                <w:rFonts w:ascii="仿宋_GB2312" w:eastAsia="仿宋_GB2312" w:hAnsi="宋体" w:cs="宋体" w:hint="eastAsia"/>
                <w:kern w:val="0"/>
                <w:sz w:val="20"/>
                <w:szCs w:val="20"/>
              </w:rPr>
              <w:tab/>
            </w:r>
          </w:p>
        </w:tc>
      </w:tr>
      <w:tr w:rsidR="00DC271A" w:rsidRPr="00DC271A" w:rsidTr="008F6456">
        <w:trPr>
          <w:trHeight w:val="1133"/>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重大火灾隐患单位名称</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详细地址</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主体责任单位</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FF2955">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立案时间</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整改时限</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w:t>
            </w:r>
          </w:p>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措施</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责任督办街乡</w:t>
            </w:r>
          </w:p>
        </w:tc>
      </w:tr>
      <w:tr w:rsidR="00DC271A" w:rsidRPr="00DC271A" w:rsidTr="008F6456">
        <w:trPr>
          <w:trHeight w:val="1838"/>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4</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金港国际小区</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北京市朝阳区西大望路19号院</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北京天道酬勤物业管理有限公司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固定灭火设施不能正常使用或运行；自动喷水灭火系统不能正常使用；火灾自动报警系统处于故障状态，不能恢复正常运行；自动消防设施不能正常联动控制（属于市防火委办公室挂账督办突出隐患的100个居民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2018/1/25</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2020/12/30</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双井街道</w:t>
            </w:r>
          </w:p>
        </w:tc>
      </w:tr>
      <w:tr w:rsidR="00DC271A" w:rsidRPr="00DC271A" w:rsidTr="008F6456">
        <w:trPr>
          <w:trHeight w:val="2237"/>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5</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沿海赛洛城小区</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北京市朝阳区南磨房乡百子湾东里赛洛城社区</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深圳市万科美佳物业服务有限公司</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北京分公司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室内消火栓系统已设置但不能正常使用；自动喷水灭火系统不能正常使用；火灾自动报警系统处于故障状态，不能恢复正常运行；自动消防设施不能正常联动控制；防烟、排烟设施不能正常使用或运行；消防控制室操作人员未按规定持证上岗（属于市防火委办公室挂账督办突出隐患的100个居民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2018/1/15</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2020/12/25</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南磨房乡</w:t>
            </w:r>
          </w:p>
        </w:tc>
      </w:tr>
      <w:tr w:rsidR="00DC271A" w:rsidRPr="00DC271A" w:rsidTr="008F6456">
        <w:trPr>
          <w:trHeight w:val="2820"/>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6</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北京盛世物业服务有限公司（金海国际小区）</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北京市朝阳区广渠路21号</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北京盛世物业服务有限公司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室外消防给水系统不能正常使用；室内消火栓系统不能正常使用；自动喷水灭火系统不能正常使用或运行；防烟、排烟设施不能正常使用或运行；消防设施不能正常联动控制；疏散指示标志、应急照明损坏率大于标准规定要求设置数量的30%；防火卷帘损坏的数量大于该防火分区相应防火分隔设施总数的50%；防火门损坏的数量大于该防火分区相应防火分隔设施总数的50%</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2019/3/8</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2020/12/8</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南磨房乡</w:t>
            </w:r>
          </w:p>
        </w:tc>
      </w:tr>
      <w:tr w:rsidR="00DC271A" w:rsidRPr="00DC271A" w:rsidTr="008F6456">
        <w:trPr>
          <w:trHeight w:val="1274"/>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重大火灾隐患单位名称</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详细地址</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主体责任单位</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立案时间</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整改时限</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w:t>
            </w:r>
          </w:p>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措施</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责任督办街乡</w:t>
            </w:r>
          </w:p>
        </w:tc>
      </w:tr>
      <w:tr w:rsidR="00DC271A" w:rsidRPr="00DC271A" w:rsidTr="008F6456">
        <w:trPr>
          <w:trHeight w:val="2699"/>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7</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北京市翠微物业管理有限责任公司朝阳分公司（天怡家园）</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北京市朝阳区北苑家园6号院</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北京市翠微物业管理有限责任公司</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朝阳分公司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室外消防给水系统不能正常使用；室内消火栓系统不能正常使用；自动喷水灭火系统不能正常使用或运行；火灾自动报警系统不能正常运行；防烟、排烟设施不能正常使用或运行；疏散指示标志、应急照明损坏率大于标准规定要求设置数量的30%</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2019/3/12</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2020/12/12</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来广营乡</w:t>
            </w:r>
          </w:p>
        </w:tc>
      </w:tr>
      <w:tr w:rsidR="00DC271A" w:rsidRPr="00DC271A" w:rsidTr="008F6456">
        <w:trPr>
          <w:trHeight w:val="1274"/>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8</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北京珠江世纪物业管理有限公司珠江华景家园物业服务中心（珠江帝景D、E、C区）</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北京市朝阳区广渠路28号</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北京珠江世纪物业管理有限公司珠江华景家园物业服务中心</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rPr>
                <w:rFonts w:ascii="黑体" w:eastAsia="黑体" w:hAnsi="宋体" w:cs="宋体"/>
                <w:b/>
                <w:kern w:val="0"/>
                <w:sz w:val="20"/>
                <w:szCs w:val="20"/>
              </w:rPr>
            </w:pPr>
            <w:r w:rsidRPr="00DC271A">
              <w:rPr>
                <w:rFonts w:ascii="仿宋_GB2312" w:eastAsia="仿宋_GB2312" w:hAnsi="宋体" w:cs="宋体" w:hint="eastAsia"/>
                <w:kern w:val="0"/>
                <w:sz w:val="20"/>
                <w:szCs w:val="20"/>
              </w:rPr>
              <w:t>室外消防给水系统不能正常使用；室内消火栓系统不能正常使用；自动喷水灭火系统不能正常使用或运行；火灾自动报警系统不能正常运行；防烟、排烟设施不能正常使用或运行；疏散指示标志、应急照明损坏率大于标准规定要求设置数量的30%</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2019/3/12</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2020/12/12</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劲松街道</w:t>
            </w:r>
          </w:p>
        </w:tc>
      </w:tr>
      <w:tr w:rsidR="00DC271A" w:rsidRPr="00DC271A" w:rsidTr="008F6456">
        <w:trPr>
          <w:trHeight w:val="2242"/>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9</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北京达尔文国际酒店物业管理有限公司（康堡花园小区）</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5F6D46" w:rsidP="005F6D46">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w:t>
            </w:r>
            <w:r w:rsidR="00DC271A" w:rsidRPr="00DC271A">
              <w:rPr>
                <w:rFonts w:ascii="仿宋_GB2312" w:eastAsia="仿宋_GB2312" w:hAnsi="宋体" w:cs="宋体" w:hint="eastAsia"/>
                <w:kern w:val="0"/>
                <w:sz w:val="20"/>
                <w:szCs w:val="20"/>
              </w:rPr>
              <w:t>朝阳区工体东路</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北京达尔文国际酒店物业管理有限</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室外消防给水系统不能正常使用；室内消火栓系统不能正常使用；火灾自动报警系统不能正常运行；自动喷水灭火系统不能正常使用或运行；防烟、排烟设施不能正常使用或运行；疏散指示标志、应急照明损坏率大于标准规定要求设置数量的30%</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2019/3/5</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2020/12/5</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责令限期改正并处罚款</w:t>
            </w:r>
          </w:p>
        </w:tc>
        <w:tc>
          <w:tcPr>
            <w:tcW w:w="1100" w:type="dxa"/>
            <w:tcBorders>
              <w:top w:val="single" w:sz="4" w:space="0" w:color="auto"/>
              <w:left w:val="nil"/>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三里屯</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街道</w:t>
            </w:r>
          </w:p>
        </w:tc>
      </w:tr>
      <w:tr w:rsidR="00DC271A" w:rsidRPr="00DC271A" w:rsidTr="008F6456">
        <w:trPr>
          <w:trHeight w:val="1133"/>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重大火灾隐患单位名称</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详细地址</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主体责任单位</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立案时间</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整改时限</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w:t>
            </w:r>
          </w:p>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措施</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责任督办街乡</w:t>
            </w:r>
          </w:p>
        </w:tc>
      </w:tr>
      <w:tr w:rsidR="00DC271A" w:rsidRPr="00DC271A" w:rsidTr="008F6456">
        <w:trPr>
          <w:trHeight w:val="2254"/>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10</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北京住总北宇物业服务有限责任公司（翠成馨园E区）</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5F6D46">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北京市朝阳区垡头翠城馨园</w:t>
            </w:r>
            <w:r w:rsidR="005F6D46">
              <w:rPr>
                <w:rFonts w:ascii="仿宋_GB2312" w:eastAsia="仿宋_GB2312" w:hAnsi="宋体" w:cs="宋体" w:hint="eastAsia"/>
                <w:kern w:val="0"/>
                <w:sz w:val="20"/>
                <w:szCs w:val="20"/>
              </w:rPr>
              <w:t>E</w:t>
            </w:r>
            <w:r w:rsidRPr="00DC271A">
              <w:rPr>
                <w:rFonts w:ascii="仿宋_GB2312" w:eastAsia="仿宋_GB2312" w:hAnsi="宋体" w:cs="宋体" w:hint="eastAsia"/>
                <w:kern w:val="0"/>
                <w:sz w:val="20"/>
                <w:szCs w:val="20"/>
              </w:rPr>
              <w:t>区</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北京住总北宇物业服务有限责任公司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autoSpaceDE w:val="0"/>
              <w:autoSpaceDN w:val="0"/>
              <w:adjustRightInd w:val="0"/>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室内消火栓系统不能正常使用；防烟、排烟设施不能正常使用或运行；消防设施不能正常联动控制；火灾自动报警系统不能正常运行；疏散指示标志、应急照明损坏率大于标准规定要求设置数量的30%；防火卷帘损坏的数量大于该防火分区相应防火分隔设施总数的50%</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2019/5/27</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2020/12/27</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垡头街道</w:t>
            </w:r>
          </w:p>
        </w:tc>
      </w:tr>
      <w:tr w:rsidR="00DC271A" w:rsidRPr="00DC271A" w:rsidTr="008F6456">
        <w:trPr>
          <w:trHeight w:val="2541"/>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11</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长城物业集团股份有限公司北京物业管理分公司(世茂奥临花园小区)</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北京市朝阳区北五环奥运村街道清林路一号</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长城物业集团股份有限公司北京物业管理分公司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消防设施不能正常联动控制；火灾自动报警系统不能正常运行；室外消防给水系统不能正常使用；室内消火栓系统不能正常使用；自动喷水灭火系统不能正常使用或运行；防火卷帘损坏的数量大于该防火分区相应防火分隔设施总数的50%；防火门损坏的数量大于该防火分区相应防火分隔设施总数的50%；防烟、排烟设施不能正常使用或运行</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2019/6/21</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2020/12/21</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责令限期改正并处罚款</w:t>
            </w:r>
          </w:p>
        </w:tc>
        <w:tc>
          <w:tcPr>
            <w:tcW w:w="1100" w:type="dxa"/>
            <w:tcBorders>
              <w:top w:val="single" w:sz="4" w:space="0" w:color="auto"/>
              <w:left w:val="nil"/>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奥运村</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街道</w:t>
            </w:r>
          </w:p>
        </w:tc>
      </w:tr>
      <w:tr w:rsidR="00DC271A" w:rsidRPr="00DC271A" w:rsidTr="008F6456">
        <w:trPr>
          <w:trHeight w:val="2403"/>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12</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北京城建弘通物业管理有限责任公司</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（华世天阁小区（领地小区））</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北京市朝阳区北苑路13号院</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北京城建弘通物业管理有限责任公司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autoSpaceDE w:val="0"/>
              <w:autoSpaceDN w:val="0"/>
              <w:adjustRightInd w:val="0"/>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消防设施不能正常联动控制；防烟、排烟设施不能正常使用或运行；室内消火栓系统不能正常使用；自动喷水灭火系统不能正常使用或运行；防火卷帘损坏的数量大于该防火分区相应防火分隔设施总数的50%；防火门损坏的数量大于该防火分区相应防火分隔设施总数的50%；疏散指示标志损坏率大于标准规定要求设置数量的30%</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2019/8/1</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2020/12/1</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奥运村</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街道</w:t>
            </w:r>
          </w:p>
        </w:tc>
      </w:tr>
      <w:tr w:rsidR="00DC271A" w:rsidRPr="00DC271A" w:rsidTr="008F6456">
        <w:trPr>
          <w:trHeight w:val="1133"/>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重大火灾隐患单位名称</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详细地址</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主体责任单位</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立案时间</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整改时限</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w:t>
            </w:r>
          </w:p>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措施</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责任督办街乡</w:t>
            </w:r>
          </w:p>
        </w:tc>
      </w:tr>
      <w:tr w:rsidR="00DC271A" w:rsidRPr="00DC271A" w:rsidTr="008F6456">
        <w:trPr>
          <w:trHeight w:val="2396"/>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13</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北京温暖人家物业管理有限公司（华龙美树苑小区）</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北京市朝阳区建国路15号院</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北京温暖人家物业管理有限公司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rPr>
                <w:rFonts w:ascii="黑体" w:eastAsia="黑体" w:hAnsi="宋体" w:cs="宋体"/>
                <w:b/>
                <w:kern w:val="0"/>
                <w:sz w:val="20"/>
                <w:szCs w:val="20"/>
              </w:rPr>
            </w:pPr>
            <w:r w:rsidRPr="00DC271A">
              <w:rPr>
                <w:rFonts w:ascii="仿宋_GB2312" w:eastAsia="仿宋_GB2312" w:hAnsi="宋体" w:cs="宋体" w:hint="eastAsia"/>
                <w:kern w:val="0"/>
                <w:sz w:val="20"/>
                <w:szCs w:val="20"/>
              </w:rPr>
              <w:t>消防设施不能正常联动控制；防烟、排烟设施不能正常使用或运行；室内消火栓系统不能正常使用；自动喷水灭火系统不能正常使用或运行；防火卷帘损坏的数量大于该防火分区相应防火分隔设施总数的50%；防火门损坏的数量大于该防火分区相应防火分隔设施总数的50%；疏散指示标志损坏率大于标准规定要求设置数量的30%</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2019/9/20</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2020/12/20</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责令限期改正并处罚款</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三间房乡</w:t>
            </w:r>
          </w:p>
        </w:tc>
      </w:tr>
      <w:tr w:rsidR="00DC271A" w:rsidRPr="00DC271A" w:rsidTr="008F6456">
        <w:trPr>
          <w:trHeight w:val="2529"/>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14</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北京银河天地物业管理有限公司（炫彩嘉轩小区）</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北京市朝阳区望京西园一区东南侧</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北京银河天地物业管理有限公司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消防设施不能正常联动控制；火灾自动报警系统不能正常运行；室内消火栓系统不能正常使用；自动喷水灭火系统不能正常使用或运行；防火卷帘损坏的数量大于该防火分区相应防火分隔设施总数的50%；防火门损坏的数量大于该防火分区相应防火分隔设施总数的50%；防烟、排烟设施不能正常使用或运行；疏散指示标志、应急照明损坏率大于标准规定要求设置数量的30%</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2019/10/10</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2020/12/10</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东湖街道</w:t>
            </w:r>
          </w:p>
        </w:tc>
      </w:tr>
      <w:tr w:rsidR="00DC271A" w:rsidRPr="00DC271A" w:rsidTr="008F6456">
        <w:trPr>
          <w:trHeight w:val="2109"/>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15</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廊坊开发区东方大学城物业服务有限公司（观筑庭园小区）</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5F6D46"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w:t>
            </w:r>
            <w:r>
              <w:rPr>
                <w:rFonts w:ascii="仿宋_GB2312" w:eastAsia="仿宋_GB2312" w:hAnsi="宋体" w:cs="宋体" w:hint="eastAsia"/>
                <w:kern w:val="0"/>
                <w:sz w:val="20"/>
                <w:szCs w:val="20"/>
              </w:rPr>
              <w:t>朝阳区</w:t>
            </w:r>
            <w:r w:rsidR="00DC271A" w:rsidRPr="00DC271A">
              <w:rPr>
                <w:rFonts w:ascii="仿宋_GB2312" w:eastAsia="仿宋_GB2312" w:hAnsi="宋体" w:cs="宋体" w:hint="eastAsia"/>
                <w:kern w:val="0"/>
                <w:sz w:val="20"/>
                <w:szCs w:val="20"/>
              </w:rPr>
              <w:t>十八里店南桥</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廊坊开发区东方大学城物业服务有限公司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消防设施不能正常联动控制；火灾自动报警系统不能正常运行；室内消火栓系统不能正常使用；自动喷水灭火系统不能正常使用或运行；防火卷帘损坏的数量大于该防火分区相应防火分隔设施总数的50%；防烟、排烟设施不能正常使用或运行</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2019/10/15</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2020/12/15</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责令限期改正并处罚款</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十八里店乡</w:t>
            </w:r>
          </w:p>
        </w:tc>
      </w:tr>
      <w:tr w:rsidR="00DC271A" w:rsidRPr="00DC271A" w:rsidTr="008F6456">
        <w:trPr>
          <w:trHeight w:val="1274"/>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重大火灾隐患单位名称</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详细地址</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主体责任单位</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立案时间</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整改时限</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w:t>
            </w:r>
          </w:p>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措施</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责任督办街乡</w:t>
            </w:r>
          </w:p>
        </w:tc>
      </w:tr>
      <w:tr w:rsidR="00DC271A" w:rsidRPr="00DC271A" w:rsidTr="008F6456">
        <w:trPr>
          <w:trHeight w:val="2793"/>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16</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深圳市保利物业管理集团有限公司北京分公司（晶都国际）</w:t>
            </w:r>
          </w:p>
        </w:tc>
        <w:tc>
          <w:tcPr>
            <w:tcW w:w="141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北京市朝阳区酒仙桥路26号</w:t>
            </w:r>
          </w:p>
        </w:tc>
        <w:tc>
          <w:tcPr>
            <w:tcW w:w="184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深圳市保利物业管理集团有限公司北京分公司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消防设施不能正常联动控制；火灾自动报警系统不能正常运行；室外消防给水系统不能正常使用；室内消火栓系统不能正常使用；自动喷水灭火系统不能正常使用或运行；防火卷帘损坏的数量大于该防火分区相应防火分隔设施总数的50%；防烟、排烟设施不能正常使用或运行；防火门损坏的数量大于该防火分区相应防火分隔设施总数的50%；疏散指示标志、应急照明损坏率大于标准规定要求设置数量的30%</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2019/11/5</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2020/12/5</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责令限期改正并处罚款</w:t>
            </w:r>
          </w:p>
        </w:tc>
        <w:tc>
          <w:tcPr>
            <w:tcW w:w="1100" w:type="dxa"/>
            <w:tcBorders>
              <w:top w:val="single" w:sz="4" w:space="0" w:color="auto"/>
              <w:left w:val="nil"/>
              <w:bottom w:val="single" w:sz="4" w:space="0" w:color="auto"/>
              <w:right w:val="single" w:sz="4" w:space="0" w:color="auto"/>
            </w:tcBorders>
            <w:vAlign w:val="center"/>
          </w:tcPr>
          <w:p w:rsid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酒仙桥</w:t>
            </w:r>
          </w:p>
          <w:p w:rsidR="00DC271A" w:rsidRPr="00DC271A" w:rsidRDefault="00DC271A" w:rsidP="00DC271A">
            <w:pPr>
              <w:widowControl/>
              <w:spacing w:line="240" w:lineRule="exact"/>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20"/>
              </w:rPr>
              <w:t>街道</w:t>
            </w:r>
          </w:p>
        </w:tc>
      </w:tr>
    </w:tbl>
    <w:p w:rsidR="00DC271A" w:rsidRPr="00DC271A" w:rsidRDefault="00DC271A" w:rsidP="00DC271A">
      <w:pPr>
        <w:spacing w:line="560" w:lineRule="exact"/>
        <w:jc w:val="left"/>
        <w:rPr>
          <w:rFonts w:ascii="宋体" w:eastAsia="宋体" w:hAnsi="宋体" w:cs="宋体"/>
          <w:sz w:val="36"/>
          <w:szCs w:val="36"/>
        </w:rPr>
      </w:pPr>
    </w:p>
    <w:p w:rsidR="00DC271A" w:rsidRPr="00DC271A" w:rsidRDefault="00DC271A" w:rsidP="00DC271A">
      <w:pPr>
        <w:spacing w:line="560" w:lineRule="exact"/>
        <w:jc w:val="left"/>
        <w:rPr>
          <w:rFonts w:ascii="宋体" w:eastAsia="宋体" w:hAnsi="宋体" w:cs="宋体"/>
          <w:sz w:val="36"/>
          <w:szCs w:val="36"/>
        </w:rPr>
      </w:pPr>
    </w:p>
    <w:p w:rsidR="00DC271A" w:rsidRPr="00DC271A" w:rsidRDefault="00DC271A" w:rsidP="00DC271A">
      <w:pPr>
        <w:spacing w:line="560" w:lineRule="exact"/>
        <w:jc w:val="left"/>
        <w:rPr>
          <w:rFonts w:ascii="宋体" w:eastAsia="宋体" w:hAnsi="宋体" w:cs="宋体"/>
          <w:sz w:val="36"/>
          <w:szCs w:val="36"/>
        </w:rPr>
      </w:pPr>
    </w:p>
    <w:p w:rsidR="00DC271A" w:rsidRPr="00DC271A" w:rsidRDefault="00DC271A" w:rsidP="00DC271A">
      <w:pPr>
        <w:spacing w:line="560" w:lineRule="exact"/>
        <w:jc w:val="left"/>
        <w:rPr>
          <w:rFonts w:ascii="宋体" w:eastAsia="宋体" w:hAnsi="宋体" w:cs="宋体"/>
          <w:sz w:val="36"/>
          <w:szCs w:val="36"/>
        </w:rPr>
      </w:pPr>
    </w:p>
    <w:p w:rsidR="00DC271A" w:rsidRPr="00DC271A" w:rsidRDefault="00DC271A" w:rsidP="00DC271A">
      <w:pPr>
        <w:spacing w:line="560" w:lineRule="exact"/>
        <w:jc w:val="left"/>
        <w:rPr>
          <w:rFonts w:ascii="宋体" w:eastAsia="宋体" w:hAnsi="宋体" w:cs="宋体"/>
          <w:sz w:val="36"/>
          <w:szCs w:val="36"/>
        </w:rPr>
      </w:pPr>
    </w:p>
    <w:p w:rsidR="00DC271A" w:rsidRPr="00DC271A" w:rsidRDefault="00DC271A" w:rsidP="00DC271A">
      <w:pPr>
        <w:spacing w:line="560" w:lineRule="exact"/>
        <w:jc w:val="left"/>
        <w:rPr>
          <w:rFonts w:ascii="宋体" w:eastAsia="宋体" w:hAnsi="宋体" w:cs="宋体"/>
          <w:sz w:val="36"/>
          <w:szCs w:val="36"/>
        </w:rPr>
      </w:pPr>
    </w:p>
    <w:p w:rsidR="00DC271A" w:rsidRPr="00DC271A" w:rsidRDefault="00DC271A" w:rsidP="00DC271A">
      <w:pPr>
        <w:spacing w:line="560" w:lineRule="exact"/>
        <w:jc w:val="left"/>
        <w:rPr>
          <w:rFonts w:ascii="宋体" w:eastAsia="宋体" w:hAnsi="宋体" w:cs="宋体"/>
          <w:sz w:val="36"/>
          <w:szCs w:val="36"/>
        </w:rPr>
      </w:pPr>
    </w:p>
    <w:p w:rsidR="00DC271A" w:rsidRPr="00DC271A" w:rsidRDefault="00DC271A" w:rsidP="00DC271A">
      <w:pPr>
        <w:spacing w:line="560" w:lineRule="exact"/>
        <w:jc w:val="left"/>
        <w:rPr>
          <w:rFonts w:ascii="宋体" w:eastAsia="宋体" w:hAnsi="宋体" w:cs="宋体"/>
          <w:sz w:val="36"/>
          <w:szCs w:val="36"/>
        </w:rPr>
      </w:pPr>
    </w:p>
    <w:p w:rsidR="00DC271A" w:rsidRDefault="00DC271A" w:rsidP="00DC271A">
      <w:pPr>
        <w:spacing w:line="560" w:lineRule="exact"/>
        <w:jc w:val="left"/>
        <w:rPr>
          <w:rFonts w:ascii="宋体" w:eastAsia="宋体" w:hAnsi="宋体" w:cs="宋体"/>
          <w:sz w:val="36"/>
          <w:szCs w:val="36"/>
        </w:rPr>
      </w:pPr>
      <w:r w:rsidRPr="00DC271A">
        <w:rPr>
          <w:rFonts w:ascii="黑体" w:eastAsia="黑体" w:hAnsi="黑体" w:cs="宋体" w:hint="eastAsia"/>
          <w:sz w:val="32"/>
          <w:szCs w:val="32"/>
        </w:rPr>
        <w:t xml:space="preserve">附件2 </w:t>
      </w:r>
      <w:r w:rsidRPr="00DC271A">
        <w:rPr>
          <w:rFonts w:ascii="宋体" w:eastAsia="宋体" w:hAnsi="宋体" w:cs="宋体" w:hint="eastAsia"/>
          <w:sz w:val="36"/>
          <w:szCs w:val="36"/>
        </w:rPr>
        <w:t xml:space="preserve">           </w:t>
      </w:r>
    </w:p>
    <w:p w:rsidR="00DC271A" w:rsidRDefault="00DC271A" w:rsidP="00DC271A">
      <w:pPr>
        <w:spacing w:line="560" w:lineRule="exact"/>
        <w:jc w:val="center"/>
        <w:rPr>
          <w:rFonts w:ascii="方正小标宋简体" w:eastAsia="方正小标宋简体" w:hAnsi="宋体" w:cs="宋体"/>
          <w:sz w:val="44"/>
          <w:szCs w:val="44"/>
        </w:rPr>
      </w:pPr>
      <w:r w:rsidRPr="00DC271A">
        <w:rPr>
          <w:rFonts w:ascii="方正小标宋简体" w:eastAsia="方正小标宋简体" w:hAnsi="宋体" w:cs="宋体" w:hint="eastAsia"/>
          <w:sz w:val="44"/>
          <w:szCs w:val="44"/>
        </w:rPr>
        <w:t>2020年区级突出火灾隐患挂牌督办明细表</w:t>
      </w:r>
    </w:p>
    <w:p w:rsidR="00DC271A" w:rsidRPr="00DC271A" w:rsidRDefault="00DC271A" w:rsidP="00DC271A">
      <w:pPr>
        <w:spacing w:line="560" w:lineRule="exact"/>
        <w:jc w:val="center"/>
        <w:rPr>
          <w:rFonts w:ascii="方正小标宋简体" w:eastAsia="方正小标宋简体" w:hAnsi="宋体" w:cs="宋体"/>
          <w:sz w:val="44"/>
          <w:szCs w:val="44"/>
        </w:rPr>
      </w:pPr>
    </w:p>
    <w:tbl>
      <w:tblPr>
        <w:tblW w:w="13433" w:type="dxa"/>
        <w:jc w:val="center"/>
        <w:tblInd w:w="-174" w:type="dxa"/>
        <w:tblLayout w:type="fixed"/>
        <w:tblLook w:val="0000"/>
      </w:tblPr>
      <w:tblGrid>
        <w:gridCol w:w="623"/>
        <w:gridCol w:w="1134"/>
        <w:gridCol w:w="1276"/>
        <w:gridCol w:w="1984"/>
        <w:gridCol w:w="3969"/>
        <w:gridCol w:w="1276"/>
        <w:gridCol w:w="1221"/>
        <w:gridCol w:w="850"/>
        <w:gridCol w:w="1100"/>
      </w:tblGrid>
      <w:tr w:rsidR="00DC271A" w:rsidRPr="00DC271A" w:rsidTr="008F6456">
        <w:trPr>
          <w:trHeight w:val="1099"/>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突出火灾隐患单位名称</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主体责任单位</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立案时间</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整改时限</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w:t>
            </w:r>
          </w:p>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措施</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责任督办街乡</w:t>
            </w:r>
          </w:p>
        </w:tc>
      </w:tr>
      <w:tr w:rsidR="00DC271A" w:rsidRPr="00DC271A" w:rsidTr="008F6456">
        <w:trPr>
          <w:trHeight w:val="2573"/>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w:t>
            </w:r>
          </w:p>
        </w:tc>
        <w:tc>
          <w:tcPr>
            <w:tcW w:w="1134" w:type="dxa"/>
            <w:tcBorders>
              <w:top w:val="single" w:sz="4" w:space="0" w:color="auto"/>
              <w:left w:val="nil"/>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北京市定福庄园</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艺场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5F6D46"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w:t>
            </w:r>
            <w:r w:rsidR="00DC271A" w:rsidRPr="00DC271A">
              <w:rPr>
                <w:rFonts w:ascii="仿宋_GB2312" w:eastAsia="仿宋_GB2312" w:hAnsi="宋体" w:cs="宋体" w:hint="eastAsia"/>
                <w:kern w:val="0"/>
                <w:sz w:val="20"/>
                <w:szCs w:val="20"/>
              </w:rPr>
              <w:t>朝阳区定福庄</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北京市定福庄园</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艺场</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大量违规搭建的简易库房用于出租，仓库多为耐火等级不符合技术标准规范要求的彩色钢板聚苯夹芯板房；该单位厂房、库房防火间距严重不足；该单位大部分库房电气线路敷设不符合有关技术标准；该单位未按国家消防技术标准要求设置室内外消防给水系统；该单位大量存在生产、储存、住宿“三合一”的现象</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2013/9/24</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2020/12/22</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平房乡</w:t>
            </w:r>
          </w:p>
        </w:tc>
      </w:tr>
      <w:tr w:rsidR="00DC271A" w:rsidRPr="00DC271A" w:rsidTr="008F6456">
        <w:trPr>
          <w:trHeight w:val="1099"/>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十里堡中泰雅轩小区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5F6D46" w:rsidP="00DC271A">
            <w:pPr>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w:t>
            </w:r>
            <w:r w:rsidR="00DC271A" w:rsidRPr="00DC271A">
              <w:rPr>
                <w:rFonts w:ascii="仿宋_GB2312" w:eastAsia="仿宋_GB2312" w:hAnsi="宋体" w:cs="宋体" w:hint="eastAsia"/>
                <w:kern w:val="0"/>
                <w:sz w:val="20"/>
                <w:szCs w:val="20"/>
              </w:rPr>
              <w:t>朝阳区十里堡东里</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十里堡中泰雅轩</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小区</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固定灭火设施室内消火栓无水不能正常使用</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2013/12/23</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2020/12/19</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八里庄</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街道</w:t>
            </w:r>
          </w:p>
        </w:tc>
      </w:tr>
      <w:tr w:rsidR="00DC271A" w:rsidRPr="00DC271A" w:rsidTr="008F6456">
        <w:trPr>
          <w:trHeight w:val="1099"/>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3</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京客隆红松园店</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北京市朝阳区东坝乡红松园</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京客隆股份有限</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整体建筑结构为泡沫彩钢板</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2018/1/25</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2020/12/30</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东坝乡</w:t>
            </w:r>
          </w:p>
        </w:tc>
      </w:tr>
      <w:tr w:rsidR="00DC271A" w:rsidRPr="00DC271A" w:rsidTr="008F6456">
        <w:trPr>
          <w:trHeight w:val="1099"/>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突出火灾隐患单位名称</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主体责任单位</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立案时间</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整改时限</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w:t>
            </w:r>
          </w:p>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措施</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责任督办街乡</w:t>
            </w:r>
          </w:p>
        </w:tc>
      </w:tr>
      <w:tr w:rsidR="00DC271A" w:rsidRPr="00DC271A" w:rsidTr="008F6456">
        <w:trPr>
          <w:trHeight w:val="1317"/>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4</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北京像素小区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北京市朝阳区五里桥一街、二街</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中弘文昌物业管理有限公司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自动喷水灭火系统不能正常使用或运行；火灾自动报警系统不能正常运行；防烟排烟设施，不能正常使用或运行；自动消防设施不能正常联动控制</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kern w:val="0"/>
                <w:sz w:val="20"/>
                <w:szCs w:val="20"/>
              </w:rPr>
              <w:t>2018</w:t>
            </w:r>
            <w:r w:rsidRPr="00DC271A">
              <w:rPr>
                <w:rFonts w:ascii="仿宋_GB2312" w:eastAsia="仿宋_GB2312" w:hAnsi="宋体" w:cs="宋体" w:hint="eastAsia"/>
                <w:kern w:val="0"/>
                <w:sz w:val="20"/>
                <w:szCs w:val="20"/>
              </w:rPr>
              <w:t>/11/30</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2020/12/30</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常营乡</w:t>
            </w:r>
          </w:p>
        </w:tc>
      </w:tr>
      <w:tr w:rsidR="00DC271A" w:rsidRPr="00DC271A" w:rsidTr="008F6456">
        <w:trPr>
          <w:trHeight w:val="1574"/>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5</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北京恒富物业服务有限公司（阳光美园小区）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北京市朝阳区常营中路2号院</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北京恒富物业服务有限公司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autoSpaceDE w:val="0"/>
              <w:autoSpaceDN w:val="0"/>
              <w:adjustRightInd w:val="0"/>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室外消防给水系统不能正常使用；室内消火栓系统不能正常使用；火灾自动报警系统不能正常运行；防烟、排烟设施不能正常使用或运行</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2019/4/15</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2020/12/15</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责令限期改正并处罚款</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常营乡</w:t>
            </w:r>
          </w:p>
        </w:tc>
      </w:tr>
      <w:tr w:rsidR="00DC271A" w:rsidRPr="00DC271A" w:rsidTr="008F6456">
        <w:trPr>
          <w:trHeight w:val="1837"/>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6</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北京鸿瑞侨物业管理有限公司（天际二区/天际一区）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5F6D46"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w:t>
            </w:r>
            <w:r w:rsidR="00DC271A" w:rsidRPr="00DC271A">
              <w:rPr>
                <w:rFonts w:ascii="仿宋_GB2312" w:eastAsia="仿宋_GB2312" w:hAnsi="宋体" w:cs="宋体" w:hint="eastAsia"/>
                <w:kern w:val="0"/>
                <w:sz w:val="20"/>
                <w:szCs w:val="20"/>
              </w:rPr>
              <w:t>朝阳区朝阳北路</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北京鸿瑞侨物业</w:t>
            </w:r>
          </w:p>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管理有限公司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rPr>
                <w:rFonts w:ascii="黑体" w:eastAsia="黑体" w:hAnsi="宋体" w:cs="宋体"/>
                <w:b/>
                <w:kern w:val="0"/>
                <w:sz w:val="20"/>
                <w:szCs w:val="20"/>
              </w:rPr>
            </w:pPr>
            <w:r w:rsidRPr="00DC271A">
              <w:rPr>
                <w:rFonts w:ascii="仿宋_GB2312" w:eastAsia="仿宋_GB2312" w:hAnsi="宋体" w:cs="宋体" w:hint="eastAsia"/>
                <w:kern w:val="0"/>
                <w:sz w:val="20"/>
                <w:szCs w:val="20"/>
              </w:rPr>
              <w:t>消防设施不能正常联动控制；室内消火栓系统不能正常使用</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2019/5/5</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2020/12/5</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责令限期改正并处罚款</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常营乡</w:t>
            </w:r>
          </w:p>
        </w:tc>
      </w:tr>
      <w:tr w:rsidR="00DC271A" w:rsidRPr="00DC271A" w:rsidTr="008F6456">
        <w:trPr>
          <w:trHeight w:val="1976"/>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7</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北京住总北宇物业服务有限责任公司（住欣家园小区）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北京市朝阳区朝阳北路</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北京住总北宇物业服务有限责任公司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autoSpaceDE w:val="0"/>
              <w:autoSpaceDN w:val="0"/>
              <w:adjustRightInd w:val="0"/>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消防设施不能正常联动控制；室内消火栓系统不能正常使用；防烟、排烟设施不能正常使用或运行；疏散指示标志、应急照明损坏率大于标准规定要求设置数量的30%</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2019/8/1</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2020/12/1</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常营乡</w:t>
            </w:r>
          </w:p>
        </w:tc>
      </w:tr>
      <w:tr w:rsidR="00DC271A" w:rsidRPr="00DC271A" w:rsidTr="008F6456">
        <w:trPr>
          <w:trHeight w:val="1132"/>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突出火灾隐患单位名称</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主体责任单位</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立案时间</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整改时限</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w:t>
            </w:r>
          </w:p>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措施</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责任督办街乡</w:t>
            </w:r>
          </w:p>
        </w:tc>
      </w:tr>
      <w:tr w:rsidR="00DC271A" w:rsidRPr="00DC271A" w:rsidTr="008F6456">
        <w:trPr>
          <w:trHeight w:val="1692"/>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8</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北京京朝物业管理有限公司（碧水星阁小区）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北京市朝阳区八里庄南里31</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北京京朝物业管理有限公司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autoSpaceDE w:val="0"/>
              <w:autoSpaceDN w:val="0"/>
              <w:adjustRightInd w:val="0"/>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自动喷水灭火系统不能正常使用或运行；火灾自动报警系统不能正常运行；室内消火栓系统不能正常使用；防烟、排烟设施不能正常使用或运行；消防设施不能正常联动控制</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2019/5/20</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2020/12/20</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责令限期改正并处罚款</w:t>
            </w:r>
          </w:p>
        </w:tc>
        <w:tc>
          <w:tcPr>
            <w:tcW w:w="1100" w:type="dxa"/>
            <w:tcBorders>
              <w:top w:val="single" w:sz="4" w:space="0" w:color="auto"/>
              <w:left w:val="nil"/>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六里屯</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街道</w:t>
            </w:r>
          </w:p>
        </w:tc>
      </w:tr>
      <w:tr w:rsidR="00DC271A" w:rsidRPr="00DC271A" w:rsidTr="008F6456">
        <w:trPr>
          <w:trHeight w:val="2396"/>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9</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北京市恒安物业管理有限公司（甜水园北里7号楼、17号楼）</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北京市朝阳区甜水园北里</w:t>
            </w:r>
          </w:p>
          <w:p w:rsidR="00DC271A" w:rsidRPr="00DC271A" w:rsidRDefault="00DC271A" w:rsidP="00DC271A">
            <w:pPr>
              <w:widowControl/>
              <w:spacing w:line="240" w:lineRule="exact"/>
              <w:jc w:val="center"/>
              <w:rPr>
                <w:rFonts w:ascii="仿宋_GB2312" w:eastAsia="仿宋_GB2312" w:hAnsi="宋体" w:cs="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北京市恒安物业</w:t>
            </w:r>
          </w:p>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管理有限公司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rPr>
                <w:rFonts w:ascii="黑体" w:eastAsia="黑体" w:hAnsi="宋体" w:cs="宋体"/>
                <w:b/>
                <w:kern w:val="0"/>
                <w:sz w:val="20"/>
                <w:szCs w:val="20"/>
              </w:rPr>
            </w:pPr>
            <w:r w:rsidRPr="00DC271A">
              <w:rPr>
                <w:rFonts w:ascii="仿宋_GB2312" w:eastAsia="仿宋_GB2312" w:hAnsi="宋体" w:cs="宋体" w:hint="eastAsia"/>
                <w:kern w:val="0"/>
                <w:sz w:val="20"/>
                <w:szCs w:val="20"/>
              </w:rPr>
              <w:t>室外消防给水系统不能正常使用；室内消火栓系统不能正常使用</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2019/9/6</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2020/12/6</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责令限期改正并处罚款</w:t>
            </w:r>
          </w:p>
        </w:tc>
        <w:tc>
          <w:tcPr>
            <w:tcW w:w="1100" w:type="dxa"/>
            <w:tcBorders>
              <w:top w:val="single" w:sz="4" w:space="0" w:color="auto"/>
              <w:left w:val="nil"/>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六里屯</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街道</w:t>
            </w:r>
          </w:p>
        </w:tc>
      </w:tr>
      <w:tr w:rsidR="00DC271A" w:rsidRPr="00DC271A" w:rsidTr="00DC271A">
        <w:trPr>
          <w:trHeight w:val="2255"/>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10</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北京泰利名苑物业有限公司（泰利明苑小区）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北京市朝阳区外馆斜街甲1号</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北京泰利名苑物业有限公司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autoSpaceDE w:val="0"/>
              <w:autoSpaceDN w:val="0"/>
              <w:adjustRightInd w:val="0"/>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室内消火栓系统不能正常使用；自动喷水灭火系统不能正常使用或运行；防烟、排烟设施不能正常使用或运行；消防设施不能正常联动控制；火灾自动报警系统不能正常运行</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2019/4/3</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2020/12/3</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安贞街道</w:t>
            </w:r>
          </w:p>
        </w:tc>
      </w:tr>
      <w:tr w:rsidR="00DC271A" w:rsidRPr="00DC271A" w:rsidTr="008F6456">
        <w:trPr>
          <w:trHeight w:val="1132"/>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突出火灾隐患单位名称</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主体责任单位</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立案时间</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整改时限</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w:t>
            </w:r>
          </w:p>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措施</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napToGrid w:val="0"/>
              <w:jc w:val="center"/>
              <w:rPr>
                <w:rFonts w:ascii="仿宋_GB2312" w:eastAsia="仿宋_GB2312" w:hAnsi="宋体" w:cs="宋体"/>
                <w:kern w:val="0"/>
                <w:sz w:val="20"/>
                <w:szCs w:val="20"/>
              </w:rPr>
            </w:pPr>
            <w:r w:rsidRPr="00DC271A">
              <w:rPr>
                <w:rFonts w:ascii="黑体" w:eastAsia="黑体" w:hAnsi="宋体" w:cs="宋体" w:hint="eastAsia"/>
                <w:b/>
                <w:kern w:val="0"/>
                <w:sz w:val="20"/>
                <w:szCs w:val="20"/>
              </w:rPr>
              <w:t>责任督办街乡</w:t>
            </w:r>
          </w:p>
        </w:tc>
      </w:tr>
      <w:tr w:rsidR="00DC271A" w:rsidRPr="00DC271A" w:rsidTr="008F6456">
        <w:trPr>
          <w:trHeight w:val="2010"/>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11</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均豪居用（北京）物业管理有限公司（国典华园小区）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北京市朝阳区安定路12号</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均豪居用（北京）物业管理有限公司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autoSpaceDE w:val="0"/>
              <w:autoSpaceDN w:val="0"/>
              <w:adjustRightInd w:val="0"/>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室内消火栓系统不能正常使用；防烟、排烟设施不能正常使用或运行；消防设施不能正常联动控制；火灾自动报警系统不能正常运行；防火门损坏的数量大于该防火分区相应防火分隔设施总数的50%</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2019/6/10</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32"/>
              </w:rPr>
              <w:t>2020/12/10</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32"/>
              </w:rPr>
            </w:pPr>
            <w:r w:rsidRPr="00DC271A">
              <w:rPr>
                <w:rFonts w:ascii="仿宋_GB2312" w:eastAsia="仿宋_GB2312" w:hAnsi="宋体" w:cs="宋体" w:hint="eastAsia"/>
                <w:kern w:val="0"/>
                <w:sz w:val="20"/>
                <w:szCs w:val="32"/>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和平街</w:t>
            </w:r>
          </w:p>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街道</w:t>
            </w:r>
          </w:p>
        </w:tc>
      </w:tr>
      <w:tr w:rsidR="00DC271A" w:rsidRPr="00DC271A" w:rsidTr="008F6456">
        <w:trPr>
          <w:trHeight w:val="1757"/>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12</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浙江金都物业管理有限公司北京分公司（金都杭城西区）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5F6D46"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北京市</w:t>
            </w:r>
            <w:r w:rsidR="00DC271A" w:rsidRPr="00DC271A">
              <w:rPr>
                <w:rFonts w:ascii="仿宋_GB2312" w:eastAsia="仿宋_GB2312" w:hAnsi="宋体" w:cs="宋体" w:hint="eastAsia"/>
                <w:kern w:val="0"/>
                <w:sz w:val="20"/>
                <w:szCs w:val="20"/>
              </w:rPr>
              <w:t>朝阳区百子湾西里</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浙江金都物业管理有限公司北京分公司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rPr>
                <w:rFonts w:ascii="黑体" w:eastAsia="黑体" w:hAnsi="宋体" w:cs="宋体"/>
                <w:b/>
                <w:kern w:val="0"/>
                <w:sz w:val="20"/>
                <w:szCs w:val="20"/>
              </w:rPr>
            </w:pPr>
            <w:r w:rsidRPr="00DC271A">
              <w:rPr>
                <w:rFonts w:ascii="仿宋_GB2312" w:eastAsia="仿宋_GB2312" w:hAnsi="宋体" w:cs="宋体" w:hint="eastAsia"/>
                <w:kern w:val="0"/>
                <w:sz w:val="20"/>
                <w:szCs w:val="20"/>
              </w:rPr>
              <w:t>消防设施不能正常联动控制；火灾自动报警系统不能正常运行</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2019/6/10</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2020/12/10</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南磨房乡</w:t>
            </w:r>
          </w:p>
        </w:tc>
      </w:tr>
      <w:tr w:rsidR="00DC271A" w:rsidRPr="00DC271A" w:rsidTr="008F6456">
        <w:trPr>
          <w:trHeight w:val="1624"/>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13</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北京中原华夏物业管理有限公司（天之骄子小区）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北京市朝阳区双井东柏街9号</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北京中原华夏物业管理有限公司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napToGrid w:val="0"/>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消防设施不能正常联动控制；火灾自动报警系统不能正常运行；室内消火栓系统不能正常使用；自动喷水灭火系统不能正常使用或运行；防烟、排烟设施不能正常使用或运行</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2019/7/6</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2020/12/6</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责令限期改正并处罚款</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32"/>
              </w:rPr>
              <w:t>双井街道</w:t>
            </w:r>
          </w:p>
        </w:tc>
      </w:tr>
      <w:tr w:rsidR="00DC271A" w:rsidRPr="00DC271A" w:rsidTr="008F6456">
        <w:trPr>
          <w:trHeight w:val="1551"/>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14</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北京温暖人家物业管理有限公司（金岛花园小区）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北京市朝阳区西坝河南路1号</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北京温暖人家物业管理有限公司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消防设施不能正常联动控制；室内消火栓系统不能正常使用；火灾自动报警系统不能正常运行；自动喷水灭火系统不能正常使用或运行；防烟、排烟设施不能正常使用或运行</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2019/11/21</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2020/12/20</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责令限期改正并处罚款</w:t>
            </w:r>
          </w:p>
        </w:tc>
        <w:tc>
          <w:tcPr>
            <w:tcW w:w="1100" w:type="dxa"/>
            <w:tcBorders>
              <w:top w:val="single" w:sz="4" w:space="0" w:color="auto"/>
              <w:left w:val="nil"/>
              <w:bottom w:val="single" w:sz="4" w:space="0" w:color="auto"/>
              <w:right w:val="single" w:sz="4" w:space="0" w:color="auto"/>
            </w:tcBorders>
            <w:vAlign w:val="center"/>
          </w:tcPr>
          <w:p w:rsid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香河园</w:t>
            </w:r>
          </w:p>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街道</w:t>
            </w:r>
          </w:p>
        </w:tc>
      </w:tr>
      <w:tr w:rsidR="00DC271A" w:rsidRPr="00DC271A" w:rsidTr="008F6456">
        <w:trPr>
          <w:trHeight w:val="1285"/>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突出火灾隐患单位名称</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主体责任单位</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立案时间</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整改时限</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整改</w:t>
            </w:r>
          </w:p>
          <w:p w:rsidR="00DC271A" w:rsidRPr="00DC271A" w:rsidRDefault="00DC271A" w:rsidP="008F6456">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措施</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8F6456">
            <w:pPr>
              <w:widowControl/>
              <w:snapToGrid w:val="0"/>
              <w:jc w:val="center"/>
              <w:rPr>
                <w:rFonts w:ascii="仿宋_GB2312" w:eastAsia="仿宋_GB2312" w:hAnsi="宋体" w:cs="宋体"/>
                <w:kern w:val="0"/>
                <w:sz w:val="20"/>
                <w:szCs w:val="20"/>
              </w:rPr>
            </w:pPr>
            <w:r w:rsidRPr="00DC271A">
              <w:rPr>
                <w:rFonts w:ascii="黑体" w:eastAsia="黑体" w:hAnsi="宋体" w:cs="宋体" w:hint="eastAsia"/>
                <w:b/>
                <w:kern w:val="0"/>
                <w:sz w:val="20"/>
                <w:szCs w:val="20"/>
              </w:rPr>
              <w:t>责任督办街乡</w:t>
            </w:r>
          </w:p>
        </w:tc>
      </w:tr>
      <w:tr w:rsidR="00DC271A" w:rsidRPr="00DC271A" w:rsidTr="008F6456">
        <w:trPr>
          <w:trHeight w:val="1285"/>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15</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北京首开望京物业服务有限公司乐安分公司(国风北京小区)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北京市朝阳区望京新城A1区</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北京首开望京物业服务有限公司乐安分公司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rPr>
                <w:rFonts w:ascii="黑体" w:eastAsia="黑体" w:hAnsi="宋体" w:cs="宋体"/>
                <w:b/>
                <w:kern w:val="0"/>
                <w:sz w:val="20"/>
                <w:szCs w:val="20"/>
              </w:rPr>
            </w:pPr>
            <w:r w:rsidRPr="00DC271A">
              <w:rPr>
                <w:rFonts w:ascii="仿宋_GB2312" w:eastAsia="仿宋_GB2312" w:hAnsi="宋体" w:cs="宋体" w:hint="eastAsia"/>
                <w:kern w:val="0"/>
                <w:sz w:val="20"/>
                <w:szCs w:val="20"/>
              </w:rPr>
              <w:t>自动喷水灭火系统不能正常使用或运行；室内消火栓系统不能正常使用；室外消防给水系统不能正常使用</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2019/12/13</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2020/12/13</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望京街道</w:t>
            </w:r>
          </w:p>
        </w:tc>
      </w:tr>
      <w:tr w:rsidR="00DC271A" w:rsidRPr="00DC271A" w:rsidTr="008F6456">
        <w:trPr>
          <w:trHeight w:val="1285"/>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16</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北京金源顺达物业管理有限责任公司(福盈家园小区)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北京市朝阳区三间房西路</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北京金源顺达物业管理有限责任公司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5F6D46" w:rsidRDefault="00DC271A" w:rsidP="005F6D46">
            <w:pPr>
              <w:widowControl/>
              <w:spacing w:line="240" w:lineRule="exac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室外消防给水系统不能正常使用</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2019/12/30</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仿宋_GB2312" w:eastAsia="仿宋_GB2312" w:hAnsi="宋体" w:cs="宋体" w:hint="eastAsia"/>
                <w:kern w:val="0"/>
                <w:sz w:val="20"/>
                <w:szCs w:val="20"/>
              </w:rPr>
              <w:t>2020/12/30</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平房乡</w:t>
            </w:r>
          </w:p>
        </w:tc>
      </w:tr>
      <w:tr w:rsidR="00DC271A" w:rsidRPr="00DC271A" w:rsidTr="008F6456">
        <w:trPr>
          <w:trHeight w:val="1285"/>
          <w:jc w:val="center"/>
        </w:trPr>
        <w:tc>
          <w:tcPr>
            <w:tcW w:w="623"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17</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北京伟辰物业管理有限公司（望京明苑小区）</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北京市朝阳区望京西园211</w:t>
            </w:r>
          </w:p>
        </w:tc>
        <w:tc>
          <w:tcPr>
            <w:tcW w:w="1984"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北京伟辰物业管理有限公司</w:t>
            </w:r>
          </w:p>
        </w:tc>
        <w:tc>
          <w:tcPr>
            <w:tcW w:w="3969"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5F6D46">
            <w:pPr>
              <w:widowControl/>
              <w:spacing w:line="240" w:lineRule="exac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消防设施不能正常联动控制；火灾自动报警系统不能正常运行；室内消火栓系统不能正常使用</w:t>
            </w:r>
          </w:p>
        </w:tc>
        <w:tc>
          <w:tcPr>
            <w:tcW w:w="1276"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2020/1/3</w:t>
            </w:r>
          </w:p>
        </w:tc>
        <w:tc>
          <w:tcPr>
            <w:tcW w:w="1221"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2020/12/3</w:t>
            </w:r>
          </w:p>
        </w:tc>
        <w:tc>
          <w:tcPr>
            <w:tcW w:w="85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责令限期改正</w:t>
            </w:r>
          </w:p>
        </w:tc>
        <w:tc>
          <w:tcPr>
            <w:tcW w:w="1100"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东湖街道</w:t>
            </w:r>
          </w:p>
        </w:tc>
      </w:tr>
    </w:tbl>
    <w:p w:rsidR="00DC271A" w:rsidRPr="00DC271A" w:rsidRDefault="00DC271A" w:rsidP="00DC271A">
      <w:pPr>
        <w:spacing w:line="560" w:lineRule="exact"/>
        <w:jc w:val="left"/>
        <w:rPr>
          <w:rFonts w:ascii="宋体" w:eastAsia="宋体" w:hAnsi="宋体" w:cs="宋体"/>
          <w:sz w:val="36"/>
          <w:szCs w:val="36"/>
        </w:rPr>
      </w:pPr>
    </w:p>
    <w:p w:rsidR="00DC271A" w:rsidRPr="00DC271A" w:rsidRDefault="00DC271A" w:rsidP="00DC271A">
      <w:pPr>
        <w:spacing w:line="560" w:lineRule="exact"/>
        <w:jc w:val="left"/>
        <w:rPr>
          <w:rFonts w:ascii="宋体" w:eastAsia="宋体" w:hAnsi="宋体" w:cs="宋体"/>
          <w:sz w:val="36"/>
          <w:szCs w:val="36"/>
        </w:rPr>
      </w:pPr>
    </w:p>
    <w:p w:rsidR="00DC271A" w:rsidRPr="00DC271A" w:rsidRDefault="00DC271A" w:rsidP="00DC271A">
      <w:pPr>
        <w:spacing w:line="560" w:lineRule="exact"/>
        <w:jc w:val="left"/>
        <w:rPr>
          <w:rFonts w:ascii="宋体" w:eastAsia="宋体" w:hAnsi="宋体" w:cs="宋体"/>
          <w:sz w:val="36"/>
          <w:szCs w:val="36"/>
        </w:rPr>
      </w:pPr>
    </w:p>
    <w:p w:rsidR="00DC271A" w:rsidRPr="00DC271A" w:rsidRDefault="00DC271A" w:rsidP="00DC271A">
      <w:pPr>
        <w:spacing w:line="560" w:lineRule="exact"/>
        <w:jc w:val="left"/>
        <w:rPr>
          <w:rFonts w:ascii="宋体" w:eastAsia="宋体" w:hAnsi="宋体" w:cs="宋体"/>
          <w:sz w:val="36"/>
          <w:szCs w:val="36"/>
        </w:rPr>
      </w:pPr>
    </w:p>
    <w:p w:rsidR="00DC271A" w:rsidRPr="00DC271A" w:rsidRDefault="00DC271A" w:rsidP="00DC271A">
      <w:pPr>
        <w:spacing w:line="560" w:lineRule="exact"/>
        <w:jc w:val="left"/>
        <w:rPr>
          <w:rFonts w:ascii="宋体" w:eastAsia="宋体" w:hAnsi="宋体" w:cs="宋体"/>
          <w:sz w:val="36"/>
          <w:szCs w:val="36"/>
        </w:rPr>
      </w:pPr>
    </w:p>
    <w:p w:rsidR="00DC271A" w:rsidRDefault="00DC271A" w:rsidP="00DC271A">
      <w:pPr>
        <w:spacing w:line="560" w:lineRule="exact"/>
        <w:jc w:val="left"/>
        <w:rPr>
          <w:rFonts w:ascii="宋体" w:eastAsia="宋体" w:hAnsi="宋体" w:cs="宋体"/>
          <w:sz w:val="36"/>
          <w:szCs w:val="36"/>
        </w:rPr>
      </w:pPr>
      <w:r w:rsidRPr="00DC271A">
        <w:rPr>
          <w:rFonts w:ascii="黑体" w:eastAsia="黑体" w:hAnsi="黑体" w:cs="宋体" w:hint="eastAsia"/>
          <w:sz w:val="32"/>
          <w:szCs w:val="32"/>
        </w:rPr>
        <w:t>附件3</w:t>
      </w:r>
      <w:r w:rsidRPr="00DC271A">
        <w:rPr>
          <w:rFonts w:ascii="宋体" w:eastAsia="宋体" w:hAnsi="宋体" w:cs="宋体" w:hint="eastAsia"/>
          <w:sz w:val="36"/>
          <w:szCs w:val="36"/>
        </w:rPr>
        <w:t xml:space="preserve">         </w:t>
      </w:r>
    </w:p>
    <w:p w:rsidR="00DC271A" w:rsidRDefault="00DC271A" w:rsidP="00DC271A">
      <w:pPr>
        <w:spacing w:line="560" w:lineRule="exact"/>
        <w:jc w:val="center"/>
        <w:rPr>
          <w:rFonts w:ascii="方正小标宋简体" w:eastAsia="方正小标宋简体" w:hAnsi="宋体" w:cs="宋体"/>
          <w:sz w:val="44"/>
          <w:szCs w:val="44"/>
        </w:rPr>
      </w:pPr>
      <w:r w:rsidRPr="00DC271A">
        <w:rPr>
          <w:rFonts w:ascii="方正小标宋简体" w:eastAsia="方正小标宋简体" w:hAnsi="宋体" w:cs="宋体" w:hint="eastAsia"/>
          <w:sz w:val="44"/>
          <w:szCs w:val="44"/>
        </w:rPr>
        <w:t>20</w:t>
      </w:r>
      <w:r w:rsidR="002631A9">
        <w:rPr>
          <w:rFonts w:ascii="方正小标宋简体" w:eastAsia="方正小标宋简体" w:hAnsi="宋体" w:cs="宋体" w:hint="eastAsia"/>
          <w:sz w:val="44"/>
          <w:szCs w:val="44"/>
        </w:rPr>
        <w:t>20</w:t>
      </w:r>
      <w:r w:rsidRPr="00DC271A">
        <w:rPr>
          <w:rFonts w:ascii="方正小标宋简体" w:eastAsia="方正小标宋简体" w:hAnsi="宋体" w:cs="宋体" w:hint="eastAsia"/>
          <w:sz w:val="44"/>
          <w:szCs w:val="44"/>
        </w:rPr>
        <w:t>年区级区域性火灾隐患挂牌督办明细表</w:t>
      </w:r>
    </w:p>
    <w:p w:rsidR="00DC271A" w:rsidRPr="00DC271A" w:rsidRDefault="00DC271A" w:rsidP="00DC271A">
      <w:pPr>
        <w:spacing w:line="560" w:lineRule="exact"/>
        <w:jc w:val="center"/>
        <w:rPr>
          <w:rFonts w:ascii="方正小标宋简体" w:eastAsia="方正小标宋简体" w:hAnsi="宋体" w:cs="宋体"/>
          <w:sz w:val="44"/>
          <w:szCs w:val="44"/>
        </w:rPr>
      </w:pPr>
    </w:p>
    <w:tbl>
      <w:tblPr>
        <w:tblW w:w="13124" w:type="dxa"/>
        <w:jc w:val="center"/>
        <w:tblLayout w:type="fixed"/>
        <w:tblLook w:val="0000"/>
      </w:tblPr>
      <w:tblGrid>
        <w:gridCol w:w="751"/>
        <w:gridCol w:w="1134"/>
        <w:gridCol w:w="1418"/>
        <w:gridCol w:w="2977"/>
        <w:gridCol w:w="6844"/>
      </w:tblGrid>
      <w:tr w:rsidR="00DC271A" w:rsidRPr="00DC271A" w:rsidTr="008F6456">
        <w:trPr>
          <w:trHeight w:val="1099"/>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jc w:val="center"/>
              <w:rPr>
                <w:rFonts w:ascii="黑体" w:eastAsia="黑体" w:hAnsi="宋体" w:cs="宋体"/>
                <w:b/>
                <w:bCs/>
                <w:color w:val="000000"/>
                <w:kern w:val="0"/>
                <w:sz w:val="20"/>
                <w:szCs w:val="32"/>
              </w:rPr>
            </w:pPr>
            <w:r w:rsidRPr="00DC271A">
              <w:rPr>
                <w:rFonts w:ascii="黑体" w:eastAsia="黑体" w:hAnsi="宋体" w:cs="宋体" w:hint="eastAsia"/>
                <w:b/>
                <w:bCs/>
                <w:color w:val="000000"/>
                <w:kern w:val="0"/>
                <w:sz w:val="20"/>
                <w:szCs w:val="32"/>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jc w:val="center"/>
              <w:rPr>
                <w:rFonts w:ascii="黑体" w:eastAsia="黑体" w:hAnsi="宋体" w:cs="宋体"/>
                <w:b/>
                <w:bCs/>
                <w:color w:val="000000"/>
                <w:kern w:val="0"/>
                <w:sz w:val="20"/>
                <w:szCs w:val="32"/>
              </w:rPr>
            </w:pPr>
            <w:r w:rsidRPr="00DC271A">
              <w:rPr>
                <w:rFonts w:ascii="黑体" w:eastAsia="黑体" w:hAnsi="宋体" w:cs="宋体" w:hint="eastAsia"/>
                <w:b/>
                <w:bCs/>
                <w:color w:val="000000"/>
                <w:kern w:val="0"/>
                <w:sz w:val="20"/>
                <w:szCs w:val="32"/>
              </w:rPr>
              <w:t>区域名称</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jc w:val="center"/>
              <w:rPr>
                <w:rFonts w:ascii="黑体" w:eastAsia="黑体" w:hAnsi="宋体" w:cs="宋体"/>
                <w:b/>
                <w:bCs/>
                <w:color w:val="000000"/>
                <w:kern w:val="0"/>
                <w:sz w:val="20"/>
                <w:szCs w:val="32"/>
              </w:rPr>
            </w:pPr>
            <w:r w:rsidRPr="00DC271A">
              <w:rPr>
                <w:rFonts w:ascii="黑体" w:eastAsia="黑体" w:hAnsi="宋体" w:cs="宋体" w:hint="eastAsia"/>
                <w:b/>
                <w:bCs/>
                <w:color w:val="000000"/>
                <w:kern w:val="0"/>
                <w:sz w:val="20"/>
                <w:szCs w:val="32"/>
              </w:rPr>
              <w:t>所属街乡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jc w:val="center"/>
              <w:rPr>
                <w:rFonts w:ascii="黑体" w:eastAsia="黑体" w:hAnsi="宋体" w:cs="宋体"/>
                <w:b/>
                <w:bCs/>
                <w:color w:val="000000"/>
                <w:kern w:val="0"/>
                <w:sz w:val="20"/>
                <w:szCs w:val="32"/>
              </w:rPr>
            </w:pPr>
            <w:r w:rsidRPr="00DC271A">
              <w:rPr>
                <w:rFonts w:ascii="黑体" w:eastAsia="黑体" w:hAnsi="宋体" w:cs="宋体" w:hint="eastAsia"/>
                <w:b/>
                <w:bCs/>
                <w:color w:val="000000"/>
                <w:kern w:val="0"/>
                <w:sz w:val="20"/>
                <w:szCs w:val="32"/>
              </w:rPr>
              <w:t>基本情况</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jc w:val="center"/>
              <w:rPr>
                <w:rFonts w:ascii="黑体" w:eastAsia="黑体" w:hAnsi="宋体" w:cs="宋体"/>
                <w:b/>
                <w:bCs/>
                <w:color w:val="000000"/>
                <w:kern w:val="0"/>
                <w:sz w:val="20"/>
                <w:szCs w:val="32"/>
              </w:rPr>
            </w:pPr>
            <w:r w:rsidRPr="00DC271A">
              <w:rPr>
                <w:rFonts w:ascii="黑体" w:eastAsia="黑体" w:hAnsi="宋体" w:cs="宋体" w:hint="eastAsia"/>
                <w:b/>
                <w:bCs/>
                <w:color w:val="000000"/>
                <w:kern w:val="0"/>
                <w:sz w:val="20"/>
                <w:szCs w:val="32"/>
              </w:rPr>
              <w:t>存在的主要隐患</w:t>
            </w:r>
          </w:p>
        </w:tc>
      </w:tr>
      <w:tr w:rsidR="00DC271A" w:rsidRPr="00DC271A" w:rsidTr="008F6456">
        <w:trPr>
          <w:trHeight w:val="2581"/>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十里河</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十八里店乡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占地面积约3.1平方公里，辖十里河村、白墙子村、饮马井村等3个行政村。该地区共有常住人口6441人，流动人口33125人，出租房屋5461户，16209间，注册企业169家，消防重点单位53家，无照经营的“六小”单位300余家</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该地区建筑布局较为混乱，区域规划不合理，建筑物之间防火间距不足，且毗邻成片。建筑多为单层或多层建筑，建筑结构多以钢混结构或彩钢板结构为主</w:t>
            </w:r>
          </w:p>
        </w:tc>
      </w:tr>
      <w:tr w:rsidR="00DC271A" w:rsidRPr="00DC271A" w:rsidTr="008F6456">
        <w:trPr>
          <w:trHeight w:val="3099"/>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小武基西直河</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十八里店乡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地区面积约4.75平方公里，辖西直河村、年庄村、孔家井村、王家村、南半壁店村等五个自然村。该地区实有人口51240人，常住人口1549户3602人，流动人口共计47638人</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消防水源严重缺乏，只有市政消火栓4个，市政自备井95个，无天然水源，消防车通道也只是村内的几条主要道路。西直河地区共有房间19134间，标注为出租房屋的共有17628间，占全部的92.1%，房屋出租率极高。其中独门独院出租房共计9154间，占全部的51.9%；出租大院及公寓8474间，占全部的48.1%。经了解，该地区出租房屋多为违章自建房屋，存在无产权、无营业执照，消防设施、技防设施不到位等诸多安全隐患。除此以外还大量存在租用村民房屋作为物流仓库的现象，其主要存在建筑耐火等级低，火灾荷载大，消防设施器材缺失，消防安全管理不规范，消防水源、消防车道建设欠账严重等突出火灾隐患</w:t>
            </w:r>
          </w:p>
        </w:tc>
      </w:tr>
      <w:tr w:rsidR="00DC271A" w:rsidRPr="00DC271A" w:rsidTr="008F6456">
        <w:trPr>
          <w:trHeight w:val="1099"/>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区域名称</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所属街乡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基本情况</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r>
      <w:tr w:rsidR="00DC271A" w:rsidRPr="00DC271A" w:rsidTr="008F6456">
        <w:trPr>
          <w:trHeight w:val="865"/>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3</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老君堂村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十八里店乡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户籍人口2429，流动人口16592，倒挂比例1:6.8</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消防车通道狭窄、缺少消防水源、低端产业居多</w:t>
            </w:r>
          </w:p>
        </w:tc>
      </w:tr>
      <w:tr w:rsidR="00DC271A" w:rsidRPr="00DC271A" w:rsidTr="008F6456">
        <w:trPr>
          <w:trHeight w:val="1099"/>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4</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横街子村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十八里店乡</w:t>
            </w:r>
          </w:p>
        </w:tc>
        <w:tc>
          <w:tcPr>
            <w:tcW w:w="2977" w:type="dxa"/>
            <w:tcBorders>
              <w:top w:val="single" w:sz="4" w:space="0" w:color="auto"/>
              <w:left w:val="nil"/>
              <w:bottom w:val="single" w:sz="4" w:space="0" w:color="auto"/>
              <w:right w:val="single" w:sz="4" w:space="0" w:color="auto"/>
            </w:tcBorders>
            <w:vAlign w:val="center"/>
          </w:tcPr>
          <w:p w:rsidR="00DC271A" w:rsidRPr="005F6D46"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户籍人口2881，流动人口14326，倒挂比例1:5.0</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消防车通道狭窄、缺少消防水源、低端产业居多</w:t>
            </w:r>
          </w:p>
        </w:tc>
      </w:tr>
      <w:tr w:rsidR="00DC271A" w:rsidRPr="00DC271A" w:rsidTr="008F6456">
        <w:trPr>
          <w:trHeight w:val="1335"/>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5</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吕家营村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十八里店乡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户籍人口5670，流动人口1.4万余人，面积约2.8平方公里</w:t>
            </w:r>
            <w:r w:rsidRPr="00DC271A">
              <w:rPr>
                <w:rFonts w:ascii="仿宋_GB2312" w:eastAsia="仿宋_GB2312" w:hAnsi="宋体" w:cs="宋体"/>
                <w:kern w:val="0"/>
                <w:sz w:val="20"/>
                <w:szCs w:val="20"/>
              </w:rPr>
              <w:t xml:space="preserve"> </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该地区建筑布局较为混乱，区域规划不合理，建筑物之间防火间距不足，且毗邻成片。建筑多为单层或多层建筑，建筑结构多以钢混结构或彩钢板结构为主，消防车通道狭窄、缺少消防水源、低端产业居多</w:t>
            </w:r>
          </w:p>
        </w:tc>
      </w:tr>
      <w:tr w:rsidR="00DC271A" w:rsidRPr="00DC271A" w:rsidTr="008F6456">
        <w:trPr>
          <w:trHeight w:val="1365"/>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6</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肖村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小红门乡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位于小红门乡西南部，面积2.18平方公里，辖肖村和红寺2个自然村。该地区共有常住人口4117人,流动人口6147人</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消防基础设施薄弱，尤其是消防水源、道路建设欠账严重，没有市政消火栓、天然水源取水码头和消防水池，村内建有10部自备井供村民生产生活和消防共用；村内道路狭窄，大型消防车辆难以通行，挤占道路私搭乱建、乱停车等情况严重。村里没有专职消防队、仅有1支志愿消防队</w:t>
            </w:r>
          </w:p>
        </w:tc>
      </w:tr>
      <w:tr w:rsidR="00DC271A" w:rsidRPr="00DC271A" w:rsidTr="008F6456">
        <w:trPr>
          <w:trHeight w:val="1317"/>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7</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小红门乡城环城汽配城院内出租房屋</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小红门乡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占地面积约1500平米该地区共有流动人口约300人，出租房屋户约100间</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消防基础设施薄弱，尤其是消防水源、道路建设欠账严重，没有市政消火栓、天然水源取水码头和消防水池，生活区道路狭窄，大型消防车辆难以通行，挤占道路私搭乱建。此外，该地区都是外来务工人员，做饭采用液化气罐做饭</w:t>
            </w:r>
          </w:p>
        </w:tc>
      </w:tr>
      <w:tr w:rsidR="00DC271A" w:rsidRPr="00DC271A" w:rsidTr="008F6456">
        <w:trPr>
          <w:trHeight w:val="1265"/>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8</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高井村大黄庄地区</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高碑店乡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高井村大黄庄地区面积约1.2平方公里，总户数768人，高峰期流动人口可达3000到5000人</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该地区建筑布局较为混乱，区域规划不合理，建筑物之间防火间距不足，且毗邻成片。建筑多为单层或多层建筑，建筑结构多以钢混结构或彩钢板结构为主，消防车通道狭窄、缺少消防水源、低端产业居多</w:t>
            </w:r>
          </w:p>
        </w:tc>
      </w:tr>
      <w:tr w:rsidR="00DC271A" w:rsidRPr="00DC271A" w:rsidTr="008F6456">
        <w:trPr>
          <w:trHeight w:val="1132"/>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区域名称</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所属街乡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基本情况</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r>
      <w:tr w:rsidR="00DC271A" w:rsidRPr="00DC271A" w:rsidTr="008F6456">
        <w:trPr>
          <w:trHeight w:val="1686"/>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9</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万东村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黑庄户乡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占地面积约1.48平方公里，共有常住人口1209人，流动人口  3570人，出租房屋1785户，1860  间，企业68家，无照经营的“六小”单位5家</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该地区建筑布局较为混乱，区域规划不合理，建筑物之间防火间距不足，且毗邻成片。建筑多为单层或多层建筑，建筑结构多以砖混结构或彩钢板结构为主</w:t>
            </w:r>
          </w:p>
        </w:tc>
      </w:tr>
      <w:tr w:rsidR="00DC271A" w:rsidRPr="00DC271A" w:rsidTr="008F6456">
        <w:trPr>
          <w:trHeight w:val="1682"/>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10</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万西村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黑庄户乡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占地面积约1.67平方公里。共常住人口：1110人，流动人口：4234人，出租房屋269户，1603间，企业：61家，无照经营“六小”单位：15余家</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该地区建筑布局较为混乱，区域规划不合理，建筑物之间防火间距不足，且毗邻成片。建筑多为单层或多层建筑，建筑结构多以砖混结构或彩钢板结构为主</w:t>
            </w:r>
          </w:p>
        </w:tc>
      </w:tr>
      <w:tr w:rsidR="00DC271A" w:rsidRPr="00DC271A" w:rsidTr="008F6456">
        <w:trPr>
          <w:trHeight w:val="1565"/>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11</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郎各庄村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黑庄户乡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占地面积约1.96平方公里，共有常住人口 1423人，流动人口3122人，出租房屋 322</w:t>
            </w:r>
            <w:r w:rsidRPr="00DC271A">
              <w:rPr>
                <w:rFonts w:ascii="仿宋_GB2312" w:eastAsia="仿宋_GB2312" w:hAnsi="宋体" w:cs="宋体" w:hint="eastAsia"/>
                <w:kern w:val="0"/>
                <w:sz w:val="20"/>
                <w:szCs w:val="20"/>
              </w:rPr>
              <w:tab/>
              <w:t>户，1650间，企业65家，无照经营的“六小”单位7余家</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该地区建筑布局较为混乱，区域规划不合理，建筑物之间防火间距不足，且毗邻成片。建筑多为单层或多层建筑，建筑结构多以砖混结构或彩钢板结构为主</w:t>
            </w:r>
          </w:p>
        </w:tc>
      </w:tr>
      <w:tr w:rsidR="00DC271A" w:rsidRPr="00DC271A" w:rsidTr="008F6456">
        <w:trPr>
          <w:trHeight w:val="1829"/>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12</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郎辛庄村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黑庄户乡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郎辛庄占地面积约1.5平方公里，共有常住人口1270人，流动人口2890人，出租房屋245户， 2044间，企业9家，无照经营的“六小”单位4 余家</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该地区建筑布局较为混乱，区域规划不合理，建筑物之间防火间距不足，且毗邻成片。建筑多为单层或多层建筑，建筑结构多以砖混结构或彩钢板结构为主</w:t>
            </w:r>
          </w:p>
        </w:tc>
      </w:tr>
      <w:tr w:rsidR="00DC271A" w:rsidRPr="00DC271A" w:rsidTr="008F6456">
        <w:trPr>
          <w:trHeight w:val="1411"/>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区域名称</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所属街乡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基本情况</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r>
      <w:tr w:rsidR="00DC271A" w:rsidRPr="00DC271A" w:rsidTr="008F6456">
        <w:trPr>
          <w:trHeight w:val="1828"/>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13</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坝北村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望京街道</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户籍人口1155，流动人3958。位于京密路与东四环四元桥交汇处，占地面积约19.3万平方米</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由于坝北村长期处于征而未拆的状态，村内居民肆意将原有房屋进行改建、扩建，依靠这种“瓦片经济”受益，建筑防火间距不足，大量违法建筑随意挤占消防车通道，导致消防车无法正常通行，建筑采用易燃、可燃材料搭建，发生火灾时燃烧及蔓延速度快，建筑内的安全出口数量不足，疏散通道严重堵塞，随意私拉乱</w:t>
            </w:r>
            <w:r w:rsidR="005F6D46">
              <w:rPr>
                <w:rFonts w:ascii="仿宋_GB2312" w:eastAsia="仿宋_GB2312" w:hAnsi="宋体" w:cs="宋体" w:hint="eastAsia"/>
                <w:kern w:val="0"/>
                <w:sz w:val="20"/>
                <w:szCs w:val="20"/>
              </w:rPr>
              <w:t>接电线，违章使用电器产品，非法经营数量较大，普遍寻在“三合一”、</w:t>
            </w:r>
            <w:r w:rsidRPr="00DC271A">
              <w:rPr>
                <w:rFonts w:ascii="仿宋_GB2312" w:eastAsia="仿宋_GB2312" w:hAnsi="宋体" w:cs="宋体" w:hint="eastAsia"/>
                <w:kern w:val="0"/>
                <w:sz w:val="20"/>
                <w:szCs w:val="20"/>
              </w:rPr>
              <w:t>“多合一”现象，火灾隐患突出</w:t>
            </w:r>
          </w:p>
        </w:tc>
      </w:tr>
      <w:tr w:rsidR="00DC271A" w:rsidRPr="00DC271A" w:rsidTr="008F6456">
        <w:trPr>
          <w:trHeight w:val="1089"/>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14</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平房村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平房乡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位于平房乡东五环路西侧，全村户籍人口6527人，流动人口31302人</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5F6D46" w:rsidP="005F6D46">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w:t>
            </w:r>
            <w:r w:rsidRPr="00DC271A">
              <w:rPr>
                <w:rFonts w:ascii="仿宋_GB2312" w:eastAsia="仿宋_GB2312" w:hAnsi="宋体" w:cs="宋体" w:hint="eastAsia"/>
                <w:kern w:val="0"/>
                <w:sz w:val="20"/>
                <w:szCs w:val="20"/>
              </w:rPr>
              <w:t>三合一</w:t>
            </w:r>
            <w:r>
              <w:rPr>
                <w:rFonts w:ascii="仿宋_GB2312" w:eastAsia="仿宋_GB2312" w:hAnsi="宋体" w:cs="宋体" w:hint="eastAsia"/>
                <w:kern w:val="0"/>
                <w:sz w:val="20"/>
                <w:szCs w:val="20"/>
              </w:rPr>
              <w:t>”</w:t>
            </w:r>
            <w:r w:rsidR="00DC271A" w:rsidRPr="00DC271A">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w:t>
            </w:r>
            <w:r w:rsidRPr="00DC271A">
              <w:rPr>
                <w:rFonts w:ascii="仿宋_GB2312" w:eastAsia="仿宋_GB2312" w:hAnsi="宋体" w:cs="宋体" w:hint="eastAsia"/>
                <w:kern w:val="0"/>
                <w:sz w:val="20"/>
                <w:szCs w:val="20"/>
              </w:rPr>
              <w:t>多合一</w:t>
            </w:r>
            <w:r>
              <w:rPr>
                <w:rFonts w:ascii="仿宋_GB2312" w:eastAsia="仿宋_GB2312" w:hAnsi="宋体" w:cs="宋体" w:hint="eastAsia"/>
                <w:kern w:val="0"/>
                <w:sz w:val="20"/>
                <w:szCs w:val="20"/>
              </w:rPr>
              <w:t>”</w:t>
            </w:r>
            <w:r w:rsidR="00DC271A" w:rsidRPr="00DC271A">
              <w:rPr>
                <w:rFonts w:ascii="仿宋_GB2312" w:eastAsia="仿宋_GB2312" w:hAnsi="宋体" w:cs="宋体" w:hint="eastAsia"/>
                <w:kern w:val="0"/>
                <w:sz w:val="20"/>
                <w:szCs w:val="20"/>
              </w:rPr>
              <w:t>场所多；缺少消防水源；消防车通道不畅通；违章用火用电现象突出</w:t>
            </w:r>
          </w:p>
        </w:tc>
      </w:tr>
      <w:tr w:rsidR="00DC271A" w:rsidRPr="00DC271A" w:rsidTr="008F6456">
        <w:trPr>
          <w:trHeight w:val="1161"/>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15</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石各庄村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平房乡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位于平房乡东五环路东侧，全村户籍人口1897人，流动人口38434人</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5F6D46" w:rsidP="005F6D46">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w:t>
            </w:r>
            <w:r w:rsidRPr="00DC271A">
              <w:rPr>
                <w:rFonts w:ascii="仿宋_GB2312" w:eastAsia="仿宋_GB2312" w:hAnsi="宋体" w:cs="宋体" w:hint="eastAsia"/>
                <w:kern w:val="0"/>
                <w:sz w:val="20"/>
                <w:szCs w:val="20"/>
              </w:rPr>
              <w:t>三合一</w:t>
            </w:r>
            <w:r>
              <w:rPr>
                <w:rFonts w:ascii="仿宋_GB2312" w:eastAsia="仿宋_GB2312" w:hAnsi="宋体" w:cs="宋体" w:hint="eastAsia"/>
                <w:kern w:val="0"/>
                <w:sz w:val="20"/>
                <w:szCs w:val="20"/>
              </w:rPr>
              <w:t>”</w:t>
            </w:r>
            <w:r w:rsidRPr="00DC271A">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w:t>
            </w:r>
            <w:r w:rsidRPr="00DC271A">
              <w:rPr>
                <w:rFonts w:ascii="仿宋_GB2312" w:eastAsia="仿宋_GB2312" w:hAnsi="宋体" w:cs="宋体" w:hint="eastAsia"/>
                <w:kern w:val="0"/>
                <w:sz w:val="20"/>
                <w:szCs w:val="20"/>
              </w:rPr>
              <w:t>多合一</w:t>
            </w:r>
            <w:r>
              <w:rPr>
                <w:rFonts w:ascii="仿宋_GB2312" w:eastAsia="仿宋_GB2312" w:hAnsi="宋体" w:cs="宋体" w:hint="eastAsia"/>
                <w:kern w:val="0"/>
                <w:sz w:val="20"/>
                <w:szCs w:val="20"/>
              </w:rPr>
              <w:t>”</w:t>
            </w:r>
            <w:r w:rsidR="00DC271A" w:rsidRPr="00DC271A">
              <w:rPr>
                <w:rFonts w:ascii="仿宋_GB2312" w:eastAsia="仿宋_GB2312" w:hAnsi="宋体" w:cs="宋体" w:hint="eastAsia"/>
                <w:kern w:val="0"/>
                <w:sz w:val="20"/>
                <w:szCs w:val="20"/>
              </w:rPr>
              <w:t>场所多；缺少消防水源；消防车通道不畅通；违章用火用电现象突出</w:t>
            </w:r>
          </w:p>
        </w:tc>
      </w:tr>
      <w:tr w:rsidR="00DC271A" w:rsidRPr="00DC271A" w:rsidTr="008F6456">
        <w:trPr>
          <w:trHeight w:val="1409"/>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16</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top"/>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酒仙桥村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top"/>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将台乡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5F6D46">
            <w:pPr>
              <w:widowControl/>
              <w:snapToGrid w:val="0"/>
              <w:jc w:val="left"/>
              <w:textAlignment w:val="top"/>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占地面积约 0.26 平方公里，该辖区140户，常住人口814人，流动人口2003人，共计1500间房屋，六小门店41个</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textAlignment w:val="top"/>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建筑布局混乱，规划不合理，建筑防火间距不足，随意挤占消防车通道，导致消防车无法正常通行，建筑采用易燃、可燃材料搭建，发生火灾时燃烧及蔓延速度快，村民自建建筑出租房的安全出口数量不足，疏散通道严重堵塞，随意私拉乱接电线，违章使用电器产品</w:t>
            </w:r>
          </w:p>
        </w:tc>
      </w:tr>
      <w:tr w:rsidR="00DC271A" w:rsidRPr="00DC271A" w:rsidTr="008F6456">
        <w:trPr>
          <w:trHeight w:val="1556"/>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17</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top"/>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安家楼村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top"/>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将台乡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5F6D46">
            <w:pPr>
              <w:widowControl/>
              <w:snapToGrid w:val="0"/>
              <w:jc w:val="left"/>
              <w:textAlignment w:val="top"/>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占地面积2平方公里，常住人口240户，常住人口1051人，流动人口11000</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textAlignment w:val="top"/>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建筑布局混乱，规划不合理，建筑防火间距不足，随意挤占消防车通道，导致消防车无法正常通行，建筑采用易燃、可燃材料搭建，发生火灾时燃烧及蔓延速度快，村民自建建筑出租房的安全出口数量不足，疏散通道严重堵塞，随意私拉乱接电线，违章使用电器产品</w:t>
            </w:r>
          </w:p>
        </w:tc>
      </w:tr>
      <w:tr w:rsidR="00DC271A" w:rsidRPr="00DC271A" w:rsidTr="008F6456">
        <w:trPr>
          <w:trHeight w:val="1558"/>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区域名称</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所属街乡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基本情况</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r>
      <w:tr w:rsidR="00DC271A" w:rsidRPr="00DC271A" w:rsidTr="008F6456">
        <w:trPr>
          <w:trHeight w:val="1152"/>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18</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东辛店村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崔各庄乡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户籍人口1167，流动人</w:t>
            </w:r>
            <w:r w:rsidR="006A3AC9">
              <w:rPr>
                <w:rFonts w:ascii="仿宋_GB2312" w:eastAsia="仿宋_GB2312" w:hAnsi="宋体" w:cs="宋体" w:hint="eastAsia"/>
                <w:kern w:val="0"/>
                <w:sz w:val="20"/>
                <w:szCs w:val="20"/>
              </w:rPr>
              <w:t>口</w:t>
            </w:r>
            <w:r w:rsidRPr="00DC271A">
              <w:rPr>
                <w:rFonts w:ascii="仿宋_GB2312" w:eastAsia="仿宋_GB2312" w:hAnsi="宋体" w:cs="宋体" w:hint="eastAsia"/>
                <w:kern w:val="0"/>
                <w:sz w:val="20"/>
                <w:szCs w:val="20"/>
              </w:rPr>
              <w:t>22934倒挂比例1:19.7</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5F6D46">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该地区建筑布局较为混乱，区域规划不合理，建筑物之间防火间距不足，且毗邻成片。建筑多为单层或多层建筑，建筑结构多以钢混结构或彩钢板结构为主。电气线路私拉乱接，消防车道狭窄，存在</w:t>
            </w:r>
            <w:r w:rsidR="005F6D46">
              <w:rPr>
                <w:rFonts w:ascii="仿宋_GB2312" w:eastAsia="仿宋_GB2312" w:hAnsi="宋体" w:cs="宋体" w:hint="eastAsia"/>
                <w:kern w:val="0"/>
                <w:sz w:val="20"/>
                <w:szCs w:val="20"/>
              </w:rPr>
              <w:t>“</w:t>
            </w:r>
            <w:r w:rsidR="005F6D46" w:rsidRPr="00DC271A">
              <w:rPr>
                <w:rFonts w:ascii="仿宋_GB2312" w:eastAsia="仿宋_GB2312" w:hAnsi="宋体" w:cs="宋体" w:hint="eastAsia"/>
                <w:kern w:val="0"/>
                <w:sz w:val="20"/>
                <w:szCs w:val="20"/>
              </w:rPr>
              <w:t>三合一</w:t>
            </w:r>
            <w:r w:rsidR="005F6D46">
              <w:rPr>
                <w:rFonts w:ascii="仿宋_GB2312" w:eastAsia="仿宋_GB2312" w:hAnsi="宋体" w:cs="宋体" w:hint="eastAsia"/>
                <w:kern w:val="0"/>
                <w:sz w:val="20"/>
                <w:szCs w:val="20"/>
              </w:rPr>
              <w:t>”</w:t>
            </w:r>
            <w:r w:rsidRPr="00DC271A">
              <w:rPr>
                <w:rFonts w:ascii="仿宋_GB2312" w:eastAsia="仿宋_GB2312" w:hAnsi="宋体" w:cs="宋体" w:hint="eastAsia"/>
                <w:kern w:val="0"/>
                <w:sz w:val="20"/>
                <w:szCs w:val="20"/>
              </w:rPr>
              <w:t>现象</w:t>
            </w:r>
          </w:p>
        </w:tc>
      </w:tr>
      <w:tr w:rsidR="00DC271A" w:rsidRPr="00DC271A" w:rsidTr="008F6456">
        <w:trPr>
          <w:trHeight w:val="1399"/>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19</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皮村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金盏</w:t>
            </w:r>
            <w:r w:rsidRPr="00DC271A">
              <w:rPr>
                <w:rFonts w:ascii="仿宋_GB2312" w:eastAsia="仿宋_GB2312" w:hAnsi="宋体" w:cs="宋体"/>
                <w:kern w:val="0"/>
                <w:sz w:val="20"/>
                <w:szCs w:val="20"/>
              </w:rPr>
              <w:t>乡</w:t>
            </w:r>
          </w:p>
        </w:tc>
        <w:tc>
          <w:tcPr>
            <w:tcW w:w="2977" w:type="dxa"/>
            <w:tcBorders>
              <w:top w:val="single" w:sz="4" w:space="0" w:color="auto"/>
              <w:left w:val="nil"/>
              <w:bottom w:val="single" w:sz="4" w:space="0" w:color="auto"/>
              <w:right w:val="single" w:sz="4" w:space="0" w:color="auto"/>
            </w:tcBorders>
            <w:vAlign w:val="center"/>
          </w:tcPr>
          <w:p w:rsidR="00DC271A" w:rsidRPr="005F6D46"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户籍人口1730，流动人</w:t>
            </w:r>
            <w:r w:rsidR="006A3AC9">
              <w:rPr>
                <w:rFonts w:ascii="仿宋_GB2312" w:eastAsia="仿宋_GB2312" w:hAnsi="宋体" w:cs="宋体" w:hint="eastAsia"/>
                <w:kern w:val="0"/>
                <w:sz w:val="20"/>
                <w:szCs w:val="20"/>
              </w:rPr>
              <w:t>口</w:t>
            </w:r>
            <w:r w:rsidRPr="00DC271A">
              <w:rPr>
                <w:rFonts w:ascii="仿宋_GB2312" w:eastAsia="仿宋_GB2312" w:hAnsi="宋体" w:cs="宋体" w:hint="eastAsia"/>
                <w:kern w:val="0"/>
                <w:sz w:val="20"/>
                <w:szCs w:val="20"/>
              </w:rPr>
              <w:t>8435倒挂比例1:4.9</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5F6D46">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该地区建筑布局较为混乱，区域规划不合理，建筑物之间防火间距不足，且毗邻成片。建筑多为单层或多层建筑，建筑结构多以钢混结构或彩钢板结构为主。电气线路私拉乱接，消防车道狭窄，存在</w:t>
            </w:r>
            <w:r w:rsidR="005F6D46">
              <w:rPr>
                <w:rFonts w:ascii="仿宋_GB2312" w:eastAsia="仿宋_GB2312" w:hAnsi="宋体" w:cs="宋体" w:hint="eastAsia"/>
                <w:kern w:val="0"/>
                <w:sz w:val="20"/>
                <w:szCs w:val="20"/>
              </w:rPr>
              <w:t>“</w:t>
            </w:r>
            <w:r w:rsidR="005F6D46" w:rsidRPr="00DC271A">
              <w:rPr>
                <w:rFonts w:ascii="仿宋_GB2312" w:eastAsia="仿宋_GB2312" w:hAnsi="宋体" w:cs="宋体" w:hint="eastAsia"/>
                <w:kern w:val="0"/>
                <w:sz w:val="20"/>
                <w:szCs w:val="20"/>
              </w:rPr>
              <w:t>三合一</w:t>
            </w:r>
            <w:r w:rsidR="005F6D46">
              <w:rPr>
                <w:rFonts w:ascii="仿宋_GB2312" w:eastAsia="仿宋_GB2312" w:hAnsi="宋体" w:cs="宋体" w:hint="eastAsia"/>
                <w:kern w:val="0"/>
                <w:sz w:val="20"/>
                <w:szCs w:val="20"/>
              </w:rPr>
              <w:t>”</w:t>
            </w:r>
            <w:r w:rsidRPr="00DC271A">
              <w:rPr>
                <w:rFonts w:ascii="仿宋_GB2312" w:eastAsia="仿宋_GB2312" w:hAnsi="宋体" w:cs="宋体" w:hint="eastAsia"/>
                <w:kern w:val="0"/>
                <w:sz w:val="20"/>
                <w:szCs w:val="20"/>
              </w:rPr>
              <w:t>现象</w:t>
            </w:r>
          </w:p>
        </w:tc>
      </w:tr>
      <w:tr w:rsidR="00DC271A" w:rsidRPr="00DC271A" w:rsidTr="008F6456">
        <w:trPr>
          <w:trHeight w:val="2563"/>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20</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黎各庄村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金盏乡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占地面积约50平方公里，辖金盏村、皮村、黎各庄村等13个行政村。该地区共有常住人口28600人，流动人口24000人，出租房屋5461户，16209间，注册企业103家，消防重点单位37家，无照经营的“六小”单位200余家</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textAlignment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该地区建筑布局较为混乱，区域规划不合理，建筑物之间防火间距不足，且毗邻成片，村民自建房多为出租使用</w:t>
            </w:r>
          </w:p>
        </w:tc>
      </w:tr>
      <w:tr w:rsidR="00DC271A" w:rsidRPr="00DC271A" w:rsidTr="008F6456">
        <w:trPr>
          <w:trHeight w:val="1788"/>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21</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金盏东村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金盏乡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占地面积：4.1平方公里，常住人口246人，外来人口12300人，出租房屋：8610间，注册企业31家，重点单位：0家，无照经营六小单位：150家</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5F6D46">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该地区建筑布局较为混乱，区域规划不合理，建筑物之间防火间距不足，且毗邻成片。建筑多为单层或多层建筑，建筑结构多以钢混结构或彩钢板结构为主。电气线路私拉乱接，消防车道狭窄，存在</w:t>
            </w:r>
            <w:r w:rsidR="005F6D46">
              <w:rPr>
                <w:rFonts w:ascii="仿宋_GB2312" w:eastAsia="仿宋_GB2312" w:hAnsi="宋体" w:cs="宋体" w:hint="eastAsia"/>
                <w:kern w:val="0"/>
                <w:sz w:val="20"/>
                <w:szCs w:val="20"/>
              </w:rPr>
              <w:t>“</w:t>
            </w:r>
            <w:r w:rsidR="005F6D46" w:rsidRPr="00DC271A">
              <w:rPr>
                <w:rFonts w:ascii="仿宋_GB2312" w:eastAsia="仿宋_GB2312" w:hAnsi="宋体" w:cs="宋体" w:hint="eastAsia"/>
                <w:kern w:val="0"/>
                <w:sz w:val="20"/>
                <w:szCs w:val="20"/>
              </w:rPr>
              <w:t>三合一</w:t>
            </w:r>
            <w:r w:rsidR="005F6D46">
              <w:rPr>
                <w:rFonts w:ascii="仿宋_GB2312" w:eastAsia="仿宋_GB2312" w:hAnsi="宋体" w:cs="宋体" w:hint="eastAsia"/>
                <w:kern w:val="0"/>
                <w:sz w:val="20"/>
                <w:szCs w:val="20"/>
              </w:rPr>
              <w:t>”</w:t>
            </w:r>
            <w:r w:rsidRPr="00DC271A">
              <w:rPr>
                <w:rFonts w:ascii="仿宋_GB2312" w:eastAsia="仿宋_GB2312" w:hAnsi="宋体" w:cs="宋体" w:hint="eastAsia"/>
                <w:kern w:val="0"/>
                <w:sz w:val="20"/>
                <w:szCs w:val="20"/>
              </w:rPr>
              <w:t>现象</w:t>
            </w:r>
          </w:p>
        </w:tc>
      </w:tr>
      <w:tr w:rsidR="00DC271A" w:rsidRPr="00DC271A" w:rsidTr="008F6456">
        <w:trPr>
          <w:trHeight w:val="1274"/>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区域名称</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所属街乡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基本情况</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pacing w:line="240" w:lineRule="exact"/>
              <w:jc w:val="center"/>
              <w:rPr>
                <w:rFonts w:ascii="黑体" w:eastAsia="黑体" w:hAnsi="宋体" w:cs="宋体"/>
                <w:b/>
                <w:kern w:val="0"/>
                <w:sz w:val="20"/>
                <w:szCs w:val="20"/>
              </w:rPr>
            </w:pPr>
            <w:r w:rsidRPr="00DC271A">
              <w:rPr>
                <w:rFonts w:ascii="黑体" w:eastAsia="黑体" w:hAnsi="宋体" w:cs="宋体" w:hint="eastAsia"/>
                <w:b/>
                <w:kern w:val="0"/>
                <w:sz w:val="20"/>
                <w:szCs w:val="20"/>
              </w:rPr>
              <w:t>存在的主要隐患</w:t>
            </w:r>
          </w:p>
        </w:tc>
      </w:tr>
      <w:tr w:rsidR="00DC271A" w:rsidRPr="00DC271A" w:rsidTr="008F6456">
        <w:trPr>
          <w:trHeight w:val="1582"/>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22</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金盏西村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金盏乡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占地面积：1.94平方公里，常住人口1765人，外来人口14000人，出租房屋：6500间，注册企业28家，重点单位：5家，无照经营六小单位：230家</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5F6D46">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该地区建筑布局较为混乱，区域规划不合理，建筑物之间防火间距不足，且毗邻成片。建筑多为单层或多层建筑，建筑结构多以钢混结构或彩钢板结构为主。电气线路私拉乱接，消防车道狭窄，存在</w:t>
            </w:r>
            <w:r w:rsidR="005F6D46">
              <w:rPr>
                <w:rFonts w:ascii="仿宋_GB2312" w:eastAsia="仿宋_GB2312" w:hAnsi="宋体" w:cs="宋体" w:hint="eastAsia"/>
                <w:kern w:val="0"/>
                <w:sz w:val="20"/>
                <w:szCs w:val="20"/>
              </w:rPr>
              <w:t>“</w:t>
            </w:r>
            <w:r w:rsidR="005F6D46" w:rsidRPr="00DC271A">
              <w:rPr>
                <w:rFonts w:ascii="仿宋_GB2312" w:eastAsia="仿宋_GB2312" w:hAnsi="宋体" w:cs="宋体" w:hint="eastAsia"/>
                <w:kern w:val="0"/>
                <w:sz w:val="20"/>
                <w:szCs w:val="20"/>
              </w:rPr>
              <w:t>三合一</w:t>
            </w:r>
            <w:r w:rsidR="005F6D46">
              <w:rPr>
                <w:rFonts w:ascii="仿宋_GB2312" w:eastAsia="仿宋_GB2312" w:hAnsi="宋体" w:cs="宋体" w:hint="eastAsia"/>
                <w:kern w:val="0"/>
                <w:sz w:val="20"/>
                <w:szCs w:val="20"/>
              </w:rPr>
              <w:t>”</w:t>
            </w:r>
            <w:r w:rsidRPr="00DC271A">
              <w:rPr>
                <w:rFonts w:ascii="仿宋_GB2312" w:eastAsia="仿宋_GB2312" w:hAnsi="宋体" w:cs="宋体" w:hint="eastAsia"/>
                <w:kern w:val="0"/>
                <w:sz w:val="20"/>
                <w:szCs w:val="20"/>
              </w:rPr>
              <w:t>现象</w:t>
            </w:r>
          </w:p>
        </w:tc>
      </w:tr>
      <w:tr w:rsidR="00DC271A" w:rsidRPr="00DC271A" w:rsidTr="008F6456">
        <w:trPr>
          <w:trHeight w:val="1654"/>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23</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北马房村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金盏乡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占地面积：2.7平方公里，常住人口52人，外来人口525人，出租房屋：62间，注册企业19家，重点单位：7家，无照经营六小单位：25家。</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5F6D46">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该地区建筑布局较为混乱，区域规划不合理，建筑物之间防火间距不足，且毗邻成片。建筑多为单层或多层建筑，建筑结构多以钢混结构或彩钢板结构为主。电气线路私拉乱接，消防车道狭窄，存在</w:t>
            </w:r>
            <w:r w:rsidR="005F6D46">
              <w:rPr>
                <w:rFonts w:ascii="仿宋_GB2312" w:eastAsia="仿宋_GB2312" w:hAnsi="宋体" w:cs="宋体" w:hint="eastAsia"/>
                <w:kern w:val="0"/>
                <w:sz w:val="20"/>
                <w:szCs w:val="20"/>
              </w:rPr>
              <w:t xml:space="preserve"> “</w:t>
            </w:r>
            <w:r w:rsidR="005F6D46" w:rsidRPr="00DC271A">
              <w:rPr>
                <w:rFonts w:ascii="仿宋_GB2312" w:eastAsia="仿宋_GB2312" w:hAnsi="宋体" w:cs="宋体" w:hint="eastAsia"/>
                <w:kern w:val="0"/>
                <w:sz w:val="20"/>
                <w:szCs w:val="20"/>
              </w:rPr>
              <w:t>三合一</w:t>
            </w:r>
            <w:r w:rsidR="005F6D46">
              <w:rPr>
                <w:rFonts w:ascii="仿宋_GB2312" w:eastAsia="仿宋_GB2312" w:hAnsi="宋体" w:cs="宋体" w:hint="eastAsia"/>
                <w:kern w:val="0"/>
                <w:sz w:val="20"/>
                <w:szCs w:val="20"/>
              </w:rPr>
              <w:t>”</w:t>
            </w:r>
            <w:r w:rsidRPr="00DC271A">
              <w:rPr>
                <w:rFonts w:ascii="仿宋_GB2312" w:eastAsia="仿宋_GB2312" w:hAnsi="宋体" w:cs="宋体" w:hint="eastAsia"/>
                <w:kern w:val="0"/>
                <w:sz w:val="20"/>
                <w:szCs w:val="20"/>
              </w:rPr>
              <w:t>现象</w:t>
            </w:r>
          </w:p>
        </w:tc>
      </w:tr>
      <w:tr w:rsidR="00DC271A" w:rsidRPr="00DC271A" w:rsidTr="008F6456">
        <w:trPr>
          <w:trHeight w:val="1645"/>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24</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东窑村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金盏乡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占地面积：2.7平方公里，常住人口1388人，外来人口9345人，出租房屋：4669间，注册企业150家，无照经营六小单位：300家</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5F6D46">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该地区建筑布局较为混乱，区域规划不合理，建筑物之间防火间距不足，且毗邻成片。建筑多为单层或多层建筑，建筑结构多以钢混结构或彩钢板结构为主。电气线路私拉乱接，消防车道狭窄，存在</w:t>
            </w:r>
            <w:r w:rsidR="005F6D46">
              <w:rPr>
                <w:rFonts w:ascii="仿宋_GB2312" w:eastAsia="仿宋_GB2312" w:hAnsi="宋体" w:cs="宋体" w:hint="eastAsia"/>
                <w:kern w:val="0"/>
                <w:sz w:val="20"/>
                <w:szCs w:val="20"/>
              </w:rPr>
              <w:t>“</w:t>
            </w:r>
            <w:r w:rsidR="005F6D46" w:rsidRPr="00DC271A">
              <w:rPr>
                <w:rFonts w:ascii="仿宋_GB2312" w:eastAsia="仿宋_GB2312" w:hAnsi="宋体" w:cs="宋体" w:hint="eastAsia"/>
                <w:kern w:val="0"/>
                <w:sz w:val="20"/>
                <w:szCs w:val="20"/>
              </w:rPr>
              <w:t>三合一</w:t>
            </w:r>
            <w:r w:rsidR="005F6D46">
              <w:rPr>
                <w:rFonts w:ascii="仿宋_GB2312" w:eastAsia="仿宋_GB2312" w:hAnsi="宋体" w:cs="宋体" w:hint="eastAsia"/>
                <w:kern w:val="0"/>
                <w:sz w:val="20"/>
                <w:szCs w:val="20"/>
              </w:rPr>
              <w:t>”</w:t>
            </w:r>
            <w:r w:rsidRPr="00DC271A">
              <w:rPr>
                <w:rFonts w:ascii="仿宋_GB2312" w:eastAsia="仿宋_GB2312" w:hAnsi="宋体" w:cs="宋体" w:hint="eastAsia"/>
                <w:kern w:val="0"/>
                <w:sz w:val="20"/>
                <w:szCs w:val="20"/>
              </w:rPr>
              <w:t>现象</w:t>
            </w:r>
          </w:p>
        </w:tc>
      </w:tr>
      <w:tr w:rsidR="00DC271A" w:rsidRPr="00DC271A" w:rsidTr="008F6456">
        <w:trPr>
          <w:trHeight w:val="1690"/>
          <w:jc w:val="center"/>
        </w:trPr>
        <w:tc>
          <w:tcPr>
            <w:tcW w:w="751" w:type="dxa"/>
            <w:tcBorders>
              <w:top w:val="single" w:sz="4" w:space="0" w:color="auto"/>
              <w:left w:val="single" w:sz="4" w:space="0" w:color="auto"/>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25</w:t>
            </w:r>
          </w:p>
        </w:tc>
        <w:tc>
          <w:tcPr>
            <w:tcW w:w="1134"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小店村</w:t>
            </w:r>
          </w:p>
        </w:tc>
        <w:tc>
          <w:tcPr>
            <w:tcW w:w="1418"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center"/>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金盏乡</w:t>
            </w:r>
          </w:p>
        </w:tc>
        <w:tc>
          <w:tcPr>
            <w:tcW w:w="2977" w:type="dxa"/>
            <w:tcBorders>
              <w:top w:val="single" w:sz="4" w:space="0" w:color="auto"/>
              <w:left w:val="nil"/>
              <w:bottom w:val="single" w:sz="4" w:space="0" w:color="auto"/>
              <w:right w:val="single" w:sz="4" w:space="0" w:color="auto"/>
            </w:tcBorders>
            <w:vAlign w:val="center"/>
          </w:tcPr>
          <w:p w:rsidR="00DC271A" w:rsidRPr="00DC271A" w:rsidRDefault="00DC271A" w:rsidP="00DC271A">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占地面积：2.17平方公里，常住人口1472人，外来人口10852人，出租房屋：6000间，注册企业16家，无照经营六小单位：190家</w:t>
            </w:r>
          </w:p>
        </w:tc>
        <w:tc>
          <w:tcPr>
            <w:tcW w:w="6844" w:type="dxa"/>
            <w:tcBorders>
              <w:top w:val="single" w:sz="4" w:space="0" w:color="auto"/>
              <w:left w:val="nil"/>
              <w:bottom w:val="single" w:sz="4" w:space="0" w:color="auto"/>
              <w:right w:val="single" w:sz="4" w:space="0" w:color="auto"/>
            </w:tcBorders>
            <w:vAlign w:val="center"/>
          </w:tcPr>
          <w:p w:rsidR="00DC271A" w:rsidRPr="00DC271A" w:rsidRDefault="00DC271A" w:rsidP="005F6D46">
            <w:pPr>
              <w:widowControl/>
              <w:snapToGrid w:val="0"/>
              <w:jc w:val="left"/>
              <w:rPr>
                <w:rFonts w:ascii="仿宋_GB2312" w:eastAsia="仿宋_GB2312" w:hAnsi="宋体" w:cs="宋体"/>
                <w:kern w:val="0"/>
                <w:sz w:val="20"/>
                <w:szCs w:val="20"/>
              </w:rPr>
            </w:pPr>
            <w:r w:rsidRPr="00DC271A">
              <w:rPr>
                <w:rFonts w:ascii="仿宋_GB2312" w:eastAsia="仿宋_GB2312" w:hAnsi="宋体" w:cs="宋体" w:hint="eastAsia"/>
                <w:kern w:val="0"/>
                <w:sz w:val="20"/>
                <w:szCs w:val="20"/>
              </w:rPr>
              <w:t>该地区建筑布局较为混乱，区域规划不合理，建筑物之间防火间距不足，且毗邻成片。建筑多为单层或多层建筑，建筑结构多以钢混结构或彩钢板结构为主。电气线路私拉乱接，消防车道狭窄，存在</w:t>
            </w:r>
            <w:r w:rsidR="005F6D46">
              <w:rPr>
                <w:rFonts w:ascii="仿宋_GB2312" w:eastAsia="仿宋_GB2312" w:hAnsi="宋体" w:cs="宋体" w:hint="eastAsia"/>
                <w:kern w:val="0"/>
                <w:sz w:val="20"/>
                <w:szCs w:val="20"/>
              </w:rPr>
              <w:t>“</w:t>
            </w:r>
            <w:r w:rsidR="005F6D46" w:rsidRPr="00DC271A">
              <w:rPr>
                <w:rFonts w:ascii="仿宋_GB2312" w:eastAsia="仿宋_GB2312" w:hAnsi="宋体" w:cs="宋体" w:hint="eastAsia"/>
                <w:kern w:val="0"/>
                <w:sz w:val="20"/>
                <w:szCs w:val="20"/>
              </w:rPr>
              <w:t>三合一</w:t>
            </w:r>
            <w:r w:rsidR="005F6D46">
              <w:rPr>
                <w:rFonts w:ascii="仿宋_GB2312" w:eastAsia="仿宋_GB2312" w:hAnsi="宋体" w:cs="宋体" w:hint="eastAsia"/>
                <w:kern w:val="0"/>
                <w:sz w:val="20"/>
                <w:szCs w:val="20"/>
              </w:rPr>
              <w:t>”</w:t>
            </w:r>
            <w:r w:rsidRPr="00DC271A">
              <w:rPr>
                <w:rFonts w:ascii="仿宋_GB2312" w:eastAsia="仿宋_GB2312" w:hAnsi="宋体" w:cs="宋体" w:hint="eastAsia"/>
                <w:kern w:val="0"/>
                <w:sz w:val="20"/>
                <w:szCs w:val="20"/>
              </w:rPr>
              <w:t>现象</w:t>
            </w:r>
          </w:p>
        </w:tc>
      </w:tr>
    </w:tbl>
    <w:p w:rsidR="00DC271A" w:rsidRPr="00DC271A" w:rsidRDefault="00DC271A" w:rsidP="00DC271A">
      <w:pPr>
        <w:spacing w:line="560" w:lineRule="exact"/>
        <w:rPr>
          <w:rFonts w:ascii="宋体" w:eastAsia="宋体" w:hAnsi="宋体" w:cs="宋体"/>
          <w:sz w:val="36"/>
          <w:szCs w:val="36"/>
        </w:rPr>
      </w:pPr>
    </w:p>
    <w:p w:rsidR="00DC271A" w:rsidRDefault="00DC271A">
      <w:pPr>
        <w:widowControl/>
        <w:jc w:val="left"/>
        <w:sectPr w:rsidR="00DC271A" w:rsidSect="00DC271A">
          <w:pgSz w:w="16838" w:h="11906" w:orient="landscape"/>
          <w:pgMar w:top="1474" w:right="1985" w:bottom="1588" w:left="2098" w:header="851" w:footer="1588" w:gutter="0"/>
          <w:cols w:space="720"/>
          <w:docGrid w:type="linesAndChars" w:linePitch="589"/>
        </w:sectPr>
      </w:pPr>
    </w:p>
    <w:p w:rsidR="00344C28" w:rsidRPr="00DC271A" w:rsidRDefault="00344C28">
      <w:pPr>
        <w:widowControl/>
        <w:jc w:val="left"/>
      </w:pPr>
    </w:p>
    <w:p w:rsidR="002E7088" w:rsidRDefault="002E7088">
      <w:pPr>
        <w:widowControl/>
        <w:jc w:val="left"/>
      </w:pPr>
    </w:p>
    <w:p w:rsidR="002E7088" w:rsidRDefault="002E7088">
      <w:pPr>
        <w:widowControl/>
        <w:jc w:val="left"/>
      </w:pPr>
    </w:p>
    <w:p w:rsidR="002E7088" w:rsidRDefault="002E7088">
      <w:pPr>
        <w:widowControl/>
        <w:jc w:val="left"/>
      </w:pPr>
    </w:p>
    <w:p w:rsidR="002E7088" w:rsidRDefault="002E7088">
      <w:pPr>
        <w:widowControl/>
        <w:jc w:val="left"/>
      </w:pPr>
    </w:p>
    <w:p w:rsidR="002E7088" w:rsidRDefault="002E7088">
      <w:pPr>
        <w:widowControl/>
        <w:jc w:val="left"/>
      </w:pPr>
    </w:p>
    <w:p w:rsidR="00CE59DF" w:rsidRDefault="00CE59DF">
      <w:pPr>
        <w:widowControl/>
        <w:jc w:val="left"/>
      </w:pPr>
    </w:p>
    <w:p w:rsidR="00CE59DF" w:rsidRDefault="00CE59DF">
      <w:pPr>
        <w:widowControl/>
        <w:jc w:val="left"/>
      </w:pPr>
    </w:p>
    <w:p w:rsidR="002E7088" w:rsidRDefault="002E7088">
      <w:pPr>
        <w:widowControl/>
        <w:jc w:val="left"/>
      </w:pPr>
    </w:p>
    <w:p w:rsidR="002E7088" w:rsidRDefault="002E7088">
      <w:pPr>
        <w:widowControl/>
        <w:jc w:val="left"/>
      </w:pPr>
    </w:p>
    <w:p w:rsidR="002E7088" w:rsidRDefault="002E7088">
      <w:pPr>
        <w:widowControl/>
        <w:jc w:val="left"/>
      </w:pPr>
    </w:p>
    <w:sectPr w:rsidR="002E7088" w:rsidSect="00DC271A">
      <w:pgSz w:w="11906" w:h="16838"/>
      <w:pgMar w:top="1985" w:right="1588" w:bottom="2098" w:left="1474" w:header="851" w:footer="1588" w:gutter="0"/>
      <w:cols w:space="720"/>
      <w:docGrid w:type="linesAndChar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D46" w:rsidRDefault="005F6D46" w:rsidP="00AE421E">
      <w:r>
        <w:separator/>
      </w:r>
    </w:p>
  </w:endnote>
  <w:endnote w:type="continuationSeparator" w:id="0">
    <w:p w:rsidR="005F6D46" w:rsidRDefault="005F6D46" w:rsidP="00AE4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46" w:rsidRPr="001817FA" w:rsidRDefault="005F6D46" w:rsidP="002C27B3">
    <w:pPr>
      <w:pStyle w:val="a4"/>
      <w:framePr w:wrap="around" w:vAnchor="text" w:hAnchor="margin" w:xAlign="outside" w:y="1"/>
      <w:ind w:rightChars="150" w:right="315" w:firstLineChars="100" w:firstLine="280"/>
      <w:rPr>
        <w:rStyle w:val="a6"/>
        <w:sz w:val="28"/>
      </w:rPr>
    </w:pPr>
    <w:r w:rsidRPr="001817FA">
      <w:rPr>
        <w:rStyle w:val="a6"/>
        <w:rFonts w:hint="eastAsia"/>
        <w:sz w:val="28"/>
      </w:rPr>
      <w:t>—</w:t>
    </w:r>
    <w:r w:rsidRPr="001817FA">
      <w:rPr>
        <w:rStyle w:val="a6"/>
        <w:rFonts w:hint="eastAsia"/>
        <w:sz w:val="28"/>
      </w:rPr>
      <w:t xml:space="preserve"> </w:t>
    </w:r>
    <w:r w:rsidR="00342BD7" w:rsidRPr="00090304">
      <w:rPr>
        <w:rStyle w:val="a6"/>
        <w:rFonts w:asciiTheme="minorEastAsia" w:hAnsiTheme="minorEastAsia" w:hint="eastAsia"/>
        <w:sz w:val="28"/>
      </w:rPr>
      <w:fldChar w:fldCharType="begin"/>
    </w:r>
    <w:r w:rsidRPr="00090304">
      <w:rPr>
        <w:rStyle w:val="a6"/>
        <w:rFonts w:asciiTheme="minorEastAsia" w:hAnsiTheme="minorEastAsia" w:hint="eastAsia"/>
        <w:sz w:val="28"/>
      </w:rPr>
      <w:instrText xml:space="preserve">PAGE  </w:instrText>
    </w:r>
    <w:r w:rsidR="00342BD7" w:rsidRPr="00090304">
      <w:rPr>
        <w:rStyle w:val="a6"/>
        <w:rFonts w:asciiTheme="minorEastAsia" w:hAnsiTheme="minorEastAsia" w:hint="eastAsia"/>
        <w:sz w:val="28"/>
      </w:rPr>
      <w:fldChar w:fldCharType="separate"/>
    </w:r>
    <w:r w:rsidR="002631A9">
      <w:rPr>
        <w:rStyle w:val="a6"/>
        <w:rFonts w:asciiTheme="minorEastAsia" w:hAnsiTheme="minorEastAsia"/>
        <w:noProof/>
        <w:sz w:val="28"/>
      </w:rPr>
      <w:t>15</w:t>
    </w:r>
    <w:r w:rsidR="00342BD7" w:rsidRPr="00090304">
      <w:rPr>
        <w:rStyle w:val="a6"/>
        <w:rFonts w:asciiTheme="minorEastAsia" w:hAnsiTheme="minorEastAsia" w:hint="eastAsia"/>
        <w:sz w:val="28"/>
      </w:rPr>
      <w:fldChar w:fldCharType="end"/>
    </w:r>
    <w:r w:rsidRPr="001817FA">
      <w:rPr>
        <w:rStyle w:val="a6"/>
        <w:rFonts w:hint="eastAsia"/>
        <w:sz w:val="28"/>
      </w:rPr>
      <w:t xml:space="preserve"> </w:t>
    </w:r>
    <w:r w:rsidRPr="001817FA">
      <w:rPr>
        <w:rStyle w:val="a6"/>
        <w:rFonts w:hint="eastAsia"/>
        <w:sz w:val="28"/>
      </w:rPr>
      <w:t>—</w:t>
    </w:r>
  </w:p>
  <w:p w:rsidR="005F6D46" w:rsidRDefault="005F6D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D46" w:rsidRDefault="005F6D46" w:rsidP="00AE421E">
      <w:r>
        <w:separator/>
      </w:r>
    </w:p>
  </w:footnote>
  <w:footnote w:type="continuationSeparator" w:id="0">
    <w:p w:rsidR="005F6D46" w:rsidRDefault="005F6D46" w:rsidP="00AE4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FFD"/>
    <w:multiLevelType w:val="hybridMultilevel"/>
    <w:tmpl w:val="1E2A72D0"/>
    <w:lvl w:ilvl="0" w:tplc="F7004FD6">
      <w:start w:val="1"/>
      <w:numFmt w:val="japaneseCounting"/>
      <w:lvlText w:val="%1、"/>
      <w:lvlJc w:val="left"/>
      <w:pPr>
        <w:ind w:left="1359" w:hanging="720"/>
      </w:pPr>
      <w:rPr>
        <w:rFonts w:hint="default"/>
      </w:rPr>
    </w:lvl>
    <w:lvl w:ilvl="1" w:tplc="04090019" w:tentative="1">
      <w:start w:val="1"/>
      <w:numFmt w:val="lowerLetter"/>
      <w:lvlText w:val="%2)"/>
      <w:lvlJc w:val="left"/>
      <w:pPr>
        <w:ind w:left="1479" w:hanging="420"/>
      </w:pPr>
    </w:lvl>
    <w:lvl w:ilvl="2" w:tplc="0409001B" w:tentative="1">
      <w:start w:val="1"/>
      <w:numFmt w:val="lowerRoman"/>
      <w:lvlText w:val="%3."/>
      <w:lvlJc w:val="right"/>
      <w:pPr>
        <w:ind w:left="1899" w:hanging="420"/>
      </w:pPr>
    </w:lvl>
    <w:lvl w:ilvl="3" w:tplc="0409000F" w:tentative="1">
      <w:start w:val="1"/>
      <w:numFmt w:val="decimal"/>
      <w:lvlText w:val="%4."/>
      <w:lvlJc w:val="left"/>
      <w:pPr>
        <w:ind w:left="2319" w:hanging="420"/>
      </w:pPr>
    </w:lvl>
    <w:lvl w:ilvl="4" w:tplc="04090019" w:tentative="1">
      <w:start w:val="1"/>
      <w:numFmt w:val="lowerLetter"/>
      <w:lvlText w:val="%5)"/>
      <w:lvlJc w:val="left"/>
      <w:pPr>
        <w:ind w:left="2739" w:hanging="420"/>
      </w:pPr>
    </w:lvl>
    <w:lvl w:ilvl="5" w:tplc="0409001B" w:tentative="1">
      <w:start w:val="1"/>
      <w:numFmt w:val="lowerRoman"/>
      <w:lvlText w:val="%6."/>
      <w:lvlJc w:val="right"/>
      <w:pPr>
        <w:ind w:left="3159" w:hanging="420"/>
      </w:pPr>
    </w:lvl>
    <w:lvl w:ilvl="6" w:tplc="0409000F" w:tentative="1">
      <w:start w:val="1"/>
      <w:numFmt w:val="decimal"/>
      <w:lvlText w:val="%7."/>
      <w:lvlJc w:val="left"/>
      <w:pPr>
        <w:ind w:left="3579" w:hanging="420"/>
      </w:pPr>
    </w:lvl>
    <w:lvl w:ilvl="7" w:tplc="04090019" w:tentative="1">
      <w:start w:val="1"/>
      <w:numFmt w:val="lowerLetter"/>
      <w:lvlText w:val="%8)"/>
      <w:lvlJc w:val="left"/>
      <w:pPr>
        <w:ind w:left="3999" w:hanging="420"/>
      </w:pPr>
    </w:lvl>
    <w:lvl w:ilvl="8" w:tplc="0409001B" w:tentative="1">
      <w:start w:val="1"/>
      <w:numFmt w:val="lowerRoman"/>
      <w:lvlText w:val="%9."/>
      <w:lvlJc w:val="right"/>
      <w:pPr>
        <w:ind w:left="441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0"/>
  <w:defaultTabStop w:val="420"/>
  <w:drawingGridHorizontalSpacing w:val="105"/>
  <w:drawingGridVerticalSpacing w:val="58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21E"/>
    <w:rsid w:val="00011369"/>
    <w:rsid w:val="00016466"/>
    <w:rsid w:val="000272D8"/>
    <w:rsid w:val="00027B53"/>
    <w:rsid w:val="00037FE4"/>
    <w:rsid w:val="0004338B"/>
    <w:rsid w:val="00053542"/>
    <w:rsid w:val="000570E2"/>
    <w:rsid w:val="000604D2"/>
    <w:rsid w:val="00074465"/>
    <w:rsid w:val="00076325"/>
    <w:rsid w:val="00076804"/>
    <w:rsid w:val="00081D18"/>
    <w:rsid w:val="00090304"/>
    <w:rsid w:val="00094F51"/>
    <w:rsid w:val="000B610F"/>
    <w:rsid w:val="000B7118"/>
    <w:rsid w:val="000C38C5"/>
    <w:rsid w:val="000C69C1"/>
    <w:rsid w:val="000D6639"/>
    <w:rsid w:val="000E004F"/>
    <w:rsid w:val="000E4AB5"/>
    <w:rsid w:val="001076F1"/>
    <w:rsid w:val="00122533"/>
    <w:rsid w:val="00123385"/>
    <w:rsid w:val="00127E29"/>
    <w:rsid w:val="00133702"/>
    <w:rsid w:val="001362B5"/>
    <w:rsid w:val="00163150"/>
    <w:rsid w:val="00182F24"/>
    <w:rsid w:val="00186EFA"/>
    <w:rsid w:val="00191051"/>
    <w:rsid w:val="0019517D"/>
    <w:rsid w:val="00196B78"/>
    <w:rsid w:val="001B1A28"/>
    <w:rsid w:val="001B1A6A"/>
    <w:rsid w:val="001B63A1"/>
    <w:rsid w:val="001E52A5"/>
    <w:rsid w:val="001F1504"/>
    <w:rsid w:val="001F6E80"/>
    <w:rsid w:val="00200639"/>
    <w:rsid w:val="002020F2"/>
    <w:rsid w:val="0021353A"/>
    <w:rsid w:val="00213674"/>
    <w:rsid w:val="00237073"/>
    <w:rsid w:val="00241330"/>
    <w:rsid w:val="002536E0"/>
    <w:rsid w:val="00261CA8"/>
    <w:rsid w:val="002631A9"/>
    <w:rsid w:val="00286436"/>
    <w:rsid w:val="00287667"/>
    <w:rsid w:val="002929B6"/>
    <w:rsid w:val="002A03B7"/>
    <w:rsid w:val="002A315B"/>
    <w:rsid w:val="002A5BF2"/>
    <w:rsid w:val="002B01CE"/>
    <w:rsid w:val="002B2224"/>
    <w:rsid w:val="002C226A"/>
    <w:rsid w:val="002C27B3"/>
    <w:rsid w:val="002C3E1A"/>
    <w:rsid w:val="002D4475"/>
    <w:rsid w:val="002E2604"/>
    <w:rsid w:val="002E7088"/>
    <w:rsid w:val="00302F2D"/>
    <w:rsid w:val="00311B9B"/>
    <w:rsid w:val="00312A7E"/>
    <w:rsid w:val="003229CF"/>
    <w:rsid w:val="00322F6B"/>
    <w:rsid w:val="00342BD7"/>
    <w:rsid w:val="00344C28"/>
    <w:rsid w:val="00376B2F"/>
    <w:rsid w:val="003B12B2"/>
    <w:rsid w:val="003B5151"/>
    <w:rsid w:val="003C22E0"/>
    <w:rsid w:val="003C3A95"/>
    <w:rsid w:val="003C5EF6"/>
    <w:rsid w:val="003E74F2"/>
    <w:rsid w:val="003F352F"/>
    <w:rsid w:val="004122D4"/>
    <w:rsid w:val="00414072"/>
    <w:rsid w:val="00422160"/>
    <w:rsid w:val="00452E60"/>
    <w:rsid w:val="00454A9B"/>
    <w:rsid w:val="00485F7D"/>
    <w:rsid w:val="00491EAA"/>
    <w:rsid w:val="0049367B"/>
    <w:rsid w:val="00494E83"/>
    <w:rsid w:val="004B3980"/>
    <w:rsid w:val="004D58FC"/>
    <w:rsid w:val="004E03C5"/>
    <w:rsid w:val="004E3049"/>
    <w:rsid w:val="004F0CC1"/>
    <w:rsid w:val="004F4E7B"/>
    <w:rsid w:val="00500818"/>
    <w:rsid w:val="00507CBC"/>
    <w:rsid w:val="00514F00"/>
    <w:rsid w:val="0053543F"/>
    <w:rsid w:val="00537450"/>
    <w:rsid w:val="0056205C"/>
    <w:rsid w:val="005657F6"/>
    <w:rsid w:val="00573799"/>
    <w:rsid w:val="005A0602"/>
    <w:rsid w:val="005A3909"/>
    <w:rsid w:val="005C4DA0"/>
    <w:rsid w:val="005D442D"/>
    <w:rsid w:val="005F11DE"/>
    <w:rsid w:val="005F1F46"/>
    <w:rsid w:val="005F6D46"/>
    <w:rsid w:val="006006B9"/>
    <w:rsid w:val="006066CB"/>
    <w:rsid w:val="00610D19"/>
    <w:rsid w:val="00613FD1"/>
    <w:rsid w:val="00624FDD"/>
    <w:rsid w:val="00626060"/>
    <w:rsid w:val="00631357"/>
    <w:rsid w:val="0063631A"/>
    <w:rsid w:val="00653B0C"/>
    <w:rsid w:val="00672A5A"/>
    <w:rsid w:val="00677415"/>
    <w:rsid w:val="006A3AC9"/>
    <w:rsid w:val="006A6C20"/>
    <w:rsid w:val="006B5AE3"/>
    <w:rsid w:val="006B5BAA"/>
    <w:rsid w:val="006D7FD2"/>
    <w:rsid w:val="006E296D"/>
    <w:rsid w:val="006E5F61"/>
    <w:rsid w:val="006E6388"/>
    <w:rsid w:val="006F0831"/>
    <w:rsid w:val="006F6379"/>
    <w:rsid w:val="00704572"/>
    <w:rsid w:val="00707AA6"/>
    <w:rsid w:val="00712D98"/>
    <w:rsid w:val="0072018F"/>
    <w:rsid w:val="00721D91"/>
    <w:rsid w:val="0072283F"/>
    <w:rsid w:val="0072520A"/>
    <w:rsid w:val="00727744"/>
    <w:rsid w:val="00755681"/>
    <w:rsid w:val="007570D8"/>
    <w:rsid w:val="00764F04"/>
    <w:rsid w:val="007744E3"/>
    <w:rsid w:val="00776107"/>
    <w:rsid w:val="0078331B"/>
    <w:rsid w:val="00790E55"/>
    <w:rsid w:val="00797FE6"/>
    <w:rsid w:val="007B7FF5"/>
    <w:rsid w:val="007C4CF4"/>
    <w:rsid w:val="007C6793"/>
    <w:rsid w:val="007C6848"/>
    <w:rsid w:val="007D2E83"/>
    <w:rsid w:val="007E3DC4"/>
    <w:rsid w:val="007E7F00"/>
    <w:rsid w:val="007F215A"/>
    <w:rsid w:val="007F6BB1"/>
    <w:rsid w:val="008063C5"/>
    <w:rsid w:val="00807F59"/>
    <w:rsid w:val="0085248F"/>
    <w:rsid w:val="00857926"/>
    <w:rsid w:val="00863F02"/>
    <w:rsid w:val="00866993"/>
    <w:rsid w:val="00886F32"/>
    <w:rsid w:val="0089187F"/>
    <w:rsid w:val="008950B9"/>
    <w:rsid w:val="0089740F"/>
    <w:rsid w:val="008D237F"/>
    <w:rsid w:val="008E478A"/>
    <w:rsid w:val="008F288D"/>
    <w:rsid w:val="008F5C33"/>
    <w:rsid w:val="008F6456"/>
    <w:rsid w:val="008F657C"/>
    <w:rsid w:val="008F6DA4"/>
    <w:rsid w:val="00933F37"/>
    <w:rsid w:val="00937ECC"/>
    <w:rsid w:val="009411CF"/>
    <w:rsid w:val="0094251A"/>
    <w:rsid w:val="00974B95"/>
    <w:rsid w:val="009750DD"/>
    <w:rsid w:val="00982579"/>
    <w:rsid w:val="00987222"/>
    <w:rsid w:val="0098746C"/>
    <w:rsid w:val="00996E78"/>
    <w:rsid w:val="009A484E"/>
    <w:rsid w:val="009B70CC"/>
    <w:rsid w:val="009B73DB"/>
    <w:rsid w:val="009C4444"/>
    <w:rsid w:val="009C70DE"/>
    <w:rsid w:val="00A05B1F"/>
    <w:rsid w:val="00A20E89"/>
    <w:rsid w:val="00A35EEA"/>
    <w:rsid w:val="00A35FD8"/>
    <w:rsid w:val="00A42175"/>
    <w:rsid w:val="00A50011"/>
    <w:rsid w:val="00A61309"/>
    <w:rsid w:val="00AA10D0"/>
    <w:rsid w:val="00AA5B61"/>
    <w:rsid w:val="00AC1027"/>
    <w:rsid w:val="00AC449E"/>
    <w:rsid w:val="00AE421E"/>
    <w:rsid w:val="00AE4F80"/>
    <w:rsid w:val="00AF1D60"/>
    <w:rsid w:val="00AF3893"/>
    <w:rsid w:val="00B056E2"/>
    <w:rsid w:val="00B12095"/>
    <w:rsid w:val="00B14ABA"/>
    <w:rsid w:val="00B1508E"/>
    <w:rsid w:val="00B269EE"/>
    <w:rsid w:val="00B273BA"/>
    <w:rsid w:val="00B42572"/>
    <w:rsid w:val="00B477A6"/>
    <w:rsid w:val="00B52180"/>
    <w:rsid w:val="00B61D33"/>
    <w:rsid w:val="00B67A7E"/>
    <w:rsid w:val="00B70712"/>
    <w:rsid w:val="00B710AE"/>
    <w:rsid w:val="00B73895"/>
    <w:rsid w:val="00B8161B"/>
    <w:rsid w:val="00BA4091"/>
    <w:rsid w:val="00BB0328"/>
    <w:rsid w:val="00BB1850"/>
    <w:rsid w:val="00BE700F"/>
    <w:rsid w:val="00BF74FF"/>
    <w:rsid w:val="00BF7840"/>
    <w:rsid w:val="00C075E9"/>
    <w:rsid w:val="00C35C14"/>
    <w:rsid w:val="00C430A1"/>
    <w:rsid w:val="00C560D4"/>
    <w:rsid w:val="00C72153"/>
    <w:rsid w:val="00C8351B"/>
    <w:rsid w:val="00CB0C82"/>
    <w:rsid w:val="00CB6943"/>
    <w:rsid w:val="00CC6150"/>
    <w:rsid w:val="00CD152F"/>
    <w:rsid w:val="00CE59DF"/>
    <w:rsid w:val="00D112EC"/>
    <w:rsid w:val="00D20514"/>
    <w:rsid w:val="00D2515E"/>
    <w:rsid w:val="00D36FD1"/>
    <w:rsid w:val="00D42081"/>
    <w:rsid w:val="00D47DA5"/>
    <w:rsid w:val="00D7046C"/>
    <w:rsid w:val="00D72DB5"/>
    <w:rsid w:val="00D919D5"/>
    <w:rsid w:val="00D9428E"/>
    <w:rsid w:val="00DA2CAA"/>
    <w:rsid w:val="00DA620C"/>
    <w:rsid w:val="00DB44E8"/>
    <w:rsid w:val="00DC271A"/>
    <w:rsid w:val="00E03910"/>
    <w:rsid w:val="00E11EE6"/>
    <w:rsid w:val="00E149A6"/>
    <w:rsid w:val="00E329DA"/>
    <w:rsid w:val="00E50403"/>
    <w:rsid w:val="00E55DE7"/>
    <w:rsid w:val="00E718EC"/>
    <w:rsid w:val="00E80327"/>
    <w:rsid w:val="00E92007"/>
    <w:rsid w:val="00E9397B"/>
    <w:rsid w:val="00EB4244"/>
    <w:rsid w:val="00ED5F2C"/>
    <w:rsid w:val="00EE7C0C"/>
    <w:rsid w:val="00EF39AD"/>
    <w:rsid w:val="00F14966"/>
    <w:rsid w:val="00F20283"/>
    <w:rsid w:val="00F22219"/>
    <w:rsid w:val="00F331A6"/>
    <w:rsid w:val="00F33A17"/>
    <w:rsid w:val="00F45360"/>
    <w:rsid w:val="00F4677A"/>
    <w:rsid w:val="00F60873"/>
    <w:rsid w:val="00F65492"/>
    <w:rsid w:val="00F94C21"/>
    <w:rsid w:val="00FA047F"/>
    <w:rsid w:val="00FA3FBF"/>
    <w:rsid w:val="00FB46F7"/>
    <w:rsid w:val="00FB7B23"/>
    <w:rsid w:val="00FC6466"/>
    <w:rsid w:val="00FE05DE"/>
    <w:rsid w:val="00FE0E38"/>
    <w:rsid w:val="00FF29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4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421E"/>
    <w:rPr>
      <w:sz w:val="18"/>
      <w:szCs w:val="18"/>
    </w:rPr>
  </w:style>
  <w:style w:type="paragraph" w:styleId="a4">
    <w:name w:val="footer"/>
    <w:basedOn w:val="a"/>
    <w:link w:val="Char0"/>
    <w:unhideWhenUsed/>
    <w:rsid w:val="00AE421E"/>
    <w:pPr>
      <w:tabs>
        <w:tab w:val="center" w:pos="4153"/>
        <w:tab w:val="right" w:pos="8306"/>
      </w:tabs>
      <w:snapToGrid w:val="0"/>
      <w:jc w:val="left"/>
    </w:pPr>
    <w:rPr>
      <w:sz w:val="18"/>
      <w:szCs w:val="18"/>
    </w:rPr>
  </w:style>
  <w:style w:type="character" w:customStyle="1" w:styleId="Char0">
    <w:name w:val="页脚 Char"/>
    <w:basedOn w:val="a0"/>
    <w:link w:val="a4"/>
    <w:rsid w:val="00AE421E"/>
    <w:rPr>
      <w:sz w:val="18"/>
      <w:szCs w:val="18"/>
    </w:rPr>
  </w:style>
  <w:style w:type="paragraph" w:styleId="a5">
    <w:name w:val="Body Text"/>
    <w:basedOn w:val="a"/>
    <w:link w:val="Char1"/>
    <w:rsid w:val="00AE421E"/>
    <w:pPr>
      <w:spacing w:line="620" w:lineRule="exact"/>
    </w:pPr>
    <w:rPr>
      <w:rFonts w:ascii="仿宋_GB2312" w:eastAsia="仿宋_GB2312" w:hAnsi="Times New Roman" w:cs="Times New Roman"/>
      <w:sz w:val="32"/>
      <w:szCs w:val="24"/>
    </w:rPr>
  </w:style>
  <w:style w:type="character" w:customStyle="1" w:styleId="Char1">
    <w:name w:val="正文文本 Char"/>
    <w:basedOn w:val="a0"/>
    <w:link w:val="a5"/>
    <w:rsid w:val="00AE421E"/>
    <w:rPr>
      <w:rFonts w:ascii="仿宋_GB2312" w:eastAsia="仿宋_GB2312" w:hAnsi="Times New Roman" w:cs="Times New Roman"/>
      <w:sz w:val="32"/>
      <w:szCs w:val="24"/>
    </w:rPr>
  </w:style>
  <w:style w:type="character" w:styleId="a6">
    <w:name w:val="page number"/>
    <w:basedOn w:val="a0"/>
    <w:rsid w:val="00AE421E"/>
  </w:style>
  <w:style w:type="paragraph" w:styleId="a7">
    <w:name w:val="Plain Text"/>
    <w:basedOn w:val="a"/>
    <w:link w:val="Char2"/>
    <w:rsid w:val="00AE421E"/>
    <w:rPr>
      <w:rFonts w:ascii="宋体" w:eastAsia="宋体" w:hAnsi="Courier New" w:cs="Times New Roman"/>
      <w:szCs w:val="20"/>
    </w:rPr>
  </w:style>
  <w:style w:type="character" w:customStyle="1" w:styleId="Char2">
    <w:name w:val="纯文本 Char"/>
    <w:basedOn w:val="a0"/>
    <w:link w:val="a7"/>
    <w:rsid w:val="00AE421E"/>
    <w:rPr>
      <w:rFonts w:ascii="宋体" w:eastAsia="宋体" w:hAnsi="Courier New" w:cs="Times New Roman"/>
      <w:szCs w:val="20"/>
    </w:rPr>
  </w:style>
  <w:style w:type="paragraph" w:styleId="a8">
    <w:name w:val="List Paragraph"/>
    <w:basedOn w:val="a"/>
    <w:uiPriority w:val="34"/>
    <w:qFormat/>
    <w:rsid w:val="00E50403"/>
    <w:pPr>
      <w:ind w:firstLineChars="200" w:firstLine="420"/>
    </w:pPr>
  </w:style>
  <w:style w:type="paragraph" w:styleId="a9">
    <w:name w:val="Balloon Text"/>
    <w:basedOn w:val="a"/>
    <w:link w:val="Char3"/>
    <w:uiPriority w:val="99"/>
    <w:semiHidden/>
    <w:unhideWhenUsed/>
    <w:rsid w:val="002D4475"/>
    <w:rPr>
      <w:sz w:val="18"/>
      <w:szCs w:val="18"/>
    </w:rPr>
  </w:style>
  <w:style w:type="character" w:customStyle="1" w:styleId="Char3">
    <w:name w:val="批注框文本 Char"/>
    <w:basedOn w:val="a0"/>
    <w:link w:val="a9"/>
    <w:uiPriority w:val="99"/>
    <w:semiHidden/>
    <w:rsid w:val="002D4475"/>
    <w:rPr>
      <w:sz w:val="18"/>
      <w:szCs w:val="18"/>
    </w:rPr>
  </w:style>
</w:styles>
</file>

<file path=word/webSettings.xml><?xml version="1.0" encoding="utf-8"?>
<w:webSettings xmlns:r="http://schemas.openxmlformats.org/officeDocument/2006/relationships" xmlns:w="http://schemas.openxmlformats.org/wordprocessingml/2006/main">
  <w:divs>
    <w:div w:id="1967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E1FF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21</Pages>
  <Words>1804</Words>
  <Characters>10284</Characters>
  <Application>Microsoft Office Word</Application>
  <DocSecurity>0</DocSecurity>
  <Lines>85</Lines>
  <Paragraphs>24</Paragraphs>
  <ScaleCrop>false</ScaleCrop>
  <Company/>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刘文涛</cp:lastModifiedBy>
  <cp:revision>9</cp:revision>
  <cp:lastPrinted>2020-02-14T06:22:00Z</cp:lastPrinted>
  <dcterms:created xsi:type="dcterms:W3CDTF">2020-02-14T03:59:00Z</dcterms:created>
  <dcterms:modified xsi:type="dcterms:W3CDTF">2020-02-18T08:47:00Z</dcterms:modified>
</cp:coreProperties>
</file>