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44"/>
          <w:lang w:val="en-US" w:eastAsia="zh-CN"/>
        </w:rPr>
        <w:t>XXXX（单位红头文件）</w:t>
      </w:r>
      <w:bookmarkStart w:id="0" w:name="_GoBack"/>
      <w:bookmarkEnd w:id="0"/>
    </w:p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44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44"/>
          <w:u w:val="single"/>
          <w:lang w:val="en-US" w:eastAsia="zh-CN"/>
        </w:rPr>
        <w:t xml:space="preserve">                       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XXX（单位）XXXX年卫生系列高级专业技术职称推荐委员会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根据北京市人力资源和社会保障局和北京市卫生健康委员会《北京市深化卫生专业技术人员职称制度改革实施办法》（京人社事业发〔2023〕5号）的文件要求，现成立我单位卫生系列高级专业技术职称推荐委员会，具体内容如下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一、推荐委员会职责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（一）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（二）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......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 xml:space="preserve">    二、推荐委员会办公室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办公室设在XXX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三、推荐委员会名单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主任：李某某  院长  主任医师  </w:t>
      </w:r>
      <w:r>
        <w:rPr>
          <w:rFonts w:hint="eastAsia" w:ascii="仿宋_GB2312" w:hAnsi="仿宋_GB2312" w:eastAsia="仿宋_GB2312" w:cs="仿宋_GB2312"/>
          <w:sz w:val="32"/>
          <w:szCs w:val="32"/>
        </w:rPr>
        <w:t>心血管内科学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副主任：张某某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副院长 主任医师 呼吸内科学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成员：刘某某  医务科科长  主任医师  </w:t>
      </w:r>
      <w:r>
        <w:rPr>
          <w:rFonts w:hint="eastAsia" w:ascii="仿宋_GB2312" w:hAnsi="仿宋_GB2312" w:eastAsia="仿宋_GB2312" w:cs="仿宋_GB2312"/>
          <w:sz w:val="32"/>
          <w:szCs w:val="32"/>
        </w:rPr>
        <w:t>神经内科学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......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......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800" w:firstLineChars="15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XXX（单位盖章）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6110F"/>
    <w:rsid w:val="1716750F"/>
    <w:rsid w:val="193032D9"/>
    <w:rsid w:val="2043778F"/>
    <w:rsid w:val="42921DAF"/>
    <w:rsid w:val="6D0E0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2024-07-17T12:27:57Z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