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管庄乡</w:t>
      </w:r>
      <w:r>
        <w:rPr>
          <w:rFonts w:hint="eastAsia" w:ascii="方正小标宋简体" w:eastAsia="方正小标宋简体"/>
          <w:sz w:val="36"/>
          <w:szCs w:val="36"/>
        </w:rPr>
        <w:t>项目支出绩效评价报告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为提升人居环境，促进社会建设，保障民生服务，区财政每年拨款1000万元，根据工作需要和群众需求，主要用于社会建设、民生服务保障和应急管理等各项事业的发展，增强预防和应对处置突发事件能力，保障农村经济社会持续健康稳定发展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2023年区财政局对民生家园项目共计拨款1000万元整，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管庄乡</w:t>
      </w:r>
      <w:r>
        <w:rPr>
          <w:rFonts w:hint="eastAsia" w:ascii="楷体_GB2312" w:hAnsi="楷体_GB2312" w:eastAsia="楷体_GB2312" w:cs="楷体_GB2312"/>
          <w:sz w:val="32"/>
          <w:szCs w:val="32"/>
        </w:rPr>
        <w:t>实际支出1000万元整。主要用于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核酸防疫医护人员费用、保安费结算、春节元宵节及两会期间景观布置、社区献血人员补贴、党群服务中心拆除平整项目、塔营铁路宿舍西侧暗涵钢结构改造工程费</w:t>
      </w:r>
      <w:r>
        <w:rPr>
          <w:rFonts w:hint="eastAsia" w:ascii="楷体_GB2312" w:hAnsi="楷体_GB2312" w:eastAsia="楷体_GB2312" w:cs="楷体_GB2312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总体目标：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用于环境整治、信访维稳、综合治理、重大活动服务保障、应急保障、拆违控违、疫情防控等相关事项；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文化、体育、教育、卫生、精神文明等民生保障和公共服务所需资金。服务民生，提高居民生活幸福感；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做好疫情防控工作，确保人民群众生命安去和身体健康。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绩效指标：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数量指标：全年开展各类活动大于等于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场；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质量指标：居民生活安全度得到全面保障；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时效指标：活动按进度完成，工程完成时间符合工程进度；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经济成本指标：不超过预算金额1000万；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经济效益指标：促进整体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乡域</w:t>
      </w:r>
      <w:r>
        <w:rPr>
          <w:rFonts w:hint="eastAsia" w:ascii="楷体_GB2312" w:hAnsi="楷体_GB2312" w:eastAsia="楷体_GB2312" w:cs="楷体_GB2312"/>
          <w:sz w:val="32"/>
          <w:szCs w:val="32"/>
        </w:rPr>
        <w:t>经济发展，集体年收益增加；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社会效益指标：社提升老百姓的幸福指数；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服务对象满意度指标：受益群众满意度。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通过绩效评价，衡量和考核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管庄乡</w:t>
      </w:r>
      <w:r>
        <w:rPr>
          <w:rFonts w:hint="eastAsia" w:ascii="楷体_GB2312" w:hAnsi="楷体_GB2312" w:eastAsia="楷体_GB2312" w:cs="楷体_GB2312"/>
          <w:sz w:val="32"/>
          <w:szCs w:val="32"/>
        </w:rPr>
        <w:t>“民生家园建设资金”项目的绩效完成情况，分析、检验资金使用是否达到预期目标、使用是否有效，资金管理是否规范，以进一步加强财政支出项目管理，提高财政资金使用效益。加强和规范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管庄乡</w:t>
      </w:r>
      <w:r>
        <w:rPr>
          <w:rFonts w:hint="eastAsia" w:ascii="楷体_GB2312" w:hAnsi="楷体_GB2312" w:eastAsia="楷体_GB2312" w:cs="楷体_GB2312"/>
          <w:sz w:val="32"/>
          <w:szCs w:val="32"/>
        </w:rPr>
        <w:t>民生家园建设专项资金管理、使用和监督，切实提高资金使用效益。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（二）绩效评价原则、评价指标体系（附表说明）、评价方法、评价标准等。</w:t>
      </w:r>
    </w:p>
    <w:p>
      <w:pPr>
        <w:ind w:firstLine="641"/>
        <w:rPr>
          <w:rFonts w:hint="eastAsia" w:eastAsia="仿宋_GB2312"/>
          <w:b/>
          <w:bCs/>
          <w:kern w:val="44"/>
          <w:sz w:val="32"/>
          <w:szCs w:val="44"/>
        </w:rPr>
      </w:pPr>
      <w:r>
        <w:rPr>
          <w:rFonts w:hint="eastAsia" w:eastAsia="仿宋_GB2312"/>
          <w:b/>
          <w:bCs/>
          <w:kern w:val="44"/>
          <w:sz w:val="32"/>
          <w:szCs w:val="44"/>
        </w:rPr>
        <w:t>1．评价原则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本次绩效评价遵循“客观、公正、科学、规范”的原则，结合项目的实际情况，通过对项目的经济性、效率性、效益性的比较和分析，考核支出效率和支出效果。</w:t>
      </w:r>
    </w:p>
    <w:p>
      <w:pPr>
        <w:ind w:firstLine="641"/>
        <w:rPr>
          <w:rFonts w:eastAsia="仿宋_GB2312"/>
          <w:b/>
          <w:bCs/>
          <w:kern w:val="44"/>
          <w:sz w:val="32"/>
          <w:szCs w:val="44"/>
        </w:rPr>
      </w:pPr>
      <w:r>
        <w:rPr>
          <w:rFonts w:eastAsia="仿宋_GB2312"/>
          <w:b/>
          <w:bCs/>
          <w:kern w:val="44"/>
          <w:sz w:val="32"/>
          <w:szCs w:val="44"/>
        </w:rPr>
        <w:t>2．评价指标体系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根据《项目支出绩效评价管理办法》（财预〔2020〕10号）、《北京市项目支出绩效评价管理办法》（京财绩效〔2020〕2146号），评价工作组结合项目的内容特点和项目资金实际使用情况，以资金使用结果为导向，设定本项目的评价指标内容和权重，对项目决策情况、过程情况、产出情况以及效果情况进行综合评价。</w:t>
      </w:r>
    </w:p>
    <w:p>
      <w:pPr>
        <w:ind w:firstLine="641"/>
        <w:rPr>
          <w:rFonts w:eastAsia="仿宋_GB2312"/>
          <w:b/>
          <w:bCs/>
          <w:kern w:val="44"/>
          <w:sz w:val="32"/>
          <w:szCs w:val="44"/>
        </w:rPr>
      </w:pPr>
      <w:r>
        <w:rPr>
          <w:rFonts w:hint="eastAsia" w:eastAsia="仿宋_GB2312"/>
          <w:b/>
          <w:bCs/>
          <w:kern w:val="44"/>
          <w:sz w:val="32"/>
          <w:szCs w:val="44"/>
        </w:rPr>
        <w:t>3</w:t>
      </w:r>
      <w:r>
        <w:rPr>
          <w:rFonts w:eastAsia="仿宋_GB2312"/>
          <w:b/>
          <w:bCs/>
          <w:kern w:val="44"/>
          <w:sz w:val="32"/>
          <w:szCs w:val="44"/>
        </w:rPr>
        <w:t>．评价标准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kern w:val="44"/>
          <w:sz w:val="32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绩效评价标准通常包括计划标准、行业标准、历史标准等,用于对绩效指标完成情况进行比较。结合项目的特点，本次绩效评价选取的计划标准和行业标准，对“2022年功能疏解点位专项资金” 项目的指标完成情况进行评价。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由“民生家园建设资金”的项目负责人，并对照2022年初设定的绩效目标，填写《项目支出绩效自评表》，各处室出1名人员评分，财务人员结合实际经费支出情况，撰写《项目支出绩效评价报告》。根据评分意见，完成绩效评价报告的撰写工作，形成评价意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民生家园建设资金项目，资金支付所产生的社会效益、经济效益等，与最初建立的绩效目标相符，与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乡政府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的职责、职能相关，项目管理制度较为健全。通过民生家园建设资金，有效的保障了本年度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管庄乡</w:t>
      </w:r>
      <w:r>
        <w:rPr>
          <w:rFonts w:hint="eastAsia" w:ascii="楷体_GB2312" w:hAnsi="楷体_GB2312" w:eastAsia="楷体_GB2312" w:cs="楷体_GB2312"/>
          <w:sz w:val="32"/>
          <w:szCs w:val="32"/>
        </w:rPr>
        <w:t>民生家园建设目标的实现，对消除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乡域</w:t>
      </w:r>
      <w:r>
        <w:rPr>
          <w:rFonts w:hint="eastAsia" w:ascii="楷体_GB2312" w:hAnsi="楷体_GB2312" w:eastAsia="楷体_GB2312" w:cs="楷体_GB2312"/>
          <w:sz w:val="32"/>
          <w:szCs w:val="32"/>
        </w:rPr>
        <w:t>安全隐患起到了推动作用，为朝阳区民生家园建设工作提供了基础条件。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资金支出均符合三重一大程序，符合内控制度要求。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资金100%到位，执行率100%，资金支付符合三重一大程序，符合内控制度要求。且制度健全性较好。保证了民生家园资金的安全有效。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对前期产生的疫情防控资金进行支付，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为群众的身体健康保驾护航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聘请保安</w:t>
      </w:r>
      <w:r>
        <w:rPr>
          <w:rFonts w:hint="eastAsia" w:ascii="楷体_GB2312" w:hAnsi="楷体_GB2312" w:eastAsia="楷体_GB2312" w:cs="楷体_GB2312"/>
          <w:sz w:val="32"/>
          <w:szCs w:val="32"/>
        </w:rPr>
        <w:t>，消除辖区内安全隐患，保障人民生产生活。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通过布置春节元宵节及两会期间景观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有助于提升居民幸福感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77F09F4"/>
    <w:rsid w:val="000A27AF"/>
    <w:rsid w:val="000B5FC4"/>
    <w:rsid w:val="000E6141"/>
    <w:rsid w:val="00161C76"/>
    <w:rsid w:val="00164E1C"/>
    <w:rsid w:val="001D7EE5"/>
    <w:rsid w:val="003A523E"/>
    <w:rsid w:val="003C204D"/>
    <w:rsid w:val="003E0D05"/>
    <w:rsid w:val="005436DD"/>
    <w:rsid w:val="00562C2B"/>
    <w:rsid w:val="005678A8"/>
    <w:rsid w:val="006C3972"/>
    <w:rsid w:val="00966B2B"/>
    <w:rsid w:val="00A552B5"/>
    <w:rsid w:val="00A65254"/>
    <w:rsid w:val="00B40A65"/>
    <w:rsid w:val="00BA2D92"/>
    <w:rsid w:val="00BB3BDA"/>
    <w:rsid w:val="00C556E8"/>
    <w:rsid w:val="00D33560"/>
    <w:rsid w:val="00D604A6"/>
    <w:rsid w:val="00F84B2A"/>
    <w:rsid w:val="00FA0DCE"/>
    <w:rsid w:val="0D2072BE"/>
    <w:rsid w:val="2E0365AA"/>
    <w:rsid w:val="333E4494"/>
    <w:rsid w:val="37173543"/>
    <w:rsid w:val="3FF76880"/>
    <w:rsid w:val="43744EF9"/>
    <w:rsid w:val="50290C58"/>
    <w:rsid w:val="5C073259"/>
    <w:rsid w:val="6A210E2B"/>
    <w:rsid w:val="71AE6998"/>
    <w:rsid w:val="73BD6240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czk001</cp:lastModifiedBy>
  <cp:lastPrinted>2024-02-27T08:26:00Z</cp:lastPrinted>
  <dcterms:modified xsi:type="dcterms:W3CDTF">2024-04-18T08:05:22Z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