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E2256">
      <w:pPr>
        <w:spacing w:line="350" w:lineRule="auto"/>
        <w:rPr>
          <w:rFonts w:ascii="Arial"/>
          <w:sz w:val="21"/>
        </w:rPr>
      </w:pPr>
    </w:p>
    <w:p w14:paraId="2FBB4661">
      <w:pPr>
        <w:jc w:val="center"/>
        <w:rPr>
          <w:rFonts w:ascii="宋体" w:hAnsi="宋体" w:eastAsia="宋体" w:cs="宋体"/>
          <w:spacing w:val="17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朝阳区文旅局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朝阳区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2025年重要民生实事项目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落实情况表（第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季度）</w:t>
      </w:r>
    </w:p>
    <w:tbl>
      <w:tblPr>
        <w:tblStyle w:val="5"/>
        <w:tblW w:w="13249" w:type="dxa"/>
        <w:tblInd w:w="29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1773"/>
        <w:gridCol w:w="2935"/>
        <w:gridCol w:w="2043"/>
        <w:gridCol w:w="5729"/>
      </w:tblGrid>
      <w:tr w14:paraId="4D56F5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69" w:type="dxa"/>
            <w:shd w:val="clear" w:color="auto" w:fill="D9D9D9"/>
            <w:vAlign w:val="center"/>
          </w:tcPr>
          <w:p w14:paraId="7C5DC0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773" w:type="dxa"/>
            <w:shd w:val="clear" w:color="auto" w:fill="D9D9D9"/>
            <w:vAlign w:val="center"/>
          </w:tcPr>
          <w:p w14:paraId="37BDDE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任务来源</w:t>
            </w:r>
          </w:p>
        </w:tc>
        <w:tc>
          <w:tcPr>
            <w:tcW w:w="2935" w:type="dxa"/>
            <w:shd w:val="clear" w:color="auto" w:fill="D9D9D9"/>
            <w:vAlign w:val="center"/>
          </w:tcPr>
          <w:p w14:paraId="69F5CE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任务内容</w:t>
            </w:r>
          </w:p>
        </w:tc>
        <w:tc>
          <w:tcPr>
            <w:tcW w:w="2043" w:type="dxa"/>
            <w:shd w:val="clear" w:color="auto" w:fill="D9D9D9"/>
            <w:vAlign w:val="center"/>
          </w:tcPr>
          <w:p w14:paraId="79072E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区级责任部门</w:t>
            </w:r>
          </w:p>
        </w:tc>
        <w:tc>
          <w:tcPr>
            <w:tcW w:w="5729" w:type="dxa"/>
            <w:shd w:val="clear" w:color="auto" w:fill="D9D9D9"/>
            <w:vAlign w:val="center"/>
          </w:tcPr>
          <w:p w14:paraId="7EE4AF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进展情况</w:t>
            </w:r>
          </w:p>
        </w:tc>
      </w:tr>
      <w:tr w14:paraId="49216A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</w:trPr>
        <w:tc>
          <w:tcPr>
            <w:tcW w:w="769" w:type="dxa"/>
            <w:vAlign w:val="center"/>
          </w:tcPr>
          <w:p w14:paraId="574358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773" w:type="dxa"/>
            <w:vAlign w:val="center"/>
          </w:tcPr>
          <w:p w14:paraId="4C96DC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</w:rPr>
              <w:t>区实事</w:t>
            </w:r>
          </w:p>
          <w:p w14:paraId="16A5AD4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</w:rPr>
              <w:t>第</w:t>
            </w: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</w:rPr>
              <w:t>项</w:t>
            </w:r>
          </w:p>
        </w:tc>
        <w:tc>
          <w:tcPr>
            <w:tcW w:w="2935" w:type="dxa"/>
            <w:vAlign w:val="center"/>
          </w:tcPr>
          <w:p w14:paraId="2156D1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  <w:t>积极推进“博物馆之城”建设，实现新增博物馆行业单位10家；组织统筹全区开展文化活动1600场，举办戏曲、话剧、音乐会等各类演艺活动不少于30场，丰富市民精神文化生活。</w:t>
            </w:r>
          </w:p>
        </w:tc>
        <w:tc>
          <w:tcPr>
            <w:tcW w:w="2043" w:type="dxa"/>
            <w:vAlign w:val="center"/>
          </w:tcPr>
          <w:p w14:paraId="1363A4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文旅局</w:t>
            </w:r>
          </w:p>
        </w:tc>
        <w:tc>
          <w:tcPr>
            <w:tcW w:w="5729" w:type="dxa"/>
            <w:vAlign w:val="center"/>
          </w:tcPr>
          <w:p w14:paraId="2B4BDE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走访各街乡，深入挖掘潜在博物馆。走访泰兴号博物馆、焦裕禄博物馆等。</w:t>
            </w:r>
          </w:p>
        </w:tc>
      </w:tr>
      <w:tr w14:paraId="42EFAD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</w:trPr>
        <w:tc>
          <w:tcPr>
            <w:tcW w:w="769" w:type="dxa"/>
            <w:vAlign w:val="center"/>
          </w:tcPr>
          <w:p w14:paraId="761A69C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1773" w:type="dxa"/>
            <w:vAlign w:val="center"/>
          </w:tcPr>
          <w:p w14:paraId="07A8F4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</w:rPr>
              <w:t>区实事</w:t>
            </w:r>
          </w:p>
          <w:p w14:paraId="5C4286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</w:rPr>
              <w:t>第</w:t>
            </w: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</w:rPr>
              <w:t>项</w:t>
            </w:r>
          </w:p>
        </w:tc>
        <w:tc>
          <w:tcPr>
            <w:tcW w:w="2935" w:type="dxa"/>
            <w:vAlign w:val="center"/>
          </w:tcPr>
          <w:p w14:paraId="72BFBB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  <w:t>采取线上线下相结合的方式，组织统筹全区开展文化活动1600余场，举办戏曲、话剧、音乐会等各类演艺活动不少于30场，丰富市民精神文化生活。</w:t>
            </w:r>
          </w:p>
        </w:tc>
        <w:tc>
          <w:tcPr>
            <w:tcW w:w="2043" w:type="dxa"/>
            <w:vAlign w:val="center"/>
          </w:tcPr>
          <w:p w14:paraId="3E63C0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  <w:t>文旅局</w:t>
            </w:r>
          </w:p>
        </w:tc>
        <w:tc>
          <w:tcPr>
            <w:tcW w:w="5729" w:type="dxa"/>
            <w:vAlign w:val="center"/>
          </w:tcPr>
          <w:p w14:paraId="31476B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一季度，朝阳区以丰富群众精神文化生活为核心目标，积极作为，开展各类首都市民系列活动共计1331项，1459场 。活动形式丰富多样，包括文艺演出、手工体验、展览陈列、讲座培训等，提升了群众的参与感与满意度。</w:t>
            </w:r>
            <w:bookmarkStart w:id="0" w:name="_GoBack"/>
            <w:bookmarkEnd w:id="0"/>
          </w:p>
        </w:tc>
      </w:tr>
    </w:tbl>
    <w:p w14:paraId="40987F6E"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6839" w:h="11906"/>
      <w:pgMar w:top="1440" w:right="1800" w:bottom="1440" w:left="1800" w:header="0" w:footer="12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BDD46">
    <w:pPr>
      <w:spacing w:line="176" w:lineRule="auto"/>
      <w:ind w:left="630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63D31D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TcwNmJiMmE4NWRlZTViZTA2OGJhODZkYjgwNzljNDcifQ=="/>
  </w:docVars>
  <w:rsids>
    <w:rsidRoot w:val="00000000"/>
    <w:rsid w:val="021D146B"/>
    <w:rsid w:val="03C76963"/>
    <w:rsid w:val="03CE5F43"/>
    <w:rsid w:val="056C5A14"/>
    <w:rsid w:val="080737D2"/>
    <w:rsid w:val="0B996BB7"/>
    <w:rsid w:val="12AF6F40"/>
    <w:rsid w:val="16496F9E"/>
    <w:rsid w:val="165A5414"/>
    <w:rsid w:val="1C1C2FAC"/>
    <w:rsid w:val="1F880941"/>
    <w:rsid w:val="22FD3CF7"/>
    <w:rsid w:val="273553D0"/>
    <w:rsid w:val="2A2C0A1E"/>
    <w:rsid w:val="30986E0D"/>
    <w:rsid w:val="31540F86"/>
    <w:rsid w:val="337D1C2C"/>
    <w:rsid w:val="3679323D"/>
    <w:rsid w:val="4208377D"/>
    <w:rsid w:val="44A50920"/>
    <w:rsid w:val="45C02C36"/>
    <w:rsid w:val="48894D7A"/>
    <w:rsid w:val="49010144"/>
    <w:rsid w:val="4ABB6B5F"/>
    <w:rsid w:val="4B985ABC"/>
    <w:rsid w:val="4BA17066"/>
    <w:rsid w:val="4C2368AC"/>
    <w:rsid w:val="4E571C5E"/>
    <w:rsid w:val="4EC75D6C"/>
    <w:rsid w:val="51B64EEE"/>
    <w:rsid w:val="52B256B5"/>
    <w:rsid w:val="543545E5"/>
    <w:rsid w:val="55A51AFB"/>
    <w:rsid w:val="56CA3856"/>
    <w:rsid w:val="5789491E"/>
    <w:rsid w:val="5A983825"/>
    <w:rsid w:val="5B525C87"/>
    <w:rsid w:val="5F1A7A93"/>
    <w:rsid w:val="68185BEC"/>
    <w:rsid w:val="74733BC6"/>
    <w:rsid w:val="74DF1EE2"/>
    <w:rsid w:val="76053BCA"/>
    <w:rsid w:val="789D6225"/>
    <w:rsid w:val="78F94D3A"/>
    <w:rsid w:val="7C8D2B6B"/>
    <w:rsid w:val="7CE17E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214</Words>
  <Characters>228</Characters>
  <TotalTime>2</TotalTime>
  <ScaleCrop>false</ScaleCrop>
  <LinksUpToDate>false</LinksUpToDate>
  <CharactersWithSpaces>228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2024-04-07T18:07:00Z</dcterms:created>
  <dc:creator>lidong</dc:creator>
  <cp:lastModifiedBy>小强</cp:lastModifiedBy>
  <dcterms:modified xsi:type="dcterms:W3CDTF">2025-06-16T08:28:06Z</dcterms:modified>
  <dc:title>朝阳区人民政府督查室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2024-04-08T16:37:08Z</vt:filetime>
  </property>
  <property fmtid="{D5CDD505-2E9C-101B-9397-08002B2CF9AE}" pid="4" name="KSOProductBuildVer">
    <vt:lpwstr>2052-12.1.0.21541</vt:lpwstr>
  </property>
  <property fmtid="{D5CDD505-2E9C-101B-9397-08002B2CF9AE}" pid="5" name="ICV">
    <vt:lpwstr>474D21FD7CC94F2F8555AFB98839155D_13</vt:lpwstr>
  </property>
  <property fmtid="{D5CDD505-2E9C-101B-9397-08002B2CF9AE}" pid="6" name="KSOTemplateDocerSaveRecord">
    <vt:lpwstr>eyJoZGlkIjoiMTcwNmJiMmE4NWRlZTViZTA2OGJhODZkYjgwNzljNDciLCJ1c2VySWQiOiIzNDk0NDE4OTYifQ==</vt:lpwstr>
  </property>
</Properties>
</file>