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0A956" w14:textId="2BECEB0C" w:rsidR="00F315C4" w:rsidRDefault="00F575F0" w:rsidP="00F575F0">
      <w:pPr>
        <w:ind w:firstLine="420"/>
      </w:pPr>
      <w:r>
        <w:rPr>
          <w:rFonts w:hint="eastAsia"/>
        </w:rPr>
        <w:t>公安机关收到相关线索后，在规定时间内予以核实，由公安行政机关执法部门负责人决定是否受理案件。案件受理应当符合下列条件：</w:t>
      </w:r>
    </w:p>
    <w:p w14:paraId="3FA15955" w14:textId="640E1AE2" w:rsidR="00F575F0" w:rsidRDefault="00F575F0" w:rsidP="00F575F0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经核实，相关线索指向的违法行为属于涉嫌违反公安行政管理法律、法规、规章规定的违法行为。</w:t>
      </w:r>
    </w:p>
    <w:p w14:paraId="5FBCAB8D" w14:textId="5F106140" w:rsidR="00F575F0" w:rsidRDefault="00F575F0" w:rsidP="00F575F0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属于朝阳公安分局管辖。</w:t>
      </w:r>
    </w:p>
    <w:p w14:paraId="126FCC97" w14:textId="678ACA32" w:rsidR="00F575F0" w:rsidRDefault="00F575F0" w:rsidP="00F575F0">
      <w:pPr>
        <w:pStyle w:val="a3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尚不构成刑事处罚。</w:t>
      </w:r>
    </w:p>
    <w:sectPr w:rsidR="00F575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470F3D"/>
    <w:multiLevelType w:val="hybridMultilevel"/>
    <w:tmpl w:val="3F889462"/>
    <w:lvl w:ilvl="0" w:tplc="5B3CA046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 w16cid:durableId="9866640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1B7"/>
    <w:rsid w:val="006C51B7"/>
    <w:rsid w:val="00F315C4"/>
    <w:rsid w:val="00F57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240FB"/>
  <w15:chartTrackingRefBased/>
  <w15:docId w15:val="{546CB7D6-0AEF-4316-96C8-E6E3B93DF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75F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</dc:creator>
  <cp:keywords/>
  <dc:description/>
  <cp:lastModifiedBy>MI</cp:lastModifiedBy>
  <cp:revision>2</cp:revision>
  <dcterms:created xsi:type="dcterms:W3CDTF">2023-01-11T01:59:00Z</dcterms:created>
  <dcterms:modified xsi:type="dcterms:W3CDTF">2023-01-11T02:01:00Z</dcterms:modified>
</cp:coreProperties>
</file>