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第二轮北京市</w:t>
      </w:r>
      <w:r>
        <w:rPr>
          <w:rFonts w:hint="eastAsia" w:ascii="方正小标宋简体" w:hAnsi="方正小标宋简体" w:eastAsia="方正小标宋简体" w:cs="方正小标宋简体"/>
          <w:spacing w:val="0"/>
          <w:sz w:val="44"/>
          <w:szCs w:val="44"/>
        </w:rPr>
        <w:t>生态环境保护督察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方正小标宋简体" w:hAnsi="方正小标宋简体" w:eastAsia="方正小标宋简体" w:cs="方正小标宋简体"/>
          <w:spacing w:val="0"/>
          <w:sz w:val="44"/>
          <w:szCs w:val="44"/>
        </w:rPr>
        <w:t>整改情况公示表</w:t>
      </w:r>
    </w:p>
    <w:tbl>
      <w:tblPr>
        <w:tblStyle w:val="31"/>
        <w:tblW w:w="8521"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80"/>
        <w:gridCol w:w="1224"/>
        <w:gridCol w:w="5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jc w:val="center"/>
        </w:trPr>
        <w:tc>
          <w:tcPr>
            <w:tcW w:w="2080" w:type="dxa"/>
            <w:vMerge w:val="restart"/>
            <w:tcBorders>
              <w:top w:val="single" w:color="auto" w:sz="8" w:space="0"/>
              <w:left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eastAsia" w:ascii="黑体" w:hAnsi="黑体" w:eastAsia="黑体" w:cs="黑体"/>
                <w:spacing w:val="0"/>
                <w:sz w:val="24"/>
              </w:rPr>
            </w:pPr>
            <w:r>
              <w:rPr>
                <w:rFonts w:hint="eastAsia" w:ascii="黑体" w:hAnsi="黑体" w:eastAsia="黑体" w:cs="黑体"/>
                <w:spacing w:val="0"/>
                <w:sz w:val="24"/>
              </w:rPr>
              <w:t>整改任务</w:t>
            </w:r>
          </w:p>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任务编号</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default" w:ascii="黑体" w:hAnsi="黑体" w:eastAsia="黑体" w:cs="黑体"/>
                <w:color w:val="595959"/>
                <w:spacing w:val="0"/>
                <w:kern w:val="0"/>
                <w:sz w:val="24"/>
                <w:lang w:val="en"/>
              </w:rPr>
            </w:pPr>
            <w:r>
              <w:rPr>
                <w:rFonts w:hint="eastAsia" w:ascii="黑体" w:hAnsi="黑体" w:eastAsia="黑体" w:cs="黑体"/>
                <w:spacing w:val="0"/>
                <w:sz w:val="24"/>
                <w:highlight w:val="none"/>
                <w:lang w:eastAsia="zh-CN"/>
              </w:rPr>
              <w:t>整改</w:t>
            </w:r>
            <w:r>
              <w:rPr>
                <w:rFonts w:hint="eastAsia" w:ascii="黑体" w:hAnsi="黑体" w:eastAsia="黑体" w:cs="黑体"/>
                <w:spacing w:val="0"/>
                <w:sz w:val="24"/>
                <w:highlight w:val="none"/>
              </w:rPr>
              <w:t>方案第</w:t>
            </w:r>
            <w:r>
              <w:rPr>
                <w:rFonts w:hint="eastAsia" w:ascii="黑体" w:hAnsi="黑体" w:eastAsia="黑体" w:cs="黑体"/>
                <w:spacing w:val="0"/>
                <w:sz w:val="24"/>
                <w:highlight w:val="none"/>
                <w:lang w:eastAsia="zh-CN"/>
              </w:rPr>
              <w:t>十二</w:t>
            </w:r>
            <w:r>
              <w:rPr>
                <w:rFonts w:hint="eastAsia" w:ascii="黑体" w:hAnsi="黑体" w:eastAsia="黑体" w:cs="黑体"/>
                <w:spacing w:val="0"/>
                <w:sz w:val="24"/>
                <w:highlight w:val="none"/>
              </w:rPr>
              <w:t>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jc w:val="center"/>
        </w:trPr>
        <w:tc>
          <w:tcPr>
            <w:tcW w:w="2080" w:type="dxa"/>
            <w:vMerge w:val="continue"/>
            <w:tcBorders>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default" w:ascii="黑体" w:hAnsi="黑体" w:eastAsia="黑体" w:cs="黑体"/>
                <w:spacing w:val="0"/>
              </w:rPr>
            </w:pP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default" w:ascii="黑体" w:hAnsi="黑体" w:eastAsia="黑体" w:cs="黑体"/>
                <w:spacing w:val="0"/>
              </w:rPr>
            </w:pPr>
            <w:r>
              <w:rPr>
                <w:rFonts w:hint="eastAsia" w:ascii="黑体" w:hAnsi="黑体" w:eastAsia="黑体" w:cs="黑体"/>
                <w:spacing w:val="0"/>
                <w:sz w:val="24"/>
              </w:rPr>
              <w:t>问题概述</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firstLine="480" w:firstLineChars="200"/>
              <w:jc w:val="left"/>
              <w:textAlignment w:val="auto"/>
              <w:rPr>
                <w:rFonts w:hint="default" w:ascii="黑体" w:hAnsi="黑体" w:eastAsia="黑体" w:cs="黑体"/>
                <w:color w:val="595959"/>
                <w:spacing w:val="0"/>
                <w:kern w:val="0"/>
                <w:sz w:val="36"/>
                <w:szCs w:val="36"/>
              </w:rPr>
            </w:pPr>
            <w:r>
              <w:rPr>
                <w:rFonts w:hint="eastAsia" w:ascii="仿宋_GB2312" w:hAnsi="仿宋_GB2312" w:eastAsia="仿宋_GB2312" w:cs="仿宋_GB2312"/>
                <w:b w:val="0"/>
                <w:bCs w:val="0"/>
                <w:spacing w:val="0"/>
                <w:kern w:val="2"/>
                <w:sz w:val="24"/>
                <w:szCs w:val="24"/>
                <w:lang w:val="en-US" w:eastAsia="zh-CN" w:bidi="ar-SA"/>
              </w:rPr>
              <w:t>区农业农村部门对新增耕地土壤污染源头管控不严。2019年以来，朝阳区新增耕地面积1600余亩，但区农业农村部门未按照土壤污染防治法规要求对拟开垦为耕地的土壤开展污染状况调查，仅对部分地块进行质量调查评价和土壤环境检测，耕地安全利用存在环境风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0"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责任单位</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eastAsia" w:ascii="黑体" w:hAnsi="黑体" w:eastAsia="黑体" w:cs="黑体"/>
                <w:spacing w:val="0"/>
                <w:lang w:val="en-US" w:eastAsia="zh-CN"/>
              </w:rPr>
            </w:pPr>
            <w:r>
              <w:rPr>
                <w:rFonts w:hint="eastAsia" w:ascii="仿宋_GB2312" w:hAnsi="仿宋_GB2312" w:eastAsia="仿宋_GB2312" w:cs="仿宋_GB2312"/>
                <w:b w:val="0"/>
                <w:bCs w:val="0"/>
                <w:spacing w:val="0"/>
                <w:kern w:val="2"/>
                <w:sz w:val="24"/>
                <w:szCs w:val="24"/>
                <w:lang w:val="en-US" w:eastAsia="zh-CN" w:bidi="ar-SA"/>
              </w:rPr>
              <w:t>朝阳区农业农村局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3"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整改目标</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firstLine="480" w:firstLineChars="200"/>
              <w:jc w:val="left"/>
              <w:textAlignment w:val="auto"/>
              <w:rPr>
                <w:rFonts w:hint="default" w:ascii="黑体" w:hAnsi="黑体" w:eastAsia="黑体" w:cs="黑体"/>
                <w:spacing w:val="0"/>
              </w:rPr>
            </w:pPr>
            <w:r>
              <w:rPr>
                <w:rFonts w:hint="eastAsia" w:ascii="仿宋_GB2312" w:hAnsi="仿宋_GB2312" w:eastAsia="仿宋_GB2312" w:cs="仿宋_GB2312"/>
                <w:b w:val="0"/>
                <w:bCs w:val="0"/>
                <w:spacing w:val="0"/>
                <w:kern w:val="2"/>
                <w:sz w:val="24"/>
                <w:szCs w:val="24"/>
                <w:lang w:val="en-US" w:eastAsia="zh-CN" w:bidi="ar-SA"/>
              </w:rPr>
              <w:t>对新增耕地前置开展土壤污染状况调查工作，严把耕地入口关，确保朝阳区农用耕地土壤质量达标。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67"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整改措施</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firstLine="480" w:firstLineChars="200"/>
              <w:jc w:val="left"/>
              <w:textAlignment w:val="auto"/>
              <w:rPr>
                <w:rFonts w:hint="default" w:ascii="黑体" w:hAnsi="黑体" w:eastAsia="黑体" w:cs="黑体"/>
                <w:spacing w:val="0"/>
              </w:rPr>
            </w:pPr>
            <w:r>
              <w:rPr>
                <w:rFonts w:hint="eastAsia" w:ascii="仿宋_GB2312" w:hAnsi="仿宋_GB2312" w:eastAsia="仿宋_GB2312" w:cs="仿宋_GB2312"/>
                <w:b w:val="0"/>
                <w:bCs w:val="0"/>
                <w:color w:val="000000"/>
                <w:spacing w:val="0"/>
                <w:kern w:val="0"/>
                <w:sz w:val="24"/>
                <w:szCs w:val="24"/>
                <w:highlight w:val="none"/>
                <w:lang w:val="en-US" w:eastAsia="zh-CN"/>
              </w:rPr>
              <w:t>严格落实《中华人民共和国土壤污染防治法》要求，对新增耕地开展土壤污染状况调查工作，把控风险源头。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70"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整改主要工作</w:t>
            </w:r>
          </w:p>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及成效</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right="0" w:firstLine="480" w:firstLineChars="200"/>
              <w:jc w:val="left"/>
              <w:textAlignment w:val="auto"/>
              <w:rPr>
                <w:rFonts w:hint="eastAsia" w:ascii="仿宋_GB2312" w:hAnsi="仿宋_GB2312" w:eastAsia="仿宋_GB2312" w:cs="仿宋_GB2312"/>
                <w:b w:val="0"/>
                <w:bCs w:val="0"/>
                <w:color w:val="000000"/>
                <w:spacing w:val="0"/>
                <w:kern w:val="0"/>
                <w:sz w:val="24"/>
                <w:szCs w:val="24"/>
                <w:highlight w:val="none"/>
                <w:lang w:val="en-US" w:eastAsia="zh-CN"/>
              </w:rPr>
            </w:pPr>
            <w:r>
              <w:rPr>
                <w:rFonts w:hint="eastAsia" w:ascii="仿宋_GB2312" w:hAnsi="仿宋_GB2312" w:eastAsia="仿宋_GB2312" w:cs="仿宋_GB2312"/>
                <w:b w:val="0"/>
                <w:bCs w:val="0"/>
                <w:color w:val="000000"/>
                <w:spacing w:val="0"/>
                <w:kern w:val="0"/>
                <w:sz w:val="24"/>
                <w:szCs w:val="24"/>
                <w:highlight w:val="none"/>
                <w:lang w:val="en-US" w:eastAsia="zh-CN"/>
              </w:rPr>
              <w:t>我局</w:t>
            </w:r>
            <w:r>
              <w:rPr>
                <w:rFonts w:hint="default" w:ascii="仿宋_GB2312" w:hAnsi="仿宋_GB2312" w:eastAsia="仿宋_GB2312" w:cs="仿宋_GB2312"/>
                <w:b w:val="0"/>
                <w:bCs w:val="0"/>
                <w:color w:val="000000"/>
                <w:spacing w:val="0"/>
                <w:kern w:val="0"/>
                <w:sz w:val="24"/>
                <w:szCs w:val="24"/>
                <w:highlight w:val="none"/>
                <w:lang w:val="en-US" w:eastAsia="zh-CN"/>
              </w:rPr>
              <w:t>高度重视</w:t>
            </w:r>
            <w:r>
              <w:rPr>
                <w:rFonts w:hint="eastAsia" w:ascii="仿宋_GB2312" w:hAnsi="仿宋_GB2312" w:eastAsia="仿宋_GB2312" w:cs="仿宋_GB2312"/>
                <w:b w:val="0"/>
                <w:bCs w:val="0"/>
                <w:color w:val="000000"/>
                <w:spacing w:val="0"/>
                <w:kern w:val="0"/>
                <w:sz w:val="24"/>
                <w:szCs w:val="24"/>
                <w:highlight w:val="none"/>
                <w:lang w:val="en-US" w:eastAsia="zh-CN"/>
              </w:rPr>
              <w:t>生态环境督察问题</w:t>
            </w:r>
            <w:r>
              <w:rPr>
                <w:rFonts w:hint="default" w:ascii="仿宋_GB2312" w:hAnsi="仿宋_GB2312" w:eastAsia="仿宋_GB2312" w:cs="仿宋_GB2312"/>
                <w:b w:val="0"/>
                <w:bCs w:val="0"/>
                <w:color w:val="000000"/>
                <w:spacing w:val="0"/>
                <w:kern w:val="0"/>
                <w:sz w:val="24"/>
                <w:szCs w:val="24"/>
                <w:highlight w:val="none"/>
                <w:lang w:val="en-US" w:eastAsia="zh-CN"/>
              </w:rPr>
              <w:t>整改工作</w:t>
            </w:r>
            <w:r>
              <w:rPr>
                <w:rFonts w:hint="eastAsia" w:ascii="仿宋_GB2312" w:hAnsi="仿宋_GB2312" w:eastAsia="仿宋_GB2312" w:cs="仿宋_GB2312"/>
                <w:b w:val="0"/>
                <w:bCs w:val="0"/>
                <w:color w:val="000000"/>
                <w:spacing w:val="0"/>
                <w:kern w:val="0"/>
                <w:sz w:val="24"/>
                <w:szCs w:val="24"/>
                <w:highlight w:val="none"/>
                <w:lang w:val="en-US" w:eastAsia="zh-CN"/>
              </w:rPr>
              <w:t>，借阅市规自委朝阳分局</w:t>
            </w:r>
            <w:r>
              <w:rPr>
                <w:rFonts w:hint="default" w:ascii="仿宋_GB2312" w:hAnsi="仿宋_GB2312" w:eastAsia="仿宋_GB2312" w:cs="仿宋_GB2312"/>
                <w:b w:val="0"/>
                <w:bCs w:val="0"/>
                <w:color w:val="000000"/>
                <w:spacing w:val="0"/>
                <w:kern w:val="0"/>
                <w:sz w:val="24"/>
                <w:szCs w:val="24"/>
                <w:highlight w:val="none"/>
                <w:lang w:val="en-US" w:eastAsia="zh-CN"/>
              </w:rPr>
              <w:t>项目档案</w:t>
            </w:r>
            <w:r>
              <w:rPr>
                <w:rFonts w:hint="eastAsia" w:ascii="仿宋_GB2312" w:hAnsi="仿宋_GB2312" w:eastAsia="仿宋_GB2312" w:cs="仿宋_GB2312"/>
                <w:b w:val="0"/>
                <w:bCs w:val="0"/>
                <w:color w:val="000000"/>
                <w:spacing w:val="0"/>
                <w:kern w:val="0"/>
                <w:sz w:val="24"/>
                <w:szCs w:val="24"/>
                <w:highlight w:val="none"/>
                <w:lang w:val="en-US" w:eastAsia="zh-CN"/>
              </w:rPr>
              <w:t>，</w:t>
            </w:r>
            <w:r>
              <w:rPr>
                <w:rFonts w:hint="default" w:ascii="仿宋_GB2312" w:hAnsi="仿宋_GB2312" w:eastAsia="仿宋_GB2312" w:cs="仿宋_GB2312"/>
                <w:b w:val="0"/>
                <w:bCs w:val="0"/>
                <w:color w:val="000000"/>
                <w:spacing w:val="0"/>
                <w:kern w:val="0"/>
                <w:sz w:val="24"/>
                <w:szCs w:val="24"/>
                <w:highlight w:val="none"/>
                <w:lang w:val="en-US" w:eastAsia="zh-CN"/>
              </w:rPr>
              <w:t>逐地块</w:t>
            </w:r>
            <w:r>
              <w:rPr>
                <w:rFonts w:hint="eastAsia" w:ascii="仿宋_GB2312" w:hAnsi="仿宋_GB2312" w:eastAsia="仿宋_GB2312" w:cs="仿宋_GB2312"/>
                <w:b w:val="0"/>
                <w:bCs w:val="0"/>
                <w:color w:val="000000"/>
                <w:spacing w:val="0"/>
                <w:kern w:val="0"/>
                <w:sz w:val="24"/>
                <w:szCs w:val="24"/>
                <w:highlight w:val="none"/>
                <w:lang w:val="en-US" w:eastAsia="zh-CN"/>
              </w:rPr>
              <w:t>、</w:t>
            </w:r>
            <w:r>
              <w:rPr>
                <w:rFonts w:hint="default" w:ascii="仿宋_GB2312" w:hAnsi="仿宋_GB2312" w:eastAsia="仿宋_GB2312" w:cs="仿宋_GB2312"/>
                <w:b w:val="0"/>
                <w:bCs w:val="0"/>
                <w:color w:val="000000"/>
                <w:spacing w:val="0"/>
                <w:kern w:val="0"/>
                <w:sz w:val="24"/>
                <w:szCs w:val="24"/>
                <w:highlight w:val="none"/>
                <w:lang w:val="en-US" w:eastAsia="zh-CN"/>
              </w:rPr>
              <w:t>逐指标</w:t>
            </w:r>
            <w:r>
              <w:rPr>
                <w:rFonts w:hint="eastAsia" w:ascii="仿宋_GB2312" w:hAnsi="仿宋_GB2312" w:eastAsia="仿宋_GB2312" w:cs="仿宋_GB2312"/>
                <w:b w:val="0"/>
                <w:bCs w:val="0"/>
                <w:color w:val="000000"/>
                <w:spacing w:val="0"/>
                <w:kern w:val="0"/>
                <w:sz w:val="24"/>
                <w:szCs w:val="24"/>
                <w:highlight w:val="none"/>
                <w:lang w:val="en-US" w:eastAsia="zh-CN"/>
              </w:rPr>
              <w:t>开展</w:t>
            </w:r>
            <w:r>
              <w:rPr>
                <w:rFonts w:hint="default" w:ascii="仿宋_GB2312" w:hAnsi="仿宋_GB2312" w:eastAsia="仿宋_GB2312" w:cs="仿宋_GB2312"/>
                <w:b w:val="0"/>
                <w:bCs w:val="0"/>
                <w:color w:val="000000"/>
                <w:spacing w:val="0"/>
                <w:kern w:val="0"/>
                <w:sz w:val="24"/>
                <w:szCs w:val="24"/>
                <w:highlight w:val="none"/>
                <w:lang w:val="en-US" w:eastAsia="zh-CN"/>
              </w:rPr>
              <w:t>情况调查</w:t>
            </w:r>
            <w:r>
              <w:rPr>
                <w:rFonts w:hint="eastAsia" w:ascii="仿宋_GB2312" w:hAnsi="仿宋_GB2312" w:eastAsia="仿宋_GB2312" w:cs="仿宋_GB2312"/>
                <w:b w:val="0"/>
                <w:bCs w:val="0"/>
                <w:color w:val="000000"/>
                <w:spacing w:val="0"/>
                <w:kern w:val="0"/>
                <w:sz w:val="24"/>
                <w:szCs w:val="24"/>
                <w:highlight w:val="none"/>
                <w:lang w:val="en-US" w:eastAsia="zh-CN"/>
              </w:rPr>
              <w:t>。2019年以来，我区新增耕地面积1609.47亩，涉及孙河乡、金盏乡、崔各庄乡、黑庄户乡、十八里店乡共8个复耕复垦项目，投资决算金额15,455.8250万元。项目完工后，由工程建设单位委托第三方专业检测实验室进行土壤质量检测，检测结果均合格，上述8个项目已通过市规自委朝阳分局、区农业农村局、区水务局等单位联合验收，并获市规自委验收批复，且通过部级审核。</w:t>
            </w:r>
          </w:p>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right="0" w:firstLine="480" w:firstLineChars="200"/>
              <w:jc w:val="left"/>
              <w:textAlignment w:val="auto"/>
              <w:rPr>
                <w:rFonts w:hint="default" w:ascii="黑体" w:hAnsi="黑体" w:eastAsia="黑体" w:cs="黑体"/>
                <w:spacing w:val="0"/>
              </w:rPr>
            </w:pPr>
            <w:r>
              <w:rPr>
                <w:rFonts w:hint="eastAsia" w:ascii="仿宋_GB2312" w:hAnsi="仿宋_GB2312" w:eastAsia="仿宋_GB2312" w:cs="仿宋_GB2312"/>
                <w:b w:val="0"/>
                <w:bCs w:val="0"/>
                <w:color w:val="000000"/>
                <w:spacing w:val="0"/>
                <w:kern w:val="0"/>
                <w:sz w:val="24"/>
                <w:szCs w:val="24"/>
                <w:highlight w:val="none"/>
                <w:lang w:val="en-US" w:eastAsia="zh-CN"/>
              </w:rPr>
              <w:t>自环保督查</w:t>
            </w:r>
            <w:bookmarkStart w:id="0" w:name="_GoBack"/>
            <w:bookmarkEnd w:id="0"/>
            <w:r>
              <w:rPr>
                <w:rFonts w:hint="eastAsia" w:ascii="仿宋_GB2312" w:hAnsi="仿宋_GB2312" w:eastAsia="仿宋_GB2312" w:cs="仿宋_GB2312"/>
                <w:b w:val="0"/>
                <w:bCs w:val="0"/>
                <w:color w:val="000000"/>
                <w:spacing w:val="0"/>
                <w:kern w:val="0"/>
                <w:sz w:val="24"/>
                <w:szCs w:val="24"/>
                <w:highlight w:val="none"/>
                <w:lang w:val="en-US" w:eastAsia="zh-CN"/>
              </w:rPr>
              <w:t>反馈后，我区要求对</w:t>
            </w:r>
            <w:r>
              <w:rPr>
                <w:rFonts w:hint="eastAsia" w:ascii="仿宋_GB2312" w:hAnsi="仿宋_GB2312" w:eastAsia="仿宋_GB2312" w:cs="仿宋_GB2312"/>
                <w:b w:val="0"/>
                <w:bCs w:val="0"/>
                <w:spacing w:val="0"/>
                <w:kern w:val="2"/>
                <w:sz w:val="24"/>
                <w:szCs w:val="24"/>
                <w:lang w:val="en-US" w:eastAsia="zh-CN" w:bidi="ar-SA"/>
              </w:rPr>
              <w:t>拟开垦为耕地的地块在立项前要开展土壤污染状况调查工作。</w:t>
            </w:r>
            <w:r>
              <w:rPr>
                <w:rFonts w:hint="eastAsia" w:ascii="仿宋_GB2312" w:hAnsi="仿宋_GB2312" w:eastAsia="仿宋_GB2312" w:cs="仿宋_GB2312"/>
                <w:b w:val="0"/>
                <w:bCs w:val="0"/>
                <w:color w:val="000000"/>
                <w:spacing w:val="0"/>
                <w:kern w:val="0"/>
                <w:sz w:val="24"/>
                <w:szCs w:val="24"/>
                <w:highlight w:val="none"/>
                <w:lang w:val="en-US" w:eastAsia="zh-CN"/>
              </w:rPr>
              <w:t>2023年黑庄户四期复垦项目（172亩）建设单位按照要求开展了土壤污染状况调查并编制报告，区农业农村局组织相关单位及专家对报告进行评审，经质询和讨论土壤污染状况调查报告已通过专家评审。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整改时间</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default" w:ascii="黑体" w:hAnsi="黑体" w:eastAsia="黑体" w:cs="黑体"/>
                <w:color w:val="595959"/>
                <w:spacing w:val="0"/>
                <w:kern w:val="0"/>
                <w:sz w:val="36"/>
                <w:szCs w:val="36"/>
              </w:rPr>
            </w:pPr>
            <w:r>
              <w:rPr>
                <w:rFonts w:hint="eastAsia" w:ascii="仿宋_GB2312" w:hAnsi="仿宋_GB2312" w:eastAsia="仿宋_GB2312" w:cs="仿宋_GB2312"/>
                <w:b w:val="0"/>
                <w:bCs w:val="0"/>
                <w:color w:val="000000"/>
                <w:spacing w:val="0"/>
                <w:kern w:val="0"/>
                <w:sz w:val="24"/>
                <w:szCs w:val="24"/>
                <w:highlight w:val="none"/>
                <w:lang w:val="en-US" w:eastAsia="zh-CN"/>
              </w:rPr>
              <w:t>立行立改，长期坚持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59"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autoSpaceDE/>
              <w:autoSpaceDN/>
              <w:bidi w:val="0"/>
              <w:adjustRightInd/>
              <w:snapToGrid w:val="0"/>
              <w:spacing w:before="0" w:beforeAutospacing="0" w:after="0" w:afterAutospacing="0" w:line="360" w:lineRule="exact"/>
              <w:ind w:left="0" w:right="0"/>
              <w:jc w:val="center"/>
              <w:textAlignment w:val="auto"/>
              <w:rPr>
                <w:rFonts w:hint="default" w:ascii="黑体" w:hAnsi="黑体" w:eastAsia="黑体" w:cs="黑体"/>
                <w:spacing w:val="0"/>
                <w:sz w:val="24"/>
              </w:rPr>
            </w:pPr>
            <w:r>
              <w:rPr>
                <w:rFonts w:hint="eastAsia" w:ascii="黑体" w:hAnsi="黑体" w:eastAsia="黑体" w:cs="黑体"/>
                <w:spacing w:val="0"/>
                <w:sz w:val="24"/>
              </w:rPr>
              <w:t>社会监督联系人及电话</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suppressLineNumbers w:val="0"/>
              <w:kinsoku/>
              <w:wordWrap/>
              <w:overflowPunct w:val="0"/>
              <w:topLinePunct/>
              <w:autoSpaceDE/>
              <w:autoSpaceDN/>
              <w:bidi w:val="0"/>
              <w:adjustRightInd/>
              <w:spacing w:before="0" w:beforeAutospacing="0" w:after="0" w:afterAutospacing="0" w:line="360" w:lineRule="exact"/>
              <w:ind w:left="0" w:right="0"/>
              <w:jc w:val="center"/>
              <w:textAlignment w:val="auto"/>
              <w:rPr>
                <w:rFonts w:hint="eastAsia" w:ascii="黑体" w:hAnsi="黑体" w:eastAsia="黑体" w:cs="黑体"/>
                <w:color w:val="595959"/>
                <w:spacing w:val="0"/>
                <w:kern w:val="0"/>
                <w:sz w:val="36"/>
                <w:szCs w:val="36"/>
                <w:lang w:eastAsia="zh-CN"/>
              </w:rPr>
            </w:pPr>
            <w:r>
              <w:rPr>
                <w:rFonts w:hint="eastAsia" w:ascii="仿宋_GB2312" w:hAnsi="仿宋_GB2312" w:eastAsia="仿宋_GB2312" w:cs="仿宋_GB2312"/>
                <w:b w:val="0"/>
                <w:bCs w:val="0"/>
                <w:color w:val="000000"/>
                <w:spacing w:val="0"/>
                <w:kern w:val="0"/>
                <w:sz w:val="24"/>
                <w:szCs w:val="24"/>
                <w:highlight w:val="none"/>
                <w:lang w:val="en-US" w:eastAsia="zh-CN"/>
              </w:rPr>
              <w:t>吉友轶 65099274</w:t>
            </w:r>
          </w:p>
        </w:tc>
      </w:tr>
    </w:tbl>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84765"/>
    </w:sdtPr>
    <w:sdtContent>
      <w:p>
        <w:pPr>
          <w:pStyle w:val="19"/>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sdtContent>
  </w:sdt>
  <w:p>
    <w:pPr>
      <w:pStyle w:val="19"/>
      <w:wordWrap w:val="0"/>
      <w:jc w:val="right"/>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jM5OTEyZTkwMTg5ZDIxMjM2NzVmOGRhZTdiNDgifQ=="/>
  </w:docVars>
  <w:rsids>
    <w:rsidRoot w:val="004F74BF"/>
    <w:rsid w:val="000771D7"/>
    <w:rsid w:val="000839B3"/>
    <w:rsid w:val="000930AD"/>
    <w:rsid w:val="000A4F40"/>
    <w:rsid w:val="000B07DF"/>
    <w:rsid w:val="000B21D4"/>
    <w:rsid w:val="000B342A"/>
    <w:rsid w:val="000B56BB"/>
    <w:rsid w:val="000C44D3"/>
    <w:rsid w:val="000D20A0"/>
    <w:rsid w:val="000E77C9"/>
    <w:rsid w:val="00101F5A"/>
    <w:rsid w:val="00102B59"/>
    <w:rsid w:val="00103754"/>
    <w:rsid w:val="00103FC9"/>
    <w:rsid w:val="00104654"/>
    <w:rsid w:val="00106364"/>
    <w:rsid w:val="00115980"/>
    <w:rsid w:val="00122EF8"/>
    <w:rsid w:val="00175C55"/>
    <w:rsid w:val="001760BA"/>
    <w:rsid w:val="00180401"/>
    <w:rsid w:val="00182563"/>
    <w:rsid w:val="0018566D"/>
    <w:rsid w:val="001A5613"/>
    <w:rsid w:val="001D22C4"/>
    <w:rsid w:val="001E1644"/>
    <w:rsid w:val="001F2783"/>
    <w:rsid w:val="0020693E"/>
    <w:rsid w:val="002248EF"/>
    <w:rsid w:val="00233DBD"/>
    <w:rsid w:val="002373F1"/>
    <w:rsid w:val="00237A6D"/>
    <w:rsid w:val="00241EA4"/>
    <w:rsid w:val="00242B28"/>
    <w:rsid w:val="002433FC"/>
    <w:rsid w:val="00246E3E"/>
    <w:rsid w:val="002A2AAF"/>
    <w:rsid w:val="002D1143"/>
    <w:rsid w:val="002D2850"/>
    <w:rsid w:val="002E6535"/>
    <w:rsid w:val="003169A1"/>
    <w:rsid w:val="003234BE"/>
    <w:rsid w:val="003449D5"/>
    <w:rsid w:val="0035235D"/>
    <w:rsid w:val="00375434"/>
    <w:rsid w:val="00391AF4"/>
    <w:rsid w:val="003B293F"/>
    <w:rsid w:val="003B403E"/>
    <w:rsid w:val="003C5B4E"/>
    <w:rsid w:val="003D0123"/>
    <w:rsid w:val="003E3BDA"/>
    <w:rsid w:val="0042184E"/>
    <w:rsid w:val="00421F30"/>
    <w:rsid w:val="00436820"/>
    <w:rsid w:val="00441A36"/>
    <w:rsid w:val="00443560"/>
    <w:rsid w:val="004A3C29"/>
    <w:rsid w:val="004B1E50"/>
    <w:rsid w:val="004C0E6D"/>
    <w:rsid w:val="004D0332"/>
    <w:rsid w:val="004F74BF"/>
    <w:rsid w:val="00561F4D"/>
    <w:rsid w:val="00566064"/>
    <w:rsid w:val="00576022"/>
    <w:rsid w:val="005830B4"/>
    <w:rsid w:val="00591051"/>
    <w:rsid w:val="00592472"/>
    <w:rsid w:val="00592A79"/>
    <w:rsid w:val="00593FF5"/>
    <w:rsid w:val="005C5A94"/>
    <w:rsid w:val="005C5D6D"/>
    <w:rsid w:val="005E6D62"/>
    <w:rsid w:val="005E7698"/>
    <w:rsid w:val="00613350"/>
    <w:rsid w:val="00615D4A"/>
    <w:rsid w:val="0063518A"/>
    <w:rsid w:val="006522BE"/>
    <w:rsid w:val="00664DD5"/>
    <w:rsid w:val="006E2E92"/>
    <w:rsid w:val="00713997"/>
    <w:rsid w:val="00737FC6"/>
    <w:rsid w:val="00762309"/>
    <w:rsid w:val="007653B7"/>
    <w:rsid w:val="00776E7E"/>
    <w:rsid w:val="00781B2F"/>
    <w:rsid w:val="007953D0"/>
    <w:rsid w:val="007A421E"/>
    <w:rsid w:val="00825FC3"/>
    <w:rsid w:val="008341C4"/>
    <w:rsid w:val="00856568"/>
    <w:rsid w:val="0086564A"/>
    <w:rsid w:val="008C7359"/>
    <w:rsid w:val="008D4511"/>
    <w:rsid w:val="009140E3"/>
    <w:rsid w:val="0095399F"/>
    <w:rsid w:val="00972995"/>
    <w:rsid w:val="00977930"/>
    <w:rsid w:val="009A7ADC"/>
    <w:rsid w:val="009C0AB8"/>
    <w:rsid w:val="009D3CF9"/>
    <w:rsid w:val="00A11CC9"/>
    <w:rsid w:val="00A23E0C"/>
    <w:rsid w:val="00A33CC7"/>
    <w:rsid w:val="00A45C46"/>
    <w:rsid w:val="00A73047"/>
    <w:rsid w:val="00A75290"/>
    <w:rsid w:val="00A84A59"/>
    <w:rsid w:val="00A876FB"/>
    <w:rsid w:val="00AB2491"/>
    <w:rsid w:val="00AD5AAD"/>
    <w:rsid w:val="00AD7A12"/>
    <w:rsid w:val="00B51C19"/>
    <w:rsid w:val="00B82012"/>
    <w:rsid w:val="00BB668B"/>
    <w:rsid w:val="00BD7435"/>
    <w:rsid w:val="00C20063"/>
    <w:rsid w:val="00C30C3E"/>
    <w:rsid w:val="00C4539A"/>
    <w:rsid w:val="00C6688F"/>
    <w:rsid w:val="00C92F85"/>
    <w:rsid w:val="00C96CFD"/>
    <w:rsid w:val="00CD22F3"/>
    <w:rsid w:val="00D01E08"/>
    <w:rsid w:val="00D17F72"/>
    <w:rsid w:val="00D264C3"/>
    <w:rsid w:val="00D479D0"/>
    <w:rsid w:val="00D6680F"/>
    <w:rsid w:val="00E02323"/>
    <w:rsid w:val="00E06213"/>
    <w:rsid w:val="00E07A52"/>
    <w:rsid w:val="00E13180"/>
    <w:rsid w:val="00E16C48"/>
    <w:rsid w:val="00E22C46"/>
    <w:rsid w:val="00E31B3D"/>
    <w:rsid w:val="00E402A9"/>
    <w:rsid w:val="00E47B22"/>
    <w:rsid w:val="00EB09F1"/>
    <w:rsid w:val="00EB6D80"/>
    <w:rsid w:val="00EB7786"/>
    <w:rsid w:val="00EF02E5"/>
    <w:rsid w:val="00F03322"/>
    <w:rsid w:val="00F10970"/>
    <w:rsid w:val="00F234AB"/>
    <w:rsid w:val="00F26C9D"/>
    <w:rsid w:val="00F80805"/>
    <w:rsid w:val="00FB3475"/>
    <w:rsid w:val="00FB6666"/>
    <w:rsid w:val="00FD1E87"/>
    <w:rsid w:val="00FD46C6"/>
    <w:rsid w:val="00FD51BD"/>
    <w:rsid w:val="00FD58F5"/>
    <w:rsid w:val="00FE6C88"/>
    <w:rsid w:val="00FE71F9"/>
    <w:rsid w:val="00FF4FE6"/>
    <w:rsid w:val="00FF7BB0"/>
    <w:rsid w:val="01115B19"/>
    <w:rsid w:val="080B5711"/>
    <w:rsid w:val="0EC01A6D"/>
    <w:rsid w:val="0FD2191D"/>
    <w:rsid w:val="108F652B"/>
    <w:rsid w:val="11DA4E14"/>
    <w:rsid w:val="1475690F"/>
    <w:rsid w:val="193119F7"/>
    <w:rsid w:val="22DC6FE4"/>
    <w:rsid w:val="24FE35E2"/>
    <w:rsid w:val="272523AE"/>
    <w:rsid w:val="2887079C"/>
    <w:rsid w:val="2E7B1B7B"/>
    <w:rsid w:val="2FC516F9"/>
    <w:rsid w:val="306929CC"/>
    <w:rsid w:val="33E12879"/>
    <w:rsid w:val="384B1481"/>
    <w:rsid w:val="3C00757E"/>
    <w:rsid w:val="3DA1358D"/>
    <w:rsid w:val="3EAB0A2A"/>
    <w:rsid w:val="3F892FD6"/>
    <w:rsid w:val="3FD4645E"/>
    <w:rsid w:val="40F67EDC"/>
    <w:rsid w:val="4599640B"/>
    <w:rsid w:val="47AB62A8"/>
    <w:rsid w:val="4B646826"/>
    <w:rsid w:val="4CC400DE"/>
    <w:rsid w:val="54664F2D"/>
    <w:rsid w:val="55966532"/>
    <w:rsid w:val="59777658"/>
    <w:rsid w:val="5D2618E7"/>
    <w:rsid w:val="62621328"/>
    <w:rsid w:val="64992B79"/>
    <w:rsid w:val="64A70DF2"/>
    <w:rsid w:val="692842E4"/>
    <w:rsid w:val="6B9A256C"/>
    <w:rsid w:val="71F308A3"/>
    <w:rsid w:val="731F586B"/>
    <w:rsid w:val="73465C7A"/>
    <w:rsid w:val="74F339BF"/>
    <w:rsid w:val="75C56953"/>
    <w:rsid w:val="77BF3969"/>
    <w:rsid w:val="78B82CC6"/>
    <w:rsid w:val="78EA7291"/>
    <w:rsid w:val="7A260DB6"/>
    <w:rsid w:val="7E793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widowControl/>
      <w:spacing w:before="100" w:beforeAutospacing="1" w:after="100" w:afterAutospacing="1"/>
      <w:jc w:val="left"/>
      <w:outlineLvl w:val="0"/>
    </w:pPr>
    <w:rPr>
      <w:rFonts w:ascii="宋体" w:hAnsi="宋体" w:eastAsia="仿宋_GB2312" w:cs="宋体"/>
      <w:b/>
      <w:bCs/>
      <w:kern w:val="36"/>
      <w:sz w:val="48"/>
      <w:szCs w:val="48"/>
    </w:rPr>
  </w:style>
  <w:style w:type="paragraph" w:styleId="4">
    <w:name w:val="heading 2"/>
    <w:basedOn w:val="1"/>
    <w:next w:val="1"/>
    <w:link w:val="40"/>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kern w:val="0"/>
      <w:sz w:val="32"/>
      <w:szCs w:val="32"/>
    </w:rPr>
  </w:style>
  <w:style w:type="paragraph" w:styleId="6">
    <w:name w:val="heading 4"/>
    <w:basedOn w:val="4"/>
    <w:next w:val="1"/>
    <w:link w:val="79"/>
    <w:qFormat/>
    <w:uiPriority w:val="0"/>
    <w:pPr>
      <w:keepNext/>
      <w:keepLines/>
      <w:spacing w:line="560" w:lineRule="exact"/>
      <w:ind w:firstLine="200" w:firstLineChars="200"/>
      <w:outlineLvl w:val="3"/>
    </w:pPr>
    <w:rPr>
      <w:rFonts w:ascii="Times New Roman" w:hAnsi="Times New Roman" w:eastAsia="仿宋"/>
      <w:sz w:val="32"/>
      <w:szCs w:val="28"/>
    </w:rPr>
  </w:style>
  <w:style w:type="character" w:default="1" w:styleId="26">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jc w:val="left"/>
    </w:pPr>
    <w:rPr>
      <w:rFonts w:ascii="Times New Roman" w:hAnsi="Times New Roman"/>
      <w:sz w:val="32"/>
      <w:szCs w:val="32"/>
    </w:rPr>
  </w:style>
  <w:style w:type="paragraph" w:styleId="7">
    <w:name w:val="annotation subject"/>
    <w:basedOn w:val="8"/>
    <w:next w:val="8"/>
    <w:link w:val="50"/>
    <w:unhideWhenUsed/>
    <w:qFormat/>
    <w:uiPriority w:val="0"/>
    <w:rPr>
      <w:b/>
      <w:bCs/>
    </w:rPr>
  </w:style>
  <w:style w:type="paragraph" w:styleId="8">
    <w:name w:val="annotation text"/>
    <w:basedOn w:val="1"/>
    <w:link w:val="55"/>
    <w:unhideWhenUsed/>
    <w:qFormat/>
    <w:uiPriority w:val="0"/>
    <w:pPr>
      <w:jc w:val="left"/>
    </w:pPr>
    <w:rPr>
      <w:rFonts w:cs="Calibri" w:asciiTheme="minorHAnsi" w:hAnsiTheme="minorHAnsi" w:eastAsiaTheme="minorEastAsia"/>
      <w:szCs w:val="21"/>
    </w:rPr>
  </w:style>
  <w:style w:type="paragraph" w:styleId="9">
    <w:name w:val="Normal Indent"/>
    <w:basedOn w:val="1"/>
    <w:qFormat/>
    <w:uiPriority w:val="0"/>
    <w:pPr>
      <w:widowControl/>
      <w:spacing w:line="500" w:lineRule="atLeast"/>
      <w:ind w:firstLine="420"/>
      <w:jc w:val="left"/>
    </w:pPr>
    <w:rPr>
      <w:kern w:val="0"/>
      <w:sz w:val="20"/>
      <w:szCs w:val="22"/>
    </w:rPr>
  </w:style>
  <w:style w:type="paragraph" w:styleId="10">
    <w:name w:val="Document Map"/>
    <w:basedOn w:val="1"/>
    <w:link w:val="59"/>
    <w:qFormat/>
    <w:uiPriority w:val="0"/>
    <w:rPr>
      <w:rFonts w:ascii="宋体" w:hAnsiTheme="minorHAnsi"/>
      <w:kern w:val="0"/>
      <w:sz w:val="18"/>
      <w:szCs w:val="18"/>
    </w:rPr>
  </w:style>
  <w:style w:type="paragraph" w:styleId="11">
    <w:name w:val="Body Text"/>
    <w:basedOn w:val="1"/>
    <w:link w:val="36"/>
    <w:qFormat/>
    <w:uiPriority w:val="0"/>
    <w:pPr>
      <w:spacing w:line="620" w:lineRule="exact"/>
    </w:pPr>
    <w:rPr>
      <w:rFonts w:ascii="仿宋_GB2312" w:hAnsi="Times New Roman" w:eastAsia="仿宋_GB2312"/>
      <w:sz w:val="32"/>
    </w:rPr>
  </w:style>
  <w:style w:type="paragraph" w:styleId="12">
    <w:name w:val="Body Text Indent"/>
    <w:basedOn w:val="1"/>
    <w:link w:val="42"/>
    <w:unhideWhenUsed/>
    <w:qFormat/>
    <w:uiPriority w:val="0"/>
    <w:pPr>
      <w:spacing w:after="120"/>
      <w:ind w:left="420" w:leftChars="200"/>
    </w:pPr>
  </w:style>
  <w:style w:type="paragraph" w:styleId="13">
    <w:name w:val="List 2"/>
    <w:basedOn w:val="1"/>
    <w:unhideWhenUsed/>
    <w:qFormat/>
    <w:uiPriority w:val="99"/>
    <w:pPr>
      <w:widowControl/>
      <w:spacing w:before="100" w:beforeAutospacing="1" w:after="100" w:afterAutospacing="1"/>
      <w:ind w:left="840" w:hanging="420"/>
      <w:jc w:val="left"/>
    </w:pPr>
    <w:rPr>
      <w:rFonts w:cs="宋体"/>
      <w:kern w:val="0"/>
      <w:sz w:val="28"/>
      <w:szCs w:val="28"/>
    </w:rPr>
  </w:style>
  <w:style w:type="paragraph" w:styleId="14">
    <w:name w:val="toc 3"/>
    <w:basedOn w:val="1"/>
    <w:next w:val="1"/>
    <w:qFormat/>
    <w:uiPriority w:val="39"/>
    <w:pPr>
      <w:tabs>
        <w:tab w:val="right" w:leader="dot" w:pos="8834"/>
      </w:tabs>
      <w:spacing w:line="400" w:lineRule="exact"/>
    </w:pPr>
    <w:rPr>
      <w:szCs w:val="22"/>
    </w:rPr>
  </w:style>
  <w:style w:type="paragraph" w:styleId="15">
    <w:name w:val="Plain Text"/>
    <w:basedOn w:val="1"/>
    <w:link w:val="38"/>
    <w:qFormat/>
    <w:uiPriority w:val="0"/>
    <w:rPr>
      <w:rFonts w:ascii="宋体" w:hAnsi="Courier New" w:cs="Courier New"/>
      <w:szCs w:val="21"/>
    </w:rPr>
  </w:style>
  <w:style w:type="paragraph" w:styleId="16">
    <w:name w:val="Date"/>
    <w:basedOn w:val="1"/>
    <w:next w:val="1"/>
    <w:link w:val="41"/>
    <w:unhideWhenUsed/>
    <w:qFormat/>
    <w:uiPriority w:val="0"/>
    <w:pPr>
      <w:ind w:left="100" w:leftChars="2500"/>
    </w:pPr>
  </w:style>
  <w:style w:type="paragraph" w:styleId="17">
    <w:name w:val="Body Text Indent 2"/>
    <w:basedOn w:val="1"/>
    <w:link w:val="71"/>
    <w:qFormat/>
    <w:uiPriority w:val="0"/>
    <w:pPr>
      <w:spacing w:line="600" w:lineRule="atLeast"/>
      <w:ind w:firstLine="640" w:firstLineChars="200"/>
    </w:pPr>
    <w:rPr>
      <w:rFonts w:ascii="Times New Roman" w:hAnsi="Times New Roman" w:eastAsia="仿宋_GB2312"/>
      <w:sz w:val="32"/>
    </w:rPr>
  </w:style>
  <w:style w:type="paragraph" w:styleId="18">
    <w:name w:val="Balloon Text"/>
    <w:basedOn w:val="1"/>
    <w:link w:val="35"/>
    <w:unhideWhenUsed/>
    <w:qFormat/>
    <w:uiPriority w:val="0"/>
    <w:rPr>
      <w:sz w:val="18"/>
      <w:szCs w:val="18"/>
    </w:rPr>
  </w:style>
  <w:style w:type="paragraph" w:styleId="19">
    <w:name w:val="footer"/>
    <w:basedOn w:val="1"/>
    <w:link w:val="34"/>
    <w:unhideWhenUsed/>
    <w:qFormat/>
    <w:uiPriority w:val="99"/>
    <w:pPr>
      <w:tabs>
        <w:tab w:val="center" w:pos="4153"/>
        <w:tab w:val="right" w:pos="8306"/>
      </w:tabs>
      <w:snapToGrid w:val="0"/>
      <w:jc w:val="left"/>
    </w:pPr>
    <w:rPr>
      <w:sz w:val="18"/>
      <w:szCs w:val="18"/>
    </w:rPr>
  </w:style>
  <w:style w:type="paragraph" w:styleId="20">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834"/>
      </w:tabs>
      <w:spacing w:line="440" w:lineRule="exact"/>
      <w:jc w:val="center"/>
    </w:pPr>
    <w:rPr>
      <w:szCs w:val="22"/>
    </w:rPr>
  </w:style>
  <w:style w:type="paragraph" w:styleId="22">
    <w:name w:val="toc 2"/>
    <w:basedOn w:val="1"/>
    <w:next w:val="1"/>
    <w:qFormat/>
    <w:uiPriority w:val="39"/>
    <w:pPr>
      <w:tabs>
        <w:tab w:val="right" w:leader="dot" w:pos="8834"/>
      </w:tabs>
      <w:jc w:val="center"/>
    </w:pPr>
    <w:rPr>
      <w:rFonts w:ascii="Times New Roman" w:hAnsi="Times New Roman" w:eastAsia="方正小标宋简体"/>
      <w:sz w:val="44"/>
      <w:szCs w:val="44"/>
    </w:rPr>
  </w:style>
  <w:style w:type="paragraph" w:styleId="23">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link w:val="81"/>
    <w:qFormat/>
    <w:uiPriority w:val="0"/>
    <w:pPr>
      <w:spacing w:line="700" w:lineRule="exact"/>
      <w:jc w:val="center"/>
    </w:pPr>
    <w:rPr>
      <w:rFonts w:ascii="方正小标宋简体" w:hAnsi="仿宋" w:eastAsia="方正小标宋简体"/>
      <w:color w:val="000000"/>
      <w:sz w:val="44"/>
      <w:szCs w:val="44"/>
    </w:rPr>
  </w:style>
  <w:style w:type="character" w:styleId="27">
    <w:name w:val="Strong"/>
    <w:qFormat/>
    <w:uiPriority w:val="0"/>
    <w:rPr>
      <w:b/>
      <w:bCs/>
    </w:rPr>
  </w:style>
  <w:style w:type="character" w:styleId="28">
    <w:name w:val="page number"/>
    <w:basedOn w:val="26"/>
    <w:qFormat/>
    <w:uiPriority w:val="0"/>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link w:val="20"/>
    <w:qFormat/>
    <w:uiPriority w:val="0"/>
    <w:rPr>
      <w:rFonts w:ascii="Calibri" w:hAnsi="Calibri" w:eastAsia="宋体" w:cs="Times New Roman"/>
      <w:sz w:val="18"/>
      <w:szCs w:val="18"/>
    </w:rPr>
  </w:style>
  <w:style w:type="character" w:customStyle="1" w:styleId="34">
    <w:name w:val="页脚 Char"/>
    <w:link w:val="19"/>
    <w:qFormat/>
    <w:uiPriority w:val="99"/>
    <w:rPr>
      <w:rFonts w:ascii="Calibri" w:hAnsi="Calibri" w:eastAsia="宋体" w:cs="Times New Roman"/>
      <w:sz w:val="18"/>
      <w:szCs w:val="18"/>
    </w:rPr>
  </w:style>
  <w:style w:type="character" w:customStyle="1" w:styleId="35">
    <w:name w:val="批注框文本 Char"/>
    <w:link w:val="18"/>
    <w:qFormat/>
    <w:uiPriority w:val="0"/>
    <w:rPr>
      <w:rFonts w:ascii="Calibri" w:hAnsi="Calibri" w:eastAsia="宋体" w:cs="Times New Roman"/>
      <w:sz w:val="18"/>
      <w:szCs w:val="18"/>
    </w:rPr>
  </w:style>
  <w:style w:type="character" w:customStyle="1" w:styleId="36">
    <w:name w:val="正文文本 Char"/>
    <w:link w:val="11"/>
    <w:qFormat/>
    <w:uiPriority w:val="0"/>
    <w:rPr>
      <w:rFonts w:ascii="仿宋_GB2312" w:hAnsi="Times New Roman" w:eastAsia="仿宋_GB2312" w:cs="Times New Roman"/>
      <w:sz w:val="32"/>
      <w:szCs w:val="24"/>
    </w:rPr>
  </w:style>
  <w:style w:type="paragraph" w:customStyle="1" w:styleId="37">
    <w:name w:val="列出段落1"/>
    <w:basedOn w:val="1"/>
    <w:qFormat/>
    <w:uiPriority w:val="0"/>
    <w:pPr>
      <w:ind w:firstLine="420" w:firstLineChars="200"/>
    </w:pPr>
    <w:rPr>
      <w:rFonts w:ascii="Times New Roman" w:hAnsi="Times New Roman"/>
    </w:rPr>
  </w:style>
  <w:style w:type="character" w:customStyle="1" w:styleId="38">
    <w:name w:val="纯文本 Char"/>
    <w:link w:val="15"/>
    <w:qFormat/>
    <w:uiPriority w:val="0"/>
    <w:rPr>
      <w:rFonts w:ascii="宋体" w:hAnsi="Courier New" w:eastAsia="宋体" w:cs="Courier New"/>
      <w:szCs w:val="21"/>
    </w:rPr>
  </w:style>
  <w:style w:type="character" w:customStyle="1" w:styleId="39">
    <w:name w:val="标题 1 Char1"/>
    <w:link w:val="3"/>
    <w:qFormat/>
    <w:uiPriority w:val="9"/>
    <w:rPr>
      <w:rFonts w:ascii="宋体" w:hAnsi="宋体" w:eastAsia="仿宋_GB2312" w:cs="宋体"/>
      <w:b/>
      <w:bCs/>
      <w:kern w:val="36"/>
      <w:sz w:val="48"/>
      <w:szCs w:val="48"/>
    </w:rPr>
  </w:style>
  <w:style w:type="character" w:customStyle="1" w:styleId="40">
    <w:name w:val="标题 2 Char"/>
    <w:link w:val="4"/>
    <w:qFormat/>
    <w:uiPriority w:val="0"/>
    <w:rPr>
      <w:rFonts w:ascii="Cambria" w:hAnsi="Cambria" w:eastAsia="宋体" w:cs="Times New Roman"/>
      <w:b/>
      <w:bCs/>
      <w:sz w:val="32"/>
      <w:szCs w:val="32"/>
    </w:rPr>
  </w:style>
  <w:style w:type="character" w:customStyle="1" w:styleId="41">
    <w:name w:val="日期 Char"/>
    <w:link w:val="16"/>
    <w:qFormat/>
    <w:uiPriority w:val="0"/>
    <w:rPr>
      <w:rFonts w:ascii="Calibri" w:hAnsi="Calibri" w:eastAsia="宋体" w:cs="Times New Roman"/>
      <w:szCs w:val="24"/>
    </w:rPr>
  </w:style>
  <w:style w:type="character" w:customStyle="1" w:styleId="42">
    <w:name w:val="正文文本缩进 Char"/>
    <w:basedOn w:val="26"/>
    <w:link w:val="12"/>
    <w:qFormat/>
    <w:uiPriority w:val="0"/>
    <w:rPr>
      <w:rFonts w:ascii="Calibri" w:hAnsi="Calibri" w:eastAsia="宋体" w:cs="Times New Roman"/>
      <w:kern w:val="2"/>
      <w:sz w:val="21"/>
      <w:szCs w:val="24"/>
    </w:rPr>
  </w:style>
  <w:style w:type="character" w:customStyle="1" w:styleId="43">
    <w:name w:val="标题 3 Char"/>
    <w:basedOn w:val="26"/>
    <w:link w:val="5"/>
    <w:qFormat/>
    <w:uiPriority w:val="0"/>
    <w:rPr>
      <w:rFonts w:ascii="Calibri" w:hAnsi="Calibri" w:eastAsia="宋体" w:cs="Times New Roman"/>
      <w:b/>
      <w:bCs/>
      <w:sz w:val="32"/>
      <w:szCs w:val="32"/>
    </w:rPr>
  </w:style>
  <w:style w:type="character" w:customStyle="1" w:styleId="44">
    <w:name w:val="font81"/>
    <w:basedOn w:val="26"/>
    <w:qFormat/>
    <w:uiPriority w:val="0"/>
    <w:rPr>
      <w:rFonts w:hint="eastAsia" w:ascii="宋体" w:hAnsi="宋体" w:eastAsia="宋体" w:cs="宋体"/>
      <w:color w:val="808080"/>
      <w:sz w:val="22"/>
      <w:szCs w:val="22"/>
      <w:u w:val="none"/>
    </w:rPr>
  </w:style>
  <w:style w:type="character" w:customStyle="1" w:styleId="45">
    <w:name w:val="font11"/>
    <w:basedOn w:val="26"/>
    <w:qFormat/>
    <w:uiPriority w:val="0"/>
    <w:rPr>
      <w:rFonts w:hint="eastAsia" w:ascii="宋体" w:hAnsi="宋体" w:eastAsia="宋体" w:cs="宋体"/>
      <w:color w:val="000000"/>
      <w:sz w:val="28"/>
      <w:szCs w:val="28"/>
      <w:u w:val="none"/>
    </w:rPr>
  </w:style>
  <w:style w:type="character" w:customStyle="1" w:styleId="46">
    <w:name w:val="页眉 Char1"/>
    <w:semiHidden/>
    <w:qFormat/>
    <w:uiPriority w:val="99"/>
    <w:rPr>
      <w:rFonts w:cs="Calibri"/>
      <w:kern w:val="2"/>
      <w:sz w:val="18"/>
      <w:szCs w:val="18"/>
    </w:rPr>
  </w:style>
  <w:style w:type="character" w:customStyle="1" w:styleId="47">
    <w:name w:val="font51"/>
    <w:basedOn w:val="26"/>
    <w:qFormat/>
    <w:uiPriority w:val="0"/>
    <w:rPr>
      <w:rFonts w:hint="eastAsia" w:ascii="宋体" w:hAnsi="宋体" w:eastAsia="宋体" w:cs="宋体"/>
      <w:color w:val="000000"/>
      <w:sz w:val="28"/>
      <w:szCs w:val="28"/>
      <w:u w:val="none"/>
    </w:rPr>
  </w:style>
  <w:style w:type="character" w:customStyle="1" w:styleId="48">
    <w:name w:val="NormalCharacter"/>
    <w:qFormat/>
    <w:uiPriority w:val="0"/>
  </w:style>
  <w:style w:type="character" w:customStyle="1" w:styleId="49">
    <w:name w:val="font21"/>
    <w:basedOn w:val="26"/>
    <w:qFormat/>
    <w:uiPriority w:val="0"/>
    <w:rPr>
      <w:rFonts w:hint="eastAsia" w:ascii="宋体" w:hAnsi="宋体" w:eastAsia="宋体" w:cs="宋体"/>
      <w:color w:val="000000"/>
      <w:sz w:val="24"/>
      <w:szCs w:val="24"/>
      <w:u w:val="none"/>
    </w:rPr>
  </w:style>
  <w:style w:type="character" w:customStyle="1" w:styleId="50">
    <w:name w:val="批注主题 Char"/>
    <w:link w:val="7"/>
    <w:qFormat/>
    <w:uiPriority w:val="0"/>
    <w:rPr>
      <w:rFonts w:cs="Calibri"/>
      <w:b/>
      <w:bCs/>
      <w:kern w:val="2"/>
      <w:sz w:val="21"/>
      <w:szCs w:val="21"/>
    </w:rPr>
  </w:style>
  <w:style w:type="character" w:customStyle="1" w:styleId="51">
    <w:name w:val="批注框文本 Char1"/>
    <w:semiHidden/>
    <w:qFormat/>
    <w:uiPriority w:val="99"/>
    <w:rPr>
      <w:rFonts w:cs="Calibri"/>
      <w:kern w:val="2"/>
      <w:sz w:val="18"/>
      <w:szCs w:val="18"/>
    </w:rPr>
  </w:style>
  <w:style w:type="character" w:customStyle="1" w:styleId="52">
    <w:name w:val="font41"/>
    <w:basedOn w:val="26"/>
    <w:qFormat/>
    <w:uiPriority w:val="0"/>
    <w:rPr>
      <w:rFonts w:hint="default" w:ascii="Wingdings 2" w:hAnsi="Wingdings 2" w:eastAsia="Wingdings 2" w:cs="Wingdings 2"/>
      <w:color w:val="000000"/>
      <w:sz w:val="28"/>
      <w:szCs w:val="28"/>
      <w:u w:val="none"/>
    </w:rPr>
  </w:style>
  <w:style w:type="character" w:customStyle="1" w:styleId="53">
    <w:name w:val="正文文本缩进 Char1"/>
    <w:semiHidden/>
    <w:qFormat/>
    <w:uiPriority w:val="99"/>
    <w:rPr>
      <w:rFonts w:ascii="Calibri" w:hAnsi="Calibri"/>
      <w:kern w:val="2"/>
      <w:sz w:val="21"/>
      <w:szCs w:val="22"/>
    </w:rPr>
  </w:style>
  <w:style w:type="character" w:customStyle="1" w:styleId="54">
    <w:name w:val="页脚 Char1"/>
    <w:semiHidden/>
    <w:qFormat/>
    <w:uiPriority w:val="99"/>
    <w:rPr>
      <w:rFonts w:cs="Calibri"/>
      <w:kern w:val="2"/>
      <w:sz w:val="18"/>
      <w:szCs w:val="18"/>
    </w:rPr>
  </w:style>
  <w:style w:type="character" w:customStyle="1" w:styleId="55">
    <w:name w:val="批注文字 Char"/>
    <w:link w:val="8"/>
    <w:qFormat/>
    <w:uiPriority w:val="0"/>
    <w:rPr>
      <w:rFonts w:cs="Calibri"/>
      <w:kern w:val="2"/>
      <w:sz w:val="21"/>
      <w:szCs w:val="21"/>
    </w:rPr>
  </w:style>
  <w:style w:type="character" w:customStyle="1" w:styleId="56">
    <w:name w:val="批注文字 Char1"/>
    <w:semiHidden/>
    <w:qFormat/>
    <w:uiPriority w:val="99"/>
    <w:rPr>
      <w:rFonts w:ascii="Calibri" w:hAnsi="Calibri"/>
      <w:kern w:val="2"/>
      <w:sz w:val="21"/>
      <w:szCs w:val="22"/>
    </w:rPr>
  </w:style>
  <w:style w:type="character" w:customStyle="1" w:styleId="57">
    <w:name w:val="font61"/>
    <w:basedOn w:val="26"/>
    <w:qFormat/>
    <w:uiPriority w:val="0"/>
    <w:rPr>
      <w:rFonts w:hint="default" w:ascii="Times New Roman" w:hAnsi="Times New Roman" w:cs="Times New Roman"/>
      <w:color w:val="000000"/>
      <w:sz w:val="18"/>
      <w:szCs w:val="18"/>
      <w:u w:val="none"/>
    </w:rPr>
  </w:style>
  <w:style w:type="character" w:customStyle="1" w:styleId="58">
    <w:name w:val="批注主题 Char1"/>
    <w:semiHidden/>
    <w:qFormat/>
    <w:uiPriority w:val="99"/>
    <w:rPr>
      <w:rFonts w:ascii="Calibri" w:hAnsi="Calibri"/>
      <w:b/>
      <w:bCs/>
      <w:kern w:val="2"/>
      <w:sz w:val="21"/>
      <w:szCs w:val="22"/>
    </w:rPr>
  </w:style>
  <w:style w:type="character" w:customStyle="1" w:styleId="59">
    <w:name w:val="文档结构图 Char"/>
    <w:link w:val="10"/>
    <w:semiHidden/>
    <w:qFormat/>
    <w:locked/>
    <w:uiPriority w:val="0"/>
    <w:rPr>
      <w:rFonts w:ascii="宋体" w:eastAsia="宋体" w:cs="Times New Roman"/>
      <w:sz w:val="18"/>
      <w:szCs w:val="18"/>
    </w:rPr>
  </w:style>
  <w:style w:type="character" w:customStyle="1" w:styleId="60">
    <w:name w:val="font71"/>
    <w:basedOn w:val="26"/>
    <w:qFormat/>
    <w:uiPriority w:val="0"/>
    <w:rPr>
      <w:rFonts w:hint="eastAsia" w:ascii="宋体" w:hAnsi="宋体" w:eastAsia="宋体" w:cs="宋体"/>
      <w:color w:val="000000"/>
      <w:sz w:val="18"/>
      <w:szCs w:val="18"/>
      <w:u w:val="none"/>
    </w:rPr>
  </w:style>
  <w:style w:type="character" w:customStyle="1" w:styleId="61">
    <w:name w:val="文档结构图 Char1"/>
    <w:basedOn w:val="26"/>
    <w:semiHidden/>
    <w:qFormat/>
    <w:uiPriority w:val="99"/>
    <w:rPr>
      <w:rFonts w:ascii="宋体" w:hAnsi="Calibri" w:eastAsia="宋体" w:cs="Times New Roman"/>
      <w:kern w:val="2"/>
      <w:sz w:val="18"/>
      <w:szCs w:val="18"/>
    </w:rPr>
  </w:style>
  <w:style w:type="character" w:customStyle="1" w:styleId="62">
    <w:name w:val="批注文字 Char2"/>
    <w:basedOn w:val="26"/>
    <w:semiHidden/>
    <w:qFormat/>
    <w:uiPriority w:val="99"/>
    <w:rPr>
      <w:rFonts w:ascii="Calibri" w:hAnsi="Calibri" w:eastAsia="宋体" w:cs="Times New Roman"/>
      <w:kern w:val="2"/>
      <w:sz w:val="21"/>
      <w:szCs w:val="24"/>
    </w:rPr>
  </w:style>
  <w:style w:type="character" w:customStyle="1" w:styleId="63">
    <w:name w:val="批注主题 Char2"/>
    <w:basedOn w:val="62"/>
    <w:semiHidden/>
    <w:qFormat/>
    <w:uiPriority w:val="99"/>
    <w:rPr>
      <w:rFonts w:ascii="Calibri" w:hAnsi="Calibri" w:eastAsia="宋体" w:cs="Times New Roman"/>
      <w:b/>
      <w:bCs/>
      <w:kern w:val="2"/>
      <w:sz w:val="21"/>
      <w:szCs w:val="24"/>
    </w:rPr>
  </w:style>
  <w:style w:type="paragraph" w:customStyle="1" w:styleId="64">
    <w:name w:val="List Paragraph"/>
    <w:basedOn w:val="1"/>
    <w:qFormat/>
    <w:uiPriority w:val="34"/>
    <w:pPr>
      <w:ind w:firstLine="420" w:firstLineChars="200"/>
    </w:pPr>
    <w:rPr>
      <w:szCs w:val="22"/>
    </w:rPr>
  </w:style>
  <w:style w:type="paragraph" w:customStyle="1" w:styleId="65">
    <w:name w:val="样式 样式 样式 (中文) 仿宋_GB2312 四号 黑色 首行缩进:  0.96 厘米 行距: 最小值 25 磅 + 自动设置...1"/>
    <w:basedOn w:val="1"/>
    <w:qFormat/>
    <w:uiPriority w:val="99"/>
    <w:pPr>
      <w:spacing w:line="500" w:lineRule="atLeast"/>
      <w:ind w:firstLine="561"/>
    </w:pPr>
    <w:rPr>
      <w:rFonts w:ascii="Times New Roman" w:hAnsi="Times New Roman" w:eastAsia="仿宋_GB2312" w:cs="宋体"/>
      <w:kern w:val="0"/>
      <w:sz w:val="28"/>
      <w:szCs w:val="20"/>
    </w:rPr>
  </w:style>
  <w:style w:type="paragraph" w:customStyle="1" w:styleId="66">
    <w:name w:val="leaidx"/>
    <w:basedOn w:val="1"/>
    <w:qFormat/>
    <w:uiPriority w:val="0"/>
    <w:pPr>
      <w:widowControl/>
      <w:jc w:val="left"/>
    </w:pPr>
    <w:rPr>
      <w:rFonts w:ascii="宋体" w:hAnsi="宋体" w:cs="宋体"/>
      <w:kern w:val="0"/>
      <w:sz w:val="24"/>
    </w:rPr>
  </w:style>
  <w:style w:type="paragraph" w:customStyle="1" w:styleId="67">
    <w:name w:val="正文首行缩进 21"/>
    <w:basedOn w:val="68"/>
    <w:qFormat/>
    <w:uiPriority w:val="0"/>
    <w:pPr>
      <w:ind w:firstLine="420" w:firstLineChars="200"/>
    </w:pPr>
    <w:rPr>
      <w:rFonts w:ascii="Calibri" w:hAnsi="Calibri"/>
      <w:szCs w:val="20"/>
    </w:rPr>
  </w:style>
  <w:style w:type="paragraph" w:customStyle="1" w:styleId="68">
    <w:name w:val="正文文本缩进1"/>
    <w:basedOn w:val="1"/>
    <w:next w:val="20"/>
    <w:qFormat/>
    <w:uiPriority w:val="0"/>
    <w:pPr>
      <w:spacing w:line="360" w:lineRule="auto"/>
      <w:ind w:firstLine="567"/>
    </w:pPr>
    <w:rPr>
      <w:rFonts w:ascii="Times New Roman" w:hAnsi="Times New Roman"/>
      <w:sz w:val="28"/>
    </w:rPr>
  </w:style>
  <w:style w:type="paragraph" w:customStyle="1" w:styleId="69">
    <w:name w:val="样式5"/>
    <w:basedOn w:val="70"/>
    <w:qFormat/>
    <w:uiPriority w:val="0"/>
    <w:pPr>
      <w:spacing w:line="480" w:lineRule="atLeast"/>
      <w:ind w:firstLine="454"/>
    </w:pPr>
    <w:rPr>
      <w:rFonts w:ascii="Calibri" w:hAnsi="Times New Roman"/>
      <w:sz w:val="24"/>
      <w:szCs w:val="20"/>
    </w:rPr>
  </w:style>
  <w:style w:type="paragraph" w:customStyle="1" w:styleId="70">
    <w:name w:val="正文1"/>
    <w:basedOn w:val="1"/>
    <w:qFormat/>
    <w:uiPriority w:val="0"/>
    <w:pPr>
      <w:spacing w:line="500" w:lineRule="atLeast"/>
      <w:ind w:firstLine="567"/>
    </w:pPr>
    <w:rPr>
      <w:rFonts w:ascii="Times New Roman"/>
      <w:sz w:val="28"/>
    </w:rPr>
  </w:style>
  <w:style w:type="character" w:customStyle="1" w:styleId="71">
    <w:name w:val="正文文本缩进 2 Char"/>
    <w:basedOn w:val="26"/>
    <w:link w:val="17"/>
    <w:qFormat/>
    <w:uiPriority w:val="0"/>
    <w:rPr>
      <w:rFonts w:ascii="Times New Roman" w:hAnsi="Times New Roman" w:eastAsia="仿宋_GB2312" w:cs="Times New Roman"/>
      <w:kern w:val="2"/>
      <w:sz w:val="32"/>
      <w:szCs w:val="24"/>
    </w:rPr>
  </w:style>
  <w:style w:type="character" w:customStyle="1" w:styleId="72">
    <w:name w:val="HTML 预设格式 Char"/>
    <w:basedOn w:val="26"/>
    <w:link w:val="23"/>
    <w:qFormat/>
    <w:uiPriority w:val="0"/>
    <w:rPr>
      <w:rFonts w:ascii="宋体" w:hAnsi="宋体" w:eastAsia="宋体" w:cs="宋体"/>
      <w:sz w:val="24"/>
      <w:szCs w:val="24"/>
    </w:rPr>
  </w:style>
  <w:style w:type="character" w:customStyle="1" w:styleId="73">
    <w:name w:val="font01"/>
    <w:basedOn w:val="26"/>
    <w:qFormat/>
    <w:uiPriority w:val="0"/>
    <w:rPr>
      <w:rFonts w:hint="eastAsia" w:ascii="宋体" w:hAnsi="宋体" w:eastAsia="宋体" w:cs="宋体"/>
      <w:color w:val="000000"/>
      <w:sz w:val="18"/>
      <w:szCs w:val="18"/>
      <w:u w:val="none"/>
    </w:rPr>
  </w:style>
  <w:style w:type="paragraph" w:customStyle="1" w:styleId="74">
    <w:name w:val="Char"/>
    <w:basedOn w:val="1"/>
    <w:qFormat/>
    <w:uiPriority w:val="0"/>
    <w:rPr>
      <w:rFonts w:ascii="Tahoma" w:hAnsi="Tahoma"/>
      <w:sz w:val="24"/>
      <w:szCs w:val="20"/>
    </w:rPr>
  </w:style>
  <w:style w:type="paragraph" w:customStyle="1" w:styleId="75">
    <w:name w:val="段落"/>
    <w:basedOn w:val="1"/>
    <w:link w:val="86"/>
    <w:qFormat/>
    <w:uiPriority w:val="0"/>
    <w:pPr>
      <w:spacing w:line="560" w:lineRule="exact"/>
      <w:ind w:firstLine="640" w:firstLineChars="200"/>
    </w:pPr>
    <w:rPr>
      <w:rFonts w:ascii="仿宋_GB2312" w:hAnsi="Times New Roman" w:eastAsia="仿宋_GB2312"/>
      <w:sz w:val="32"/>
      <w:szCs w:val="32"/>
    </w:rPr>
  </w:style>
  <w:style w:type="character" w:customStyle="1" w:styleId="76">
    <w:name w:val="标题 2 字符1"/>
    <w:qFormat/>
    <w:uiPriority w:val="9"/>
    <w:rPr>
      <w:rFonts w:ascii="Cambria" w:hAnsi="Cambria"/>
      <w:b/>
      <w:bCs/>
      <w:sz w:val="28"/>
      <w:szCs w:val="28"/>
    </w:rPr>
  </w:style>
  <w:style w:type="character" w:customStyle="1" w:styleId="77">
    <w:name w:val="标题 1 Char"/>
    <w:qFormat/>
    <w:uiPriority w:val="0"/>
    <w:rPr>
      <w:rFonts w:ascii="Cambria" w:hAnsi="Cambria"/>
      <w:b/>
      <w:bCs/>
      <w:kern w:val="32"/>
      <w:sz w:val="32"/>
      <w:szCs w:val="32"/>
    </w:rPr>
  </w:style>
  <w:style w:type="character" w:customStyle="1" w:styleId="78">
    <w:name w:val="15"/>
    <w:basedOn w:val="26"/>
    <w:qFormat/>
    <w:uiPriority w:val="0"/>
    <w:rPr>
      <w:rFonts w:hint="eastAsia" w:ascii="仿宋_GB2312" w:eastAsia="仿宋_GB2312" w:cs="仿宋_GB2312"/>
      <w:color w:val="000000"/>
      <w:sz w:val="32"/>
      <w:szCs w:val="32"/>
    </w:rPr>
  </w:style>
  <w:style w:type="character" w:customStyle="1" w:styleId="79">
    <w:name w:val="标题 4 Char"/>
    <w:basedOn w:val="26"/>
    <w:link w:val="6"/>
    <w:qFormat/>
    <w:uiPriority w:val="0"/>
    <w:rPr>
      <w:rFonts w:ascii="Times New Roman" w:hAnsi="Times New Roman" w:eastAsia="仿宋" w:cs="Times New Roman"/>
      <w:b/>
      <w:bCs/>
      <w:kern w:val="2"/>
      <w:sz w:val="32"/>
      <w:szCs w:val="28"/>
    </w:rPr>
  </w:style>
  <w:style w:type="paragraph" w:customStyle="1" w:styleId="80">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81">
    <w:name w:val="标题 Char"/>
    <w:basedOn w:val="26"/>
    <w:link w:val="25"/>
    <w:qFormat/>
    <w:uiPriority w:val="0"/>
    <w:rPr>
      <w:rFonts w:ascii="方正小标宋简体" w:hAnsi="仿宋" w:eastAsia="方正小标宋简体" w:cs="Times New Roman"/>
      <w:color w:val="000000"/>
      <w:kern w:val="2"/>
      <w:sz w:val="44"/>
      <w:szCs w:val="44"/>
    </w:rPr>
  </w:style>
  <w:style w:type="character" w:customStyle="1" w:styleId="82">
    <w:name w:val="无间隔 Char"/>
    <w:link w:val="83"/>
    <w:qFormat/>
    <w:locked/>
    <w:uiPriority w:val="0"/>
    <w:rPr>
      <w:rFonts w:ascii="Calibri" w:hAnsi="Calibri" w:eastAsia="Times New Roman"/>
      <w:kern w:val="2"/>
      <w:sz w:val="21"/>
    </w:rPr>
  </w:style>
  <w:style w:type="paragraph" w:customStyle="1" w:styleId="83">
    <w:name w:val="无间隔1"/>
    <w:link w:val="82"/>
    <w:qFormat/>
    <w:uiPriority w:val="0"/>
    <w:pPr>
      <w:widowControl w:val="0"/>
      <w:jc w:val="both"/>
    </w:pPr>
    <w:rPr>
      <w:rFonts w:ascii="Calibri" w:hAnsi="Calibri" w:eastAsia="Times New Roman" w:cstheme="minorBidi"/>
      <w:kern w:val="2"/>
      <w:sz w:val="21"/>
      <w:lang w:val="en-US" w:eastAsia="zh-CN" w:bidi="ar-SA"/>
    </w:rPr>
  </w:style>
  <w:style w:type="character" w:customStyle="1" w:styleId="84">
    <w:name w:val="标题2 Char"/>
    <w:link w:val="85"/>
    <w:qFormat/>
    <w:locked/>
    <w:uiPriority w:val="0"/>
    <w:rPr>
      <w:rFonts w:eastAsia="黑体"/>
      <w:b/>
      <w:kern w:val="2"/>
      <w:sz w:val="32"/>
    </w:rPr>
  </w:style>
  <w:style w:type="paragraph" w:customStyle="1" w:styleId="85">
    <w:name w:val="标题2"/>
    <w:basedOn w:val="4"/>
    <w:next w:val="1"/>
    <w:link w:val="84"/>
    <w:qFormat/>
    <w:uiPriority w:val="0"/>
    <w:pPr>
      <w:spacing w:before="0" w:after="0" w:line="240" w:lineRule="auto"/>
      <w:ind w:firstLine="200" w:firstLineChars="200"/>
    </w:pPr>
    <w:rPr>
      <w:rFonts w:eastAsia="黑体" w:asciiTheme="minorHAnsi" w:hAnsiTheme="minorHAnsi" w:cstheme="minorBidi"/>
      <w:bCs w:val="0"/>
      <w:szCs w:val="20"/>
    </w:rPr>
  </w:style>
  <w:style w:type="character" w:customStyle="1" w:styleId="86">
    <w:name w:val="段落 Char"/>
    <w:link w:val="75"/>
    <w:qFormat/>
    <w:locked/>
    <w:uiPriority w:val="0"/>
    <w:rPr>
      <w:rFonts w:ascii="仿宋_GB2312" w:hAnsi="Times New Roman" w:eastAsia="仿宋_GB2312" w:cs="Times New Roman"/>
      <w:kern w:val="2"/>
      <w:sz w:val="32"/>
      <w:szCs w:val="32"/>
    </w:rPr>
  </w:style>
  <w:style w:type="character" w:customStyle="1" w:styleId="87">
    <w:name w:val="标题3 Char"/>
    <w:link w:val="88"/>
    <w:qFormat/>
    <w:locked/>
    <w:uiPriority w:val="0"/>
    <w:rPr>
      <w:rFonts w:eastAsia="黑体"/>
      <w:b/>
      <w:kern w:val="2"/>
      <w:sz w:val="32"/>
    </w:rPr>
  </w:style>
  <w:style w:type="paragraph" w:customStyle="1" w:styleId="88">
    <w:name w:val="标题3"/>
    <w:basedOn w:val="5"/>
    <w:next w:val="1"/>
    <w:link w:val="87"/>
    <w:qFormat/>
    <w:uiPriority w:val="0"/>
    <w:pPr>
      <w:keepNext w:val="0"/>
      <w:spacing w:before="0" w:after="0" w:line="360" w:lineRule="auto"/>
      <w:ind w:firstLine="200" w:firstLineChars="200"/>
    </w:pPr>
    <w:rPr>
      <w:rFonts w:eastAsia="黑体" w:asciiTheme="minorHAnsi" w:hAnsiTheme="minorHAnsi" w:cstheme="minorBidi"/>
      <w:bCs w:val="0"/>
      <w:kern w:val="2"/>
      <w:szCs w:val="20"/>
    </w:rPr>
  </w:style>
  <w:style w:type="character" w:customStyle="1" w:styleId="89">
    <w:name w:val="表内容1 字符"/>
    <w:link w:val="90"/>
    <w:qFormat/>
    <w:locked/>
    <w:uiPriority w:val="0"/>
    <w:rPr>
      <w:kern w:val="2"/>
      <w:sz w:val="22"/>
    </w:rPr>
  </w:style>
  <w:style w:type="paragraph" w:customStyle="1" w:styleId="90">
    <w:name w:val="表内容1"/>
    <w:basedOn w:val="1"/>
    <w:link w:val="89"/>
    <w:qFormat/>
    <w:uiPriority w:val="0"/>
    <w:pPr>
      <w:topLinePunct/>
      <w:adjustRightInd w:val="0"/>
      <w:snapToGrid w:val="0"/>
      <w:spacing w:line="560" w:lineRule="exact"/>
      <w:jc w:val="center"/>
    </w:pPr>
    <w:rPr>
      <w:rFonts w:asciiTheme="minorHAnsi" w:hAnsiTheme="minorHAnsi" w:eastAsiaTheme="minorEastAsia" w:cstheme="minorBidi"/>
      <w:sz w:val="22"/>
      <w:szCs w:val="20"/>
    </w:rPr>
  </w:style>
  <w:style w:type="paragraph" w:customStyle="1" w:styleId="91">
    <w:name w:val="TOC 标题1"/>
    <w:basedOn w:val="3"/>
    <w:next w:val="1"/>
    <w:qFormat/>
    <w:uiPriority w:val="0"/>
    <w:pPr>
      <w:keepNext/>
      <w:keepLines/>
      <w:snapToGrid w:val="0"/>
      <w:spacing w:beforeLines="50" w:beforeAutospacing="0" w:afterLines="50" w:afterAutospacing="0" w:line="259" w:lineRule="auto"/>
      <w:outlineLvl w:val="9"/>
    </w:pPr>
    <w:rPr>
      <w:rFonts w:ascii="等线 Light" w:hAnsi="等线 Light" w:eastAsia="等线 Light" w:cs="Times New Roman"/>
      <w:b w:val="0"/>
      <w:bCs w:val="0"/>
      <w:color w:val="2E74B5"/>
      <w:kern w:val="0"/>
      <w:sz w:val="32"/>
      <w:szCs w:val="32"/>
    </w:rPr>
  </w:style>
  <w:style w:type="paragraph" w:customStyle="1" w:styleId="92">
    <w:name w:val="Char Char Char Char"/>
    <w:basedOn w:val="10"/>
    <w:qFormat/>
    <w:uiPriority w:val="0"/>
    <w:rPr>
      <w:rFonts w:hAnsi="Calibri"/>
      <w:kern w:val="2"/>
    </w:rPr>
  </w:style>
  <w:style w:type="paragraph" w:customStyle="1" w:styleId="93">
    <w:name w:val="样式1"/>
    <w:basedOn w:val="3"/>
    <w:next w:val="1"/>
    <w:qFormat/>
    <w:uiPriority w:val="0"/>
    <w:pPr>
      <w:keepNext/>
      <w:keepLines/>
      <w:widowControl w:val="0"/>
      <w:spacing w:beforeLines="50" w:beforeAutospacing="0" w:afterLines="50" w:afterAutospacing="0" w:line="560" w:lineRule="exact"/>
      <w:jc w:val="center"/>
    </w:pPr>
    <w:rPr>
      <w:rFonts w:ascii="Times New Roman" w:hAnsi="Times New Roman" w:eastAsia="黑体" w:cs="Times New Roman"/>
      <w:b w:val="0"/>
      <w:kern w:val="44"/>
      <w:sz w:val="36"/>
      <w:szCs w:val="36"/>
    </w:rPr>
  </w:style>
  <w:style w:type="character" w:customStyle="1" w:styleId="94">
    <w:name w:val="无间隔 字符"/>
    <w:link w:val="95"/>
    <w:qFormat/>
    <w:locked/>
    <w:uiPriority w:val="0"/>
    <w:rPr>
      <w:rFonts w:ascii="Calibri" w:hAnsi="Calibri" w:eastAsia="Times New Roman"/>
      <w:kern w:val="2"/>
      <w:sz w:val="22"/>
    </w:rPr>
  </w:style>
  <w:style w:type="paragraph" w:customStyle="1" w:styleId="95">
    <w:name w:val="无间隔11"/>
    <w:link w:val="94"/>
    <w:qFormat/>
    <w:uiPriority w:val="0"/>
    <w:pPr>
      <w:widowControl w:val="0"/>
      <w:jc w:val="both"/>
    </w:pPr>
    <w:rPr>
      <w:rFonts w:ascii="Calibri" w:hAnsi="Calibri" w:eastAsia="Times New Roman" w:cstheme="minorBidi"/>
      <w:kern w:val="2"/>
      <w:sz w:val="22"/>
      <w:lang w:val="en-US" w:eastAsia="zh-CN" w:bidi="ar-SA"/>
    </w:rPr>
  </w:style>
  <w:style w:type="paragraph" w:customStyle="1" w:styleId="96">
    <w:name w:val="Char Char Char Char1"/>
    <w:basedOn w:val="10"/>
    <w:qFormat/>
    <w:uiPriority w:val="0"/>
    <w:rPr>
      <w:rFonts w:hAnsi="Calibri"/>
      <w:kern w:val="2"/>
    </w:rPr>
  </w:style>
  <w:style w:type="character" w:customStyle="1" w:styleId="97">
    <w:name w:val="页脚 字符"/>
    <w:qFormat/>
    <w:uiPriority w:val="0"/>
    <w:rPr>
      <w:kern w:val="2"/>
      <w:sz w:val="18"/>
      <w:szCs w:val="18"/>
    </w:rPr>
  </w:style>
  <w:style w:type="paragraph" w:customStyle="1" w:styleId="98">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9CBBB-77DD-4DB6-85AC-D1ED9648202F}">
  <ds:schemaRefs/>
</ds:datastoreItem>
</file>

<file path=docProps/app.xml><?xml version="1.0" encoding="utf-8"?>
<Properties xmlns="http://schemas.openxmlformats.org/officeDocument/2006/extended-properties" xmlns:vt="http://schemas.openxmlformats.org/officeDocument/2006/docPropsVTypes">
  <Template>Normal</Template>
  <Pages>19</Pages>
  <Words>5118</Words>
  <Characters>5165</Characters>
  <Lines>55</Lines>
  <Paragraphs>15</Paragraphs>
  <ScaleCrop>false</ScaleCrop>
  <LinksUpToDate>false</LinksUpToDate>
  <CharactersWithSpaces>5276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2020-12-14T02:45:00Z</dcterms:created>
  <dc:creator>xxzx1</dc:creator>
  <cp:lastModifiedBy>Administrator</cp:lastModifiedBy>
  <cp:lastPrinted>2023-11-16T06:35:59Z</cp:lastPrinted>
  <dcterms:modified xsi:type="dcterms:W3CDTF">2023-11-16T06:36:02Z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FB063A1AA2854233905DC9B190E9DCA7_13</vt:lpwstr>
  </property>
</Properties>
</file>