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AB4F3">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流动人员人事档案数字化维护费项目绩效评价报告</w:t>
      </w:r>
    </w:p>
    <w:p w14:paraId="6F879BC3">
      <w:pPr>
        <w:jc w:val="center"/>
        <w:rPr>
          <w:rFonts w:ascii="仿宋_GB2312" w:eastAsia="仿宋_GB2312"/>
          <w:sz w:val="32"/>
          <w:szCs w:val="32"/>
        </w:rPr>
      </w:pPr>
    </w:p>
    <w:p w14:paraId="2420369C">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基本情况</w:t>
      </w:r>
    </w:p>
    <w:p w14:paraId="71A21A0D">
      <w:pPr>
        <w:spacing w:line="560" w:lineRule="exact"/>
        <w:ind w:firstLine="643" w:firstLineChars="200"/>
        <w:rPr>
          <w:rFonts w:ascii="楷体_GB2312" w:eastAsia="楷体_GB2312"/>
          <w:sz w:val="32"/>
          <w:szCs w:val="32"/>
        </w:rPr>
      </w:pPr>
      <w:r>
        <w:rPr>
          <w:rFonts w:hint="eastAsia" w:ascii="楷体_GB2312" w:eastAsia="楷体_GB2312"/>
          <w:b/>
          <w:sz w:val="32"/>
          <w:szCs w:val="32"/>
        </w:rPr>
        <w:t>（一）项目概况</w:t>
      </w:r>
    </w:p>
    <w:p w14:paraId="564A7389">
      <w:pPr>
        <w:spacing w:line="560" w:lineRule="exact"/>
        <w:ind w:firstLine="643" w:firstLineChars="200"/>
        <w:rPr>
          <w:rFonts w:ascii="楷体_GB2312" w:hAnsi="楷体_GB2312" w:eastAsia="楷体_GB2312" w:cs="楷体_GB2312"/>
          <w:sz w:val="32"/>
          <w:szCs w:val="32"/>
        </w:rPr>
      </w:pPr>
      <w:r>
        <w:rPr>
          <w:rFonts w:hint="eastAsia" w:eastAsia="仿宋_GB2312"/>
          <w:b/>
          <w:sz w:val="32"/>
          <w:szCs w:val="32"/>
        </w:rPr>
        <w:t>1.项目背景</w:t>
      </w:r>
    </w:p>
    <w:p w14:paraId="1534C793">
      <w:pPr>
        <w:pStyle w:val="2"/>
        <w:keepNext w:val="0"/>
        <w:keepLines w:val="0"/>
        <w:spacing w:before="0" w:after="0" w:line="560" w:lineRule="exact"/>
        <w:ind w:firstLine="640" w:firstLineChars="200"/>
        <w:rPr>
          <w:rFonts w:ascii="Times New Roman" w:hAnsi="Times New Roman" w:eastAsia="仿宋_GB2312"/>
          <w:b w:val="0"/>
          <w:szCs w:val="32"/>
        </w:rPr>
      </w:pPr>
      <w:r>
        <w:rPr>
          <w:rFonts w:hint="eastAsia" w:ascii="Times New Roman" w:hAnsi="Times New Roman" w:eastAsia="仿宋_GB2312"/>
          <w:b w:val="0"/>
          <w:szCs w:val="32"/>
        </w:rPr>
        <w:t>朝阳区人力资源公共服务中心隶属于朝阳区人力资源和社会保障局，于2015年8月组建，现库房面积451平方米，档案架91组，在库档案442913余份。承担辖区内流动人员人事档案管理服务和人事档案数字化加工等工作。按照北京市人力资源和社会保障局统一制定的流动人员人事档案业务规范和技术标准，建立人事档案信息数据库和人事档案材料影像库</w:t>
      </w:r>
      <w:r>
        <w:rPr>
          <w:rFonts w:hint="eastAsia" w:eastAsia="仿宋_GB2312"/>
          <w:b w:val="0"/>
          <w:szCs w:val="32"/>
        </w:rPr>
        <w:t>。</w:t>
      </w:r>
      <w:r>
        <w:rPr>
          <w:rFonts w:hint="eastAsia" w:ascii="Times New Roman" w:hAnsi="Times New Roman" w:eastAsia="仿宋_GB2312"/>
          <w:b w:val="0"/>
          <w:szCs w:val="32"/>
        </w:rPr>
        <w:t>实现档案管理服务业务的统一、标准、规范，推进全市流动人员人事档案“两级管理、三级服务”管理服务新格局建设，形成“一点受理，多点服务，联网并行，标准规范”的现代化管理服务新模式，实现与其他业务及医保、社保等业务的信息共享和业务互动。</w:t>
      </w:r>
    </w:p>
    <w:p w14:paraId="171300BA">
      <w:pPr>
        <w:pStyle w:val="2"/>
        <w:keepNext w:val="0"/>
        <w:keepLines w:val="0"/>
        <w:spacing w:before="0" w:after="0" w:line="560" w:lineRule="exact"/>
        <w:ind w:firstLine="643" w:firstLineChars="200"/>
        <w:rPr>
          <w:rFonts w:ascii="Times New Roman" w:hAnsi="Times New Roman" w:eastAsia="仿宋_GB2312"/>
          <w:szCs w:val="32"/>
        </w:rPr>
      </w:pPr>
      <w:r>
        <w:rPr>
          <w:rFonts w:hint="eastAsia" w:ascii="Times New Roman" w:hAnsi="Times New Roman" w:eastAsia="仿宋_GB2312"/>
          <w:szCs w:val="32"/>
        </w:rPr>
        <w:t>2.主要内容及实施情况</w:t>
      </w:r>
    </w:p>
    <w:p w14:paraId="631BD2ED">
      <w:pPr>
        <w:pStyle w:val="2"/>
        <w:keepNext w:val="0"/>
        <w:keepLines w:val="0"/>
        <w:spacing w:before="0" w:after="0" w:line="560" w:lineRule="exact"/>
        <w:ind w:firstLine="640" w:firstLineChars="200"/>
        <w:rPr>
          <w:rFonts w:ascii="Times New Roman" w:hAnsi="Times New Roman" w:eastAsia="仿宋_GB2312"/>
          <w:b w:val="0"/>
          <w:szCs w:val="32"/>
        </w:rPr>
      </w:pPr>
      <w:r>
        <w:rPr>
          <w:rFonts w:hint="eastAsia" w:ascii="Times New Roman" w:hAnsi="Times New Roman" w:eastAsia="仿宋_GB2312"/>
          <w:b w:val="0"/>
          <w:szCs w:val="32"/>
        </w:rPr>
        <w:t>前期结合实际工作情况，制定项目计划，通过招投标确定人事档案数字化加工项目服务商，按照市人保局统一标准要求及合同约定，2024年完成1.9万份新增整本人事档案和3.7875万份归档材料的数字化加工并通过验收，所有采集信息和影像上传至“北京市流动人员人事档案公共服务管理子系统”进行资源整合共享，全面提升朝阳区流动人员人事档案管理服务水平和能力。</w:t>
      </w:r>
    </w:p>
    <w:p w14:paraId="5CD9B7C0">
      <w:pPr>
        <w:pStyle w:val="2"/>
        <w:keepNext w:val="0"/>
        <w:keepLines w:val="0"/>
        <w:spacing w:before="0" w:after="0" w:line="560" w:lineRule="exact"/>
        <w:ind w:firstLine="640" w:firstLineChars="200"/>
        <w:rPr>
          <w:rFonts w:ascii="Times New Roman" w:hAnsi="Times New Roman" w:eastAsia="仿宋_GB2312"/>
          <w:szCs w:val="32"/>
        </w:rPr>
      </w:pPr>
      <w:r>
        <w:rPr>
          <w:rFonts w:hint="eastAsia" w:ascii="Times New Roman" w:hAnsi="Times New Roman" w:eastAsia="仿宋_GB2312"/>
          <w:b w:val="0"/>
          <w:szCs w:val="32"/>
        </w:rPr>
        <w:t>3.</w:t>
      </w:r>
      <w:r>
        <w:rPr>
          <w:rFonts w:hint="eastAsia" w:ascii="Times New Roman" w:hAnsi="Times New Roman" w:eastAsia="仿宋_GB2312"/>
          <w:szCs w:val="32"/>
        </w:rPr>
        <w:t>资金投入和使用情况</w:t>
      </w:r>
    </w:p>
    <w:p w14:paraId="4B2BA933">
      <w:pPr>
        <w:pStyle w:val="2"/>
        <w:keepNext w:val="0"/>
        <w:keepLines w:val="0"/>
        <w:spacing w:before="0" w:after="0" w:line="560" w:lineRule="exact"/>
        <w:ind w:firstLine="640" w:firstLineChars="200"/>
        <w:rPr>
          <w:rFonts w:ascii="Times New Roman" w:hAnsi="Times New Roman" w:eastAsia="仿宋_GB2312"/>
          <w:b w:val="0"/>
          <w:szCs w:val="32"/>
        </w:rPr>
      </w:pPr>
      <w:r>
        <w:rPr>
          <w:rFonts w:hint="eastAsia" w:ascii="Times New Roman" w:hAnsi="Times New Roman" w:eastAsia="仿宋_GB2312"/>
          <w:b w:val="0"/>
          <w:szCs w:val="32"/>
        </w:rPr>
        <w:t>项目资金全部为区级财政资金，区公共服务中心按照人事档案89元/份、归档材料24元/份，全年完成人事档案数字化加工1.9万份、归档材料数字化加工3.7875万份，申请2024年流动人员人事档案数字化维护费预算资金为260万元。2024年11月已完成全年人事档案数字化加工任务，预算执行率为100%。</w:t>
      </w:r>
    </w:p>
    <w:p w14:paraId="3672B771">
      <w:pPr>
        <w:spacing w:line="560" w:lineRule="exact"/>
        <w:ind w:firstLine="643" w:firstLineChars="200"/>
        <w:rPr>
          <w:rFonts w:eastAsia="仿宋_GB2312"/>
          <w:b/>
          <w:sz w:val="32"/>
          <w:szCs w:val="32"/>
        </w:rPr>
      </w:pPr>
      <w:r>
        <w:rPr>
          <w:rFonts w:hint="eastAsia" w:eastAsia="仿宋_GB2312"/>
          <w:b/>
          <w:sz w:val="32"/>
          <w:szCs w:val="32"/>
        </w:rPr>
        <w:t>（二）项目绩效目标</w:t>
      </w:r>
    </w:p>
    <w:p w14:paraId="4B28FC8C">
      <w:pPr>
        <w:spacing w:line="560" w:lineRule="exact"/>
        <w:ind w:firstLine="643" w:firstLineChars="200"/>
        <w:rPr>
          <w:rFonts w:eastAsia="仿宋_GB2312"/>
          <w:b/>
          <w:sz w:val="32"/>
          <w:szCs w:val="32"/>
        </w:rPr>
      </w:pPr>
      <w:r>
        <w:rPr>
          <w:rFonts w:hint="eastAsia" w:eastAsia="仿宋_GB2312"/>
          <w:b/>
          <w:sz w:val="32"/>
          <w:szCs w:val="32"/>
        </w:rPr>
        <w:t>1.总体目标</w:t>
      </w:r>
    </w:p>
    <w:p w14:paraId="392CE7B7">
      <w:pPr>
        <w:spacing w:line="560" w:lineRule="exact"/>
        <w:ind w:firstLine="640" w:firstLineChars="200"/>
        <w:rPr>
          <w:rFonts w:eastAsia="仿宋_GB2312"/>
          <w:sz w:val="32"/>
          <w:szCs w:val="32"/>
        </w:rPr>
      </w:pPr>
      <w:r>
        <w:rPr>
          <w:rFonts w:hint="eastAsia" w:eastAsia="仿宋_GB2312"/>
          <w:sz w:val="32"/>
          <w:szCs w:val="32"/>
        </w:rPr>
        <w:t>2024年完成1.9万份新增整本人事档案和3.7875万份归档材料的数字化加工工作并通过验收。</w:t>
      </w:r>
    </w:p>
    <w:p w14:paraId="25E47A58">
      <w:pPr>
        <w:spacing w:line="560" w:lineRule="exact"/>
        <w:ind w:firstLine="643" w:firstLineChars="200"/>
        <w:rPr>
          <w:rFonts w:eastAsia="仿宋_GB2312"/>
          <w:b/>
          <w:sz w:val="32"/>
          <w:szCs w:val="32"/>
        </w:rPr>
      </w:pPr>
      <w:r>
        <w:rPr>
          <w:rFonts w:hint="eastAsia" w:eastAsia="仿宋_GB2312"/>
          <w:b/>
          <w:sz w:val="32"/>
          <w:szCs w:val="32"/>
        </w:rPr>
        <w:t>2.阶段性目标</w:t>
      </w:r>
    </w:p>
    <w:p w14:paraId="41485906">
      <w:pPr>
        <w:pStyle w:val="3"/>
        <w:spacing w:line="560" w:lineRule="exact"/>
        <w:rPr>
          <w:rFonts w:eastAsia="仿宋_GB2312"/>
          <w:sz w:val="32"/>
          <w:szCs w:val="32"/>
        </w:rPr>
      </w:pPr>
      <w:r>
        <w:rPr>
          <w:rFonts w:hint="eastAsia"/>
        </w:rPr>
        <w:t xml:space="preserve">    </w:t>
      </w:r>
      <w:r>
        <w:rPr>
          <w:rFonts w:hint="eastAsia" w:eastAsia="仿宋_GB2312"/>
          <w:sz w:val="32"/>
          <w:szCs w:val="32"/>
        </w:rPr>
        <w:t xml:space="preserve"> （1）按照合同约定，签订合同后向服务商支付项目总金额的60%；</w:t>
      </w:r>
    </w:p>
    <w:p w14:paraId="6EC4DE92">
      <w:pPr>
        <w:spacing w:line="560" w:lineRule="exact"/>
        <w:ind w:firstLine="640" w:firstLineChars="200"/>
        <w:rPr>
          <w:rFonts w:eastAsia="仿宋_GB2312"/>
          <w:sz w:val="32"/>
          <w:szCs w:val="32"/>
        </w:rPr>
      </w:pPr>
      <w:r>
        <w:rPr>
          <w:rFonts w:hint="eastAsia" w:eastAsia="仿宋_GB2312"/>
          <w:sz w:val="32"/>
          <w:szCs w:val="32"/>
        </w:rPr>
        <w:t>（2）按照合同约定，该项目完成70%并通过验收合格的，向服务商支付项目总金额的30%；</w:t>
      </w:r>
    </w:p>
    <w:p w14:paraId="6BCBE054">
      <w:pPr>
        <w:pStyle w:val="3"/>
        <w:spacing w:line="560" w:lineRule="exact"/>
        <w:rPr>
          <w:rFonts w:eastAsia="仿宋_GB2312"/>
          <w:sz w:val="32"/>
          <w:szCs w:val="32"/>
        </w:rPr>
      </w:pPr>
      <w:r>
        <w:rPr>
          <w:rFonts w:hint="eastAsia" w:eastAsia="仿宋_GB2312"/>
          <w:sz w:val="32"/>
          <w:szCs w:val="32"/>
        </w:rPr>
        <w:t xml:space="preserve">    （3）按照合同约定，项目全部完成并通过验收合格的，向服务商支付项目总金额的10%。</w:t>
      </w:r>
    </w:p>
    <w:p w14:paraId="0BF36E2B">
      <w:pPr>
        <w:spacing w:line="560" w:lineRule="exact"/>
        <w:ind w:firstLine="640" w:firstLineChars="200"/>
        <w:rPr>
          <w:rFonts w:eastAsia="黑体"/>
          <w:sz w:val="32"/>
          <w:szCs w:val="32"/>
        </w:rPr>
      </w:pPr>
      <w:r>
        <w:rPr>
          <w:rFonts w:hint="eastAsia" w:ascii="黑体" w:hAnsi="黑体" w:eastAsia="黑体" w:cs="黑体"/>
          <w:sz w:val="32"/>
          <w:szCs w:val="32"/>
        </w:rPr>
        <w:t>二、绩效评价工作开展情况</w:t>
      </w:r>
    </w:p>
    <w:p w14:paraId="744A3A96">
      <w:pPr>
        <w:spacing w:line="560" w:lineRule="exact"/>
        <w:ind w:firstLine="643" w:firstLineChars="200"/>
        <w:rPr>
          <w:rFonts w:eastAsia="仿宋_GB2312"/>
          <w:b/>
          <w:sz w:val="32"/>
          <w:szCs w:val="32"/>
        </w:rPr>
      </w:pPr>
      <w:r>
        <w:rPr>
          <w:rFonts w:hAnsi="楷体_GB2312" w:eastAsia="楷体_GB2312"/>
          <w:b/>
          <w:sz w:val="32"/>
          <w:szCs w:val="32"/>
        </w:rPr>
        <w:t>（一）</w:t>
      </w:r>
      <w:r>
        <w:rPr>
          <w:rFonts w:eastAsia="仿宋_GB2312"/>
          <w:b/>
          <w:sz w:val="32"/>
          <w:szCs w:val="32"/>
        </w:rPr>
        <w:t>绩效评价目的、对象和范围</w:t>
      </w:r>
    </w:p>
    <w:p w14:paraId="44BA1E80">
      <w:pPr>
        <w:spacing w:line="560" w:lineRule="exact"/>
        <w:ind w:firstLine="643" w:firstLineChars="200"/>
        <w:rPr>
          <w:rFonts w:eastAsia="仿宋_GB2312"/>
          <w:b/>
          <w:sz w:val="32"/>
          <w:szCs w:val="32"/>
        </w:rPr>
      </w:pPr>
      <w:r>
        <w:rPr>
          <w:rFonts w:eastAsia="仿宋_GB2312"/>
          <w:b/>
          <w:sz w:val="32"/>
          <w:szCs w:val="32"/>
        </w:rPr>
        <w:t>1.绩效评价目的</w:t>
      </w:r>
    </w:p>
    <w:p w14:paraId="1C7BD51F">
      <w:pPr>
        <w:spacing w:line="560" w:lineRule="exact"/>
        <w:ind w:firstLine="640" w:firstLineChars="200"/>
        <w:rPr>
          <w:rFonts w:eastAsia="仿宋_GB2312"/>
          <w:sz w:val="32"/>
          <w:szCs w:val="32"/>
        </w:rPr>
      </w:pPr>
      <w:r>
        <w:rPr>
          <w:rFonts w:hint="eastAsia" w:eastAsia="仿宋_GB2312"/>
          <w:sz w:val="32"/>
          <w:szCs w:val="32"/>
        </w:rPr>
        <w:t>全面了解掌握流动人员人事档案数字化加工工作情况，切实加强人事档案数字化加工成果使用和监督管理。</w:t>
      </w:r>
    </w:p>
    <w:p w14:paraId="7152F0BB">
      <w:pPr>
        <w:spacing w:line="560" w:lineRule="exact"/>
        <w:ind w:firstLine="643" w:firstLineChars="200"/>
        <w:rPr>
          <w:rFonts w:eastAsia="仿宋_GB2312"/>
          <w:b/>
          <w:sz w:val="32"/>
          <w:szCs w:val="32"/>
        </w:rPr>
      </w:pPr>
      <w:r>
        <w:rPr>
          <w:rFonts w:eastAsia="仿宋_GB2312"/>
          <w:b/>
          <w:sz w:val="32"/>
          <w:szCs w:val="32"/>
        </w:rPr>
        <w:t>2.绩效评价对象和范围</w:t>
      </w:r>
    </w:p>
    <w:p w14:paraId="02C456FF">
      <w:pPr>
        <w:spacing w:line="560" w:lineRule="exact"/>
        <w:ind w:firstLine="640" w:firstLineChars="200"/>
        <w:rPr>
          <w:rFonts w:eastAsia="仿宋_GB2312"/>
          <w:sz w:val="32"/>
          <w:szCs w:val="32"/>
        </w:rPr>
      </w:pPr>
      <w:r>
        <w:rPr>
          <w:rFonts w:hint="eastAsia" w:eastAsia="仿宋_GB2312"/>
          <w:sz w:val="32"/>
          <w:szCs w:val="32"/>
        </w:rPr>
        <w:t>绩效评价对象：2024年数字化加工的1.9万份新增整本人事档案和3.7875万份归档材料。</w:t>
      </w:r>
    </w:p>
    <w:p w14:paraId="5960CFE0">
      <w:pPr>
        <w:spacing w:line="560" w:lineRule="exact"/>
        <w:ind w:firstLine="640" w:firstLineChars="200"/>
        <w:rPr>
          <w:rFonts w:eastAsia="仿宋_GB2312"/>
          <w:sz w:val="32"/>
          <w:szCs w:val="32"/>
        </w:rPr>
      </w:pPr>
      <w:r>
        <w:rPr>
          <w:rFonts w:hint="eastAsia" w:eastAsia="仿宋_GB2312"/>
          <w:sz w:val="32"/>
          <w:szCs w:val="32"/>
        </w:rPr>
        <w:t>绩效评价范围：包括实体档案，归档材料，影像信息，数据信息。</w:t>
      </w:r>
    </w:p>
    <w:p w14:paraId="0C917F0B">
      <w:pPr>
        <w:spacing w:line="560" w:lineRule="exact"/>
        <w:ind w:firstLine="643" w:firstLineChars="200"/>
        <w:rPr>
          <w:rFonts w:eastAsia="仿宋_GB2312"/>
          <w:b/>
          <w:sz w:val="32"/>
          <w:szCs w:val="32"/>
        </w:rPr>
      </w:pPr>
      <w:r>
        <w:rPr>
          <w:rFonts w:hAnsi="楷体_GB2312" w:eastAsia="楷体_GB2312"/>
          <w:b/>
          <w:sz w:val="32"/>
          <w:szCs w:val="32"/>
        </w:rPr>
        <w:t>（二）</w:t>
      </w:r>
      <w:r>
        <w:rPr>
          <w:rFonts w:eastAsia="仿宋_GB2312"/>
          <w:b/>
          <w:sz w:val="32"/>
          <w:szCs w:val="32"/>
        </w:rPr>
        <w:t>绩效评价原则、评价指标体系、评价方法、评价标准</w:t>
      </w:r>
    </w:p>
    <w:p w14:paraId="4A0B11FE">
      <w:pPr>
        <w:spacing w:line="560" w:lineRule="exact"/>
        <w:ind w:firstLine="643" w:firstLineChars="200"/>
        <w:rPr>
          <w:rFonts w:eastAsia="仿宋_GB2312"/>
          <w:b/>
          <w:sz w:val="32"/>
          <w:szCs w:val="32"/>
        </w:rPr>
      </w:pPr>
      <w:r>
        <w:rPr>
          <w:rFonts w:eastAsia="仿宋_GB2312"/>
          <w:b/>
          <w:sz w:val="32"/>
          <w:szCs w:val="32"/>
        </w:rPr>
        <w:t>1.绩效评价原则</w:t>
      </w:r>
    </w:p>
    <w:p w14:paraId="2DEB475C">
      <w:pPr>
        <w:spacing w:line="560" w:lineRule="exact"/>
        <w:ind w:firstLine="640" w:firstLineChars="200"/>
        <w:rPr>
          <w:rFonts w:eastAsia="仿宋_GB2312"/>
          <w:sz w:val="32"/>
          <w:szCs w:val="32"/>
        </w:rPr>
      </w:pPr>
      <w:r>
        <w:rPr>
          <w:rFonts w:eastAsia="仿宋_GB2312"/>
          <w:sz w:val="32"/>
          <w:szCs w:val="32"/>
        </w:rPr>
        <w:t>按照“科学公正，统筹兼顾，激励约束，公开透明”的原则，采用</w:t>
      </w:r>
      <w:r>
        <w:rPr>
          <w:rFonts w:hint="eastAsia" w:eastAsia="仿宋_GB2312"/>
          <w:sz w:val="32"/>
          <w:szCs w:val="32"/>
        </w:rPr>
        <w:t>加工成果抽查</w:t>
      </w:r>
      <w:r>
        <w:rPr>
          <w:rFonts w:eastAsia="仿宋_GB2312"/>
          <w:sz w:val="32"/>
          <w:szCs w:val="32"/>
        </w:rPr>
        <w:t>等</w:t>
      </w:r>
      <w:r>
        <w:rPr>
          <w:rFonts w:hint="eastAsia" w:eastAsia="仿宋_GB2312"/>
          <w:sz w:val="32"/>
          <w:szCs w:val="32"/>
        </w:rPr>
        <w:t>方式</w:t>
      </w:r>
      <w:r>
        <w:rPr>
          <w:rFonts w:eastAsia="仿宋_GB2312"/>
          <w:sz w:val="32"/>
          <w:szCs w:val="32"/>
        </w:rPr>
        <w:t>开展本次绩效评价。</w:t>
      </w:r>
    </w:p>
    <w:p w14:paraId="65A32F15">
      <w:pPr>
        <w:spacing w:line="560" w:lineRule="exact"/>
        <w:ind w:firstLine="643" w:firstLineChars="200"/>
        <w:rPr>
          <w:rFonts w:eastAsia="仿宋_GB2312"/>
          <w:b/>
          <w:sz w:val="32"/>
          <w:szCs w:val="32"/>
        </w:rPr>
      </w:pPr>
      <w:r>
        <w:rPr>
          <w:rFonts w:eastAsia="仿宋_GB2312"/>
          <w:b/>
          <w:sz w:val="32"/>
          <w:szCs w:val="32"/>
        </w:rPr>
        <w:t>2.绩效评价指标体系</w:t>
      </w:r>
    </w:p>
    <w:p w14:paraId="0D9EF09C">
      <w:pPr>
        <w:spacing w:line="560" w:lineRule="exact"/>
        <w:ind w:firstLine="640" w:firstLineChars="200"/>
        <w:rPr>
          <w:rFonts w:eastAsia="仿宋_GB2312"/>
          <w:sz w:val="32"/>
          <w:szCs w:val="32"/>
        </w:rPr>
      </w:pPr>
      <w:r>
        <w:rPr>
          <w:rFonts w:eastAsia="仿宋_GB2312"/>
          <w:sz w:val="32"/>
          <w:szCs w:val="32"/>
        </w:rPr>
        <w:t>绩效评价指标体系从产出</w:t>
      </w:r>
      <w:r>
        <w:rPr>
          <w:rFonts w:hint="eastAsia" w:eastAsia="仿宋_GB2312"/>
          <w:sz w:val="32"/>
          <w:szCs w:val="32"/>
        </w:rPr>
        <w:t>指标（数量指标、质量指标、时效指标）、经济成本指标</w:t>
      </w:r>
      <w:r>
        <w:rPr>
          <w:rFonts w:eastAsia="仿宋_GB2312"/>
          <w:sz w:val="32"/>
          <w:szCs w:val="32"/>
        </w:rPr>
        <w:t>、</w:t>
      </w:r>
      <w:r>
        <w:rPr>
          <w:rFonts w:hint="eastAsia" w:eastAsia="仿宋_GB2312"/>
          <w:sz w:val="32"/>
          <w:szCs w:val="32"/>
        </w:rPr>
        <w:t>社会</w:t>
      </w:r>
      <w:r>
        <w:rPr>
          <w:rFonts w:eastAsia="仿宋_GB2312"/>
          <w:sz w:val="32"/>
          <w:szCs w:val="32"/>
        </w:rPr>
        <w:t>效益</w:t>
      </w:r>
      <w:r>
        <w:rPr>
          <w:rFonts w:hint="eastAsia" w:eastAsia="仿宋_GB2312"/>
          <w:sz w:val="32"/>
          <w:szCs w:val="32"/>
        </w:rPr>
        <w:t>指标、满意度指标</w:t>
      </w:r>
      <w:r>
        <w:rPr>
          <w:rFonts w:eastAsia="仿宋_GB2312"/>
          <w:sz w:val="32"/>
          <w:szCs w:val="32"/>
        </w:rPr>
        <w:t>四个方面设定评价指标及评分标准，全面评价</w:t>
      </w:r>
      <w:r>
        <w:rPr>
          <w:rFonts w:hint="eastAsia" w:eastAsia="仿宋_GB2312"/>
          <w:sz w:val="32"/>
          <w:szCs w:val="32"/>
        </w:rPr>
        <w:t>人事档案数字化加工的工作</w:t>
      </w:r>
      <w:r>
        <w:rPr>
          <w:rFonts w:eastAsia="仿宋_GB2312"/>
          <w:sz w:val="32"/>
          <w:szCs w:val="32"/>
        </w:rPr>
        <w:t>情况。</w:t>
      </w:r>
    </w:p>
    <w:p w14:paraId="4DF9F128">
      <w:pPr>
        <w:spacing w:line="560" w:lineRule="exact"/>
        <w:ind w:firstLine="643" w:firstLineChars="200"/>
        <w:rPr>
          <w:rFonts w:eastAsia="仿宋_GB2312"/>
          <w:b/>
          <w:sz w:val="32"/>
          <w:szCs w:val="32"/>
        </w:rPr>
      </w:pPr>
      <w:r>
        <w:rPr>
          <w:rFonts w:eastAsia="仿宋_GB2312"/>
          <w:b/>
          <w:sz w:val="32"/>
          <w:szCs w:val="32"/>
        </w:rPr>
        <w:t>3.绩效评价方法及标准</w:t>
      </w:r>
    </w:p>
    <w:p w14:paraId="0A3263F3">
      <w:pPr>
        <w:adjustRightInd w:val="0"/>
        <w:snapToGrid w:val="0"/>
        <w:spacing w:line="560" w:lineRule="exact"/>
        <w:ind w:firstLine="640" w:firstLineChars="200"/>
        <w:rPr>
          <w:rFonts w:eastAsia="仿宋_GB2312"/>
          <w:sz w:val="32"/>
          <w:szCs w:val="32"/>
        </w:rPr>
      </w:pPr>
      <w:r>
        <w:rPr>
          <w:rFonts w:eastAsia="仿宋_GB2312"/>
          <w:sz w:val="32"/>
          <w:szCs w:val="32"/>
        </w:rPr>
        <w:t>在评价工作过程中，综合运用比较法、因素分析法等多种评价方法，采用计划标准、历史标准及财政部门和预算部门确认或认可的其他标准，对绩效指标完成情况进行评价。</w:t>
      </w:r>
    </w:p>
    <w:p w14:paraId="6903BD4A">
      <w:pPr>
        <w:spacing w:line="560" w:lineRule="exact"/>
        <w:ind w:firstLine="643" w:firstLineChars="200"/>
        <w:rPr>
          <w:rFonts w:eastAsia="仿宋_GB2312"/>
          <w:sz w:val="32"/>
          <w:szCs w:val="32"/>
        </w:rPr>
      </w:pPr>
      <w:r>
        <w:rPr>
          <w:rFonts w:hAnsi="楷体_GB2312" w:eastAsia="楷体_GB2312"/>
          <w:b/>
          <w:sz w:val="32"/>
          <w:szCs w:val="32"/>
        </w:rPr>
        <w:t>（三）</w:t>
      </w:r>
      <w:r>
        <w:rPr>
          <w:rFonts w:eastAsia="仿宋_GB2312"/>
          <w:b/>
          <w:sz w:val="32"/>
          <w:szCs w:val="32"/>
        </w:rPr>
        <w:t>绩效评价工作过程</w:t>
      </w:r>
    </w:p>
    <w:p w14:paraId="61C41069">
      <w:pPr>
        <w:spacing w:line="560" w:lineRule="exact"/>
        <w:ind w:firstLine="643" w:firstLineChars="200"/>
        <w:rPr>
          <w:rFonts w:eastAsia="仿宋_GB2312"/>
          <w:b/>
          <w:sz w:val="32"/>
          <w:szCs w:val="32"/>
        </w:rPr>
      </w:pPr>
      <w:r>
        <w:rPr>
          <w:rFonts w:eastAsia="仿宋_GB2312"/>
          <w:b/>
          <w:sz w:val="32"/>
          <w:szCs w:val="32"/>
        </w:rPr>
        <w:t>1.准备阶段</w:t>
      </w:r>
    </w:p>
    <w:p w14:paraId="5D2E3BE3">
      <w:pPr>
        <w:spacing w:line="560" w:lineRule="exact"/>
        <w:ind w:firstLine="640" w:firstLineChars="200"/>
        <w:rPr>
          <w:rFonts w:eastAsia="仿宋_GB2312"/>
          <w:sz w:val="32"/>
          <w:szCs w:val="32"/>
        </w:rPr>
      </w:pPr>
      <w:r>
        <w:rPr>
          <w:rFonts w:eastAsia="仿宋_GB2312"/>
          <w:sz w:val="32"/>
          <w:szCs w:val="32"/>
          <w:lang w:val="zh-CN"/>
        </w:rPr>
        <w:t>制定</w:t>
      </w:r>
      <w:r>
        <w:rPr>
          <w:rFonts w:hint="eastAsia" w:eastAsia="仿宋_GB2312"/>
          <w:sz w:val="32"/>
          <w:szCs w:val="32"/>
          <w:lang w:val="zh-CN"/>
        </w:rPr>
        <w:t>全年人事档案数字化加工验收</w:t>
      </w:r>
      <w:r>
        <w:rPr>
          <w:rFonts w:eastAsia="仿宋_GB2312"/>
          <w:sz w:val="32"/>
          <w:szCs w:val="32"/>
          <w:lang w:val="zh-CN"/>
        </w:rPr>
        <w:t>方案</w:t>
      </w:r>
      <w:r>
        <w:rPr>
          <w:rFonts w:hint="eastAsia" w:eastAsia="仿宋_GB2312"/>
          <w:sz w:val="32"/>
          <w:szCs w:val="32"/>
          <w:lang w:val="zh-CN"/>
        </w:rPr>
        <w:t>，计划对</w:t>
      </w:r>
      <w:r>
        <w:rPr>
          <w:rFonts w:hint="eastAsia" w:eastAsia="仿宋_GB2312"/>
          <w:sz w:val="32"/>
          <w:szCs w:val="32"/>
        </w:rPr>
        <w:t>已完成的1.9万份新增整本人事档案和3.7875万份归档材料的数字化加工成果按照抽验比例进行审核。</w:t>
      </w:r>
    </w:p>
    <w:p w14:paraId="29AE98CD">
      <w:pPr>
        <w:spacing w:line="560" w:lineRule="exact"/>
        <w:ind w:firstLine="640" w:firstLineChars="200"/>
        <w:rPr>
          <w:rFonts w:eastAsia="仿宋_GB2312"/>
          <w:sz w:val="32"/>
          <w:szCs w:val="32"/>
          <w:lang w:val="zh-CN"/>
        </w:rPr>
      </w:pPr>
    </w:p>
    <w:p w14:paraId="61637F60">
      <w:pPr>
        <w:spacing w:line="560" w:lineRule="exact"/>
        <w:ind w:firstLine="643" w:firstLineChars="200"/>
        <w:rPr>
          <w:rFonts w:eastAsia="仿宋_GB2312"/>
          <w:b/>
          <w:sz w:val="32"/>
          <w:szCs w:val="32"/>
        </w:rPr>
      </w:pPr>
      <w:r>
        <w:rPr>
          <w:rFonts w:eastAsia="仿宋_GB2312"/>
          <w:b/>
          <w:sz w:val="32"/>
          <w:szCs w:val="32"/>
        </w:rPr>
        <w:t>2.</w:t>
      </w:r>
      <w:r>
        <w:rPr>
          <w:rFonts w:hint="eastAsia" w:eastAsia="仿宋_GB2312"/>
          <w:b/>
          <w:sz w:val="32"/>
          <w:szCs w:val="32"/>
        </w:rPr>
        <w:t>验收</w:t>
      </w:r>
      <w:r>
        <w:rPr>
          <w:rFonts w:eastAsia="仿宋_GB2312"/>
          <w:b/>
          <w:sz w:val="32"/>
          <w:szCs w:val="32"/>
        </w:rPr>
        <w:t>实施阶段</w:t>
      </w:r>
    </w:p>
    <w:p w14:paraId="41E1B1DE">
      <w:pPr>
        <w:spacing w:line="560" w:lineRule="exact"/>
        <w:ind w:firstLine="640" w:firstLineChars="200"/>
        <w:rPr>
          <w:rFonts w:eastAsia="仿宋_GB2312"/>
          <w:sz w:val="32"/>
          <w:szCs w:val="32"/>
          <w:lang w:val="zh-CN"/>
        </w:rPr>
      </w:pPr>
      <w:r>
        <w:rPr>
          <w:rFonts w:hint="eastAsia" w:eastAsia="仿宋_GB2312"/>
          <w:sz w:val="32"/>
          <w:szCs w:val="32"/>
          <w:lang w:val="zh-CN"/>
        </w:rPr>
        <w:t>根据合同约定并结合对人事档案数字化加工工作和成果的全程监督及业务使用情况，进行加工成果验收，并形成验收报告，验收结果如下：</w:t>
      </w:r>
    </w:p>
    <w:p w14:paraId="0788A2E8">
      <w:pPr>
        <w:spacing w:line="560" w:lineRule="exact"/>
        <w:ind w:firstLine="640" w:firstLineChars="200"/>
        <w:rPr>
          <w:rFonts w:eastAsia="仿宋_GB2312"/>
          <w:sz w:val="32"/>
          <w:szCs w:val="32"/>
          <w:lang w:val="zh-CN"/>
        </w:rPr>
      </w:pPr>
      <w:r>
        <w:rPr>
          <w:rFonts w:hint="eastAsia" w:eastAsia="仿宋_GB2312"/>
          <w:sz w:val="32"/>
          <w:szCs w:val="32"/>
          <w:lang w:val="zh-CN"/>
        </w:rPr>
        <w:t>实体档案：抽检1900份，抽检比例10%，合格率99.65%；</w:t>
      </w:r>
    </w:p>
    <w:p w14:paraId="325EF91B">
      <w:pPr>
        <w:spacing w:line="560" w:lineRule="exact"/>
        <w:ind w:firstLine="640" w:firstLineChars="200"/>
        <w:rPr>
          <w:rFonts w:eastAsia="仿宋_GB2312"/>
          <w:sz w:val="32"/>
          <w:szCs w:val="32"/>
          <w:lang w:val="zh-CN"/>
        </w:rPr>
      </w:pPr>
      <w:r>
        <w:rPr>
          <w:rFonts w:hint="eastAsia" w:eastAsia="仿宋_GB2312"/>
          <w:sz w:val="32"/>
          <w:szCs w:val="32"/>
          <w:lang w:val="zh-CN"/>
        </w:rPr>
        <w:t>归档材料：抽检3787份，抽检比例10%，合格率99.76%；</w:t>
      </w:r>
    </w:p>
    <w:p w14:paraId="18A908FC">
      <w:pPr>
        <w:spacing w:line="560" w:lineRule="exact"/>
        <w:ind w:firstLine="640" w:firstLineChars="200"/>
        <w:rPr>
          <w:rFonts w:eastAsia="仿宋_GB2312"/>
          <w:sz w:val="32"/>
          <w:szCs w:val="32"/>
          <w:lang w:val="zh-CN"/>
        </w:rPr>
      </w:pPr>
      <w:r>
        <w:rPr>
          <w:rFonts w:hint="eastAsia" w:eastAsia="仿宋_GB2312"/>
          <w:sz w:val="32"/>
          <w:szCs w:val="32"/>
          <w:lang w:val="zh-CN"/>
        </w:rPr>
        <w:t>影像信息：抽检</w:t>
      </w:r>
      <w:r>
        <w:rPr>
          <w:rFonts w:hint="eastAsia" w:eastAsia="仿宋_GB2312"/>
          <w:sz w:val="32"/>
          <w:szCs w:val="32"/>
        </w:rPr>
        <w:t>950</w:t>
      </w:r>
      <w:r>
        <w:rPr>
          <w:rFonts w:hint="eastAsia" w:eastAsia="仿宋_GB2312"/>
          <w:sz w:val="32"/>
          <w:szCs w:val="32"/>
          <w:lang w:val="zh-CN"/>
        </w:rPr>
        <w:t>份，抽检比例 5%，合格率99.87%；</w:t>
      </w:r>
    </w:p>
    <w:p w14:paraId="08380268">
      <w:pPr>
        <w:spacing w:line="560" w:lineRule="exact"/>
        <w:ind w:firstLine="640" w:firstLineChars="200"/>
        <w:rPr>
          <w:rFonts w:eastAsia="仿宋_GB2312"/>
          <w:sz w:val="32"/>
          <w:szCs w:val="32"/>
          <w:lang w:val="zh-CN"/>
        </w:rPr>
      </w:pPr>
      <w:r>
        <w:rPr>
          <w:rFonts w:hint="eastAsia" w:eastAsia="仿宋_GB2312"/>
          <w:sz w:val="32"/>
          <w:szCs w:val="32"/>
          <w:lang w:val="zh-CN"/>
        </w:rPr>
        <w:t>数据信息：抽检</w:t>
      </w:r>
      <w:r>
        <w:rPr>
          <w:rFonts w:hint="eastAsia" w:eastAsia="仿宋_GB2312"/>
          <w:sz w:val="32"/>
          <w:szCs w:val="32"/>
        </w:rPr>
        <w:t>950</w:t>
      </w:r>
      <w:r>
        <w:rPr>
          <w:rFonts w:hint="eastAsia" w:eastAsia="仿宋_GB2312"/>
          <w:sz w:val="32"/>
          <w:szCs w:val="32"/>
          <w:lang w:val="zh-CN"/>
        </w:rPr>
        <w:t>份，抽检比例 5%，合格率99.63%；</w:t>
      </w:r>
    </w:p>
    <w:p w14:paraId="168313E9">
      <w:pPr>
        <w:spacing w:line="560" w:lineRule="exact"/>
        <w:ind w:firstLine="640" w:firstLineChars="200"/>
        <w:rPr>
          <w:rFonts w:eastAsia="仿宋_GB2312"/>
          <w:sz w:val="32"/>
          <w:szCs w:val="32"/>
          <w:lang w:val="zh-CN"/>
        </w:rPr>
      </w:pPr>
      <w:r>
        <w:rPr>
          <w:rFonts w:hint="eastAsia" w:eastAsia="仿宋_GB2312"/>
          <w:sz w:val="32"/>
          <w:szCs w:val="32"/>
          <w:lang w:val="zh-CN"/>
        </w:rPr>
        <w:t>针对档案、材料、影像、数据进行了核实验收，发现有部分影像资料扫描后未去除黑边、公章部分不清晰、图片未纠偏，数据录入有个别存在错别字，服务商已经完成对抽检、比对不合格品的修改，公服中心对修正后的数字化结果进行了复检，修正合格率100%。</w:t>
      </w:r>
    </w:p>
    <w:p w14:paraId="4197B4E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14:paraId="4B0325C4">
      <w:pPr>
        <w:spacing w:line="560" w:lineRule="exact"/>
        <w:ind w:firstLine="640" w:firstLineChars="200"/>
        <w:rPr>
          <w:rFonts w:eastAsia="楷体_GB2312"/>
          <w:sz w:val="32"/>
          <w:szCs w:val="32"/>
        </w:rPr>
      </w:pPr>
      <w:r>
        <w:rPr>
          <w:rFonts w:hint="eastAsia" w:eastAsia="仿宋_GB2312"/>
          <w:sz w:val="32"/>
          <w:szCs w:val="32"/>
        </w:rPr>
        <w:t>绩效评价得分为100分，评价等级为“优”，</w:t>
      </w:r>
      <w:r>
        <w:rPr>
          <w:rFonts w:hint="eastAsia" w:eastAsia="仿宋_GB2312"/>
          <w:sz w:val="32"/>
          <w:szCs w:val="32"/>
          <w:lang w:val="zh-CN"/>
        </w:rPr>
        <w:t>按照采购合同约定支付服务费用</w:t>
      </w:r>
      <w:r>
        <w:rPr>
          <w:rFonts w:eastAsia="仿宋_GB2312"/>
          <w:sz w:val="32"/>
          <w:szCs w:val="32"/>
          <w:lang w:val="zh-CN"/>
        </w:rPr>
        <w:t>。</w:t>
      </w:r>
      <w:r>
        <w:rPr>
          <w:rFonts w:hint="eastAsia" w:eastAsia="仿宋_GB2312"/>
          <w:sz w:val="32"/>
          <w:szCs w:val="32"/>
        </w:rPr>
        <w:t>2024年公服中心严格按照要求对流动人员人事档案数字化加工项目进行验收工作，验收流程规范严谨，过程公平公正，资金使用合理</w:t>
      </w:r>
      <w:r>
        <w:rPr>
          <w:rFonts w:eastAsia="仿宋_GB2312"/>
          <w:sz w:val="32"/>
          <w:szCs w:val="32"/>
        </w:rPr>
        <w:t>合规。</w:t>
      </w:r>
    </w:p>
    <w:p w14:paraId="41238BF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062A0856">
      <w:pPr>
        <w:spacing w:line="560" w:lineRule="exact"/>
        <w:ind w:firstLine="643" w:firstLineChars="200"/>
        <w:outlineLvl w:val="0"/>
        <w:rPr>
          <w:rFonts w:eastAsia="仿宋_GB2312"/>
          <w:b/>
          <w:sz w:val="32"/>
          <w:szCs w:val="32"/>
        </w:rPr>
      </w:pPr>
      <w:r>
        <w:rPr>
          <w:rFonts w:hAnsi="楷体_GB2312" w:eastAsia="楷体_GB2312"/>
          <w:b/>
          <w:sz w:val="32"/>
          <w:szCs w:val="32"/>
        </w:rPr>
        <w:t>（一）</w:t>
      </w:r>
      <w:r>
        <w:rPr>
          <w:rFonts w:eastAsia="仿宋_GB2312"/>
          <w:b/>
          <w:sz w:val="32"/>
          <w:szCs w:val="32"/>
        </w:rPr>
        <w:t>项目决策情况</w:t>
      </w:r>
    </w:p>
    <w:p w14:paraId="40E5A786">
      <w:pPr>
        <w:adjustRightInd w:val="0"/>
        <w:snapToGrid w:val="0"/>
        <w:spacing w:line="560" w:lineRule="exact"/>
        <w:ind w:firstLine="643" w:firstLineChars="200"/>
        <w:outlineLvl w:val="2"/>
        <w:rPr>
          <w:rFonts w:eastAsia="仿宋_GB2312"/>
          <w:b/>
          <w:sz w:val="32"/>
          <w:szCs w:val="32"/>
        </w:rPr>
      </w:pPr>
      <w:bookmarkStart w:id="0" w:name="_Toc36496550"/>
      <w:r>
        <w:rPr>
          <w:rFonts w:eastAsia="仿宋_GB2312"/>
          <w:b/>
          <w:sz w:val="32"/>
          <w:szCs w:val="32"/>
        </w:rPr>
        <w:t>1.项目立项</w:t>
      </w:r>
    </w:p>
    <w:p w14:paraId="0968E74B">
      <w:pPr>
        <w:adjustRightInd w:val="0"/>
        <w:snapToGrid w:val="0"/>
        <w:spacing w:line="560" w:lineRule="exact"/>
        <w:ind w:firstLine="640" w:firstLineChars="200"/>
        <w:rPr>
          <w:rFonts w:eastAsia="仿宋_GB2312"/>
          <w:sz w:val="32"/>
          <w:szCs w:val="32"/>
        </w:rPr>
      </w:pPr>
      <w:r>
        <w:rPr>
          <w:rFonts w:eastAsia="仿宋_GB2312"/>
          <w:sz w:val="32"/>
          <w:szCs w:val="32"/>
        </w:rPr>
        <w:t>项目以保障</w:t>
      </w:r>
      <w:r>
        <w:rPr>
          <w:rFonts w:hint="eastAsia" w:eastAsia="仿宋_GB2312"/>
          <w:sz w:val="32"/>
          <w:szCs w:val="32"/>
        </w:rPr>
        <w:t>人事档案公共服务</w:t>
      </w:r>
      <w:r>
        <w:rPr>
          <w:rFonts w:eastAsia="仿宋_GB2312"/>
          <w:sz w:val="32"/>
          <w:szCs w:val="32"/>
        </w:rPr>
        <w:t>正常开展为目标，切实加强对</w:t>
      </w:r>
      <w:r>
        <w:rPr>
          <w:rFonts w:hint="eastAsia" w:eastAsia="仿宋_GB2312"/>
          <w:sz w:val="32"/>
          <w:szCs w:val="32"/>
        </w:rPr>
        <w:t>人事档案</w:t>
      </w:r>
      <w:r>
        <w:rPr>
          <w:rFonts w:eastAsia="仿宋_GB2312"/>
          <w:sz w:val="32"/>
          <w:szCs w:val="32"/>
        </w:rPr>
        <w:t>的管理</w:t>
      </w:r>
      <w:r>
        <w:rPr>
          <w:rFonts w:hint="eastAsia" w:eastAsia="仿宋_GB2312"/>
          <w:sz w:val="32"/>
          <w:szCs w:val="32"/>
        </w:rPr>
        <w:t>，确保人事档案信息准确</w:t>
      </w:r>
      <w:r>
        <w:rPr>
          <w:rFonts w:eastAsia="仿宋_GB2312"/>
          <w:sz w:val="32"/>
          <w:szCs w:val="32"/>
        </w:rPr>
        <w:t>和</w:t>
      </w:r>
      <w:r>
        <w:rPr>
          <w:rFonts w:hint="eastAsia" w:eastAsia="仿宋_GB2312"/>
          <w:sz w:val="32"/>
          <w:szCs w:val="32"/>
        </w:rPr>
        <w:t>安全。</w:t>
      </w:r>
      <w:r>
        <w:rPr>
          <w:rFonts w:eastAsia="仿宋_GB2312"/>
          <w:sz w:val="32"/>
          <w:szCs w:val="32"/>
        </w:rPr>
        <w:t>项目由区公服中心组织实施，项目立项依据充分。项目预算由区公服中心编报</w:t>
      </w:r>
      <w:bookmarkStart w:id="3" w:name="_GoBack"/>
      <w:bookmarkEnd w:id="3"/>
      <w:r>
        <w:rPr>
          <w:rFonts w:eastAsia="仿宋_GB2312"/>
          <w:sz w:val="32"/>
          <w:szCs w:val="32"/>
        </w:rPr>
        <w:t>，项目立项程序规范。</w:t>
      </w:r>
    </w:p>
    <w:bookmarkEnd w:id="0"/>
    <w:p w14:paraId="0F4D1C02">
      <w:pPr>
        <w:adjustRightInd w:val="0"/>
        <w:snapToGrid w:val="0"/>
        <w:spacing w:line="560" w:lineRule="exact"/>
        <w:ind w:firstLine="643" w:firstLineChars="200"/>
        <w:outlineLvl w:val="2"/>
        <w:rPr>
          <w:rFonts w:eastAsia="仿宋_GB2312"/>
          <w:b/>
          <w:sz w:val="32"/>
          <w:szCs w:val="32"/>
        </w:rPr>
      </w:pPr>
      <w:bookmarkStart w:id="1" w:name="_Toc36496551"/>
      <w:r>
        <w:rPr>
          <w:rFonts w:eastAsia="仿宋_GB2312"/>
          <w:b/>
          <w:sz w:val="32"/>
          <w:szCs w:val="32"/>
        </w:rPr>
        <w:t>2.绩效目标</w:t>
      </w:r>
    </w:p>
    <w:p w14:paraId="711D5F62">
      <w:pPr>
        <w:adjustRightInd w:val="0"/>
        <w:snapToGrid w:val="0"/>
        <w:spacing w:line="560" w:lineRule="exact"/>
        <w:ind w:firstLine="640" w:firstLineChars="200"/>
        <w:rPr>
          <w:rFonts w:eastAsia="仿宋_GB2312"/>
          <w:sz w:val="32"/>
          <w:szCs w:val="32"/>
        </w:rPr>
      </w:pPr>
      <w:r>
        <w:rPr>
          <w:rFonts w:eastAsia="仿宋_GB2312"/>
          <w:sz w:val="32"/>
          <w:szCs w:val="32"/>
        </w:rPr>
        <w:t>项目设置了202</w:t>
      </w:r>
      <w:r>
        <w:rPr>
          <w:rFonts w:hint="eastAsia" w:eastAsia="仿宋_GB2312"/>
          <w:sz w:val="32"/>
          <w:szCs w:val="32"/>
        </w:rPr>
        <w:t>4</w:t>
      </w:r>
      <w:r>
        <w:rPr>
          <w:rFonts w:eastAsia="仿宋_GB2312"/>
          <w:sz w:val="32"/>
          <w:szCs w:val="32"/>
        </w:rPr>
        <w:t>年度绩效目标，绩效目标与项目内容相关，与预算资金量相匹配，绩效目标设置合理。</w:t>
      </w:r>
    </w:p>
    <w:p w14:paraId="0C775DA3">
      <w:pPr>
        <w:adjustRightInd w:val="0"/>
        <w:snapToGrid w:val="0"/>
        <w:spacing w:line="560" w:lineRule="exact"/>
        <w:ind w:firstLine="643" w:firstLineChars="200"/>
        <w:outlineLvl w:val="2"/>
        <w:rPr>
          <w:rFonts w:eastAsia="仿宋_GB2312"/>
          <w:b/>
          <w:sz w:val="32"/>
          <w:szCs w:val="32"/>
        </w:rPr>
      </w:pPr>
      <w:r>
        <w:rPr>
          <w:rFonts w:hint="eastAsia" w:eastAsia="仿宋_GB2312"/>
          <w:b/>
          <w:sz w:val="32"/>
          <w:szCs w:val="32"/>
        </w:rPr>
        <w:t>3.</w:t>
      </w:r>
      <w:r>
        <w:rPr>
          <w:rFonts w:eastAsia="仿宋_GB2312"/>
          <w:b/>
          <w:sz w:val="32"/>
          <w:szCs w:val="32"/>
        </w:rPr>
        <w:t>资金投入</w:t>
      </w:r>
    </w:p>
    <w:p w14:paraId="7E466F46">
      <w:pPr>
        <w:pStyle w:val="3"/>
        <w:spacing w:line="560" w:lineRule="exact"/>
        <w:ind w:firstLine="640" w:firstLineChars="200"/>
        <w:rPr>
          <w:rFonts w:eastAsia="仿宋_GB2312"/>
          <w:sz w:val="32"/>
          <w:szCs w:val="32"/>
        </w:rPr>
      </w:pPr>
      <w:r>
        <w:rPr>
          <w:rFonts w:eastAsia="仿宋_GB2312"/>
          <w:sz w:val="32"/>
          <w:szCs w:val="32"/>
        </w:rPr>
        <w:t>项目预算内容与项目内容匹配，预算资金量与工作任务较为匹配，</w:t>
      </w:r>
      <w:r>
        <w:rPr>
          <w:rFonts w:hint="eastAsia" w:eastAsia="仿宋_GB2312"/>
          <w:sz w:val="32"/>
          <w:szCs w:val="32"/>
        </w:rPr>
        <w:t>全年完成人事档案数字化加工1.9万份、归档材料数字化加工3.7875万份，申请2024年流动人员人事档案数字化维护费预算资金为260万元。</w:t>
      </w:r>
    </w:p>
    <w:bookmarkEnd w:id="1"/>
    <w:p w14:paraId="018B9802">
      <w:pPr>
        <w:spacing w:line="560" w:lineRule="exact"/>
        <w:ind w:firstLine="643" w:firstLineChars="200"/>
        <w:outlineLvl w:val="0"/>
        <w:rPr>
          <w:rFonts w:eastAsia="仿宋_GB2312"/>
          <w:b/>
          <w:sz w:val="32"/>
          <w:szCs w:val="32"/>
        </w:rPr>
      </w:pPr>
      <w:r>
        <w:rPr>
          <w:rFonts w:hAnsi="楷体_GB2312" w:eastAsia="楷体_GB2312"/>
          <w:b/>
          <w:sz w:val="32"/>
          <w:szCs w:val="32"/>
        </w:rPr>
        <w:t>（二）</w:t>
      </w:r>
      <w:r>
        <w:rPr>
          <w:rFonts w:eastAsia="仿宋_GB2312"/>
          <w:b/>
          <w:sz w:val="32"/>
          <w:szCs w:val="32"/>
        </w:rPr>
        <w:t>项目过程情况</w:t>
      </w:r>
    </w:p>
    <w:p w14:paraId="5C518AF3">
      <w:pPr>
        <w:adjustRightInd w:val="0"/>
        <w:snapToGrid w:val="0"/>
        <w:spacing w:line="560" w:lineRule="exact"/>
        <w:ind w:firstLine="643" w:firstLineChars="200"/>
        <w:outlineLvl w:val="2"/>
        <w:rPr>
          <w:rFonts w:eastAsia="仿宋_GB2312"/>
          <w:b/>
          <w:sz w:val="32"/>
          <w:szCs w:val="32"/>
        </w:rPr>
      </w:pPr>
      <w:bookmarkStart w:id="2" w:name="_Toc36496554"/>
      <w:r>
        <w:rPr>
          <w:rFonts w:eastAsia="仿宋_GB2312"/>
          <w:b/>
          <w:sz w:val="32"/>
          <w:szCs w:val="32"/>
        </w:rPr>
        <w:t>1.预算执行率</w:t>
      </w:r>
    </w:p>
    <w:p w14:paraId="79A0367A">
      <w:pPr>
        <w:adjustRightInd w:val="0"/>
        <w:snapToGrid w:val="0"/>
        <w:spacing w:line="560" w:lineRule="exact"/>
        <w:ind w:firstLine="640" w:firstLineChars="200"/>
        <w:rPr>
          <w:rFonts w:eastAsia="仿宋_GB2312"/>
          <w:b/>
          <w:sz w:val="32"/>
          <w:szCs w:val="32"/>
        </w:rPr>
      </w:pPr>
      <w:r>
        <w:rPr>
          <w:rFonts w:hint="eastAsia" w:eastAsia="仿宋_GB2312"/>
          <w:sz w:val="32"/>
          <w:szCs w:val="32"/>
        </w:rPr>
        <w:t>2024年人事档案数字化加工项目年初预算260万元，实际到位260万元，全年支出260万元，</w:t>
      </w:r>
      <w:r>
        <w:rPr>
          <w:rFonts w:eastAsia="仿宋_GB2312"/>
          <w:sz w:val="32"/>
          <w:szCs w:val="32"/>
        </w:rPr>
        <w:t>预算执行率为</w:t>
      </w:r>
      <w:r>
        <w:rPr>
          <w:rFonts w:hint="eastAsia" w:eastAsia="仿宋_GB2312"/>
          <w:sz w:val="32"/>
          <w:szCs w:val="32"/>
        </w:rPr>
        <w:t>100</w:t>
      </w:r>
      <w:r>
        <w:rPr>
          <w:rFonts w:eastAsia="仿宋_GB2312"/>
          <w:sz w:val="32"/>
          <w:szCs w:val="32"/>
        </w:rPr>
        <w:t xml:space="preserve">%。       </w:t>
      </w:r>
      <w:r>
        <w:rPr>
          <w:rFonts w:eastAsia="仿宋_GB2312"/>
          <w:b/>
          <w:sz w:val="32"/>
          <w:szCs w:val="32"/>
        </w:rPr>
        <w:t xml:space="preserve">     </w:t>
      </w:r>
    </w:p>
    <w:p w14:paraId="4676E90A">
      <w:pPr>
        <w:adjustRightInd w:val="0"/>
        <w:snapToGrid w:val="0"/>
        <w:spacing w:line="560" w:lineRule="exact"/>
        <w:ind w:firstLine="643" w:firstLineChars="200"/>
        <w:rPr>
          <w:rFonts w:eastAsia="黑体"/>
          <w:bCs/>
        </w:rPr>
      </w:pPr>
      <w:r>
        <w:rPr>
          <w:rFonts w:eastAsia="仿宋_GB2312"/>
          <w:b/>
          <w:sz w:val="32"/>
          <w:szCs w:val="32"/>
        </w:rPr>
        <w:t>2.资金使用合规性</w:t>
      </w:r>
    </w:p>
    <w:p w14:paraId="02AA90A4">
      <w:pPr>
        <w:adjustRightInd w:val="0"/>
        <w:snapToGrid w:val="0"/>
        <w:spacing w:line="560" w:lineRule="exact"/>
        <w:ind w:firstLine="640" w:firstLineChars="200"/>
        <w:rPr>
          <w:rFonts w:eastAsia="仿宋_GB2312"/>
          <w:sz w:val="32"/>
          <w:szCs w:val="32"/>
        </w:rPr>
      </w:pPr>
      <w:r>
        <w:rPr>
          <w:rFonts w:hint="eastAsia" w:eastAsia="仿宋_GB2312"/>
          <w:sz w:val="32"/>
          <w:szCs w:val="32"/>
        </w:rPr>
        <w:t>2024年人事档案数字化加工项目</w:t>
      </w:r>
      <w:r>
        <w:rPr>
          <w:rFonts w:eastAsia="仿宋_GB2312"/>
          <w:sz w:val="32"/>
          <w:szCs w:val="32"/>
        </w:rPr>
        <w:t>资金使用符合</w:t>
      </w:r>
      <w:r>
        <w:rPr>
          <w:rFonts w:hint="eastAsia" w:eastAsia="仿宋_GB2312"/>
          <w:sz w:val="32"/>
          <w:szCs w:val="32"/>
        </w:rPr>
        <w:t>相关</w:t>
      </w:r>
      <w:r>
        <w:rPr>
          <w:rFonts w:eastAsia="仿宋_GB2312"/>
          <w:sz w:val="32"/>
          <w:szCs w:val="32"/>
        </w:rPr>
        <w:t>财务管理规定，履行了必要的审批程序和手续，未发现截留、挤占、挪用、虚列支出等情况。</w:t>
      </w:r>
    </w:p>
    <w:bookmarkEnd w:id="2"/>
    <w:p w14:paraId="187BDCD8">
      <w:pPr>
        <w:spacing w:line="560" w:lineRule="exact"/>
        <w:ind w:firstLine="643" w:firstLineChars="200"/>
        <w:outlineLvl w:val="0"/>
        <w:rPr>
          <w:rFonts w:eastAsia="仿宋_GB2312"/>
          <w:b/>
          <w:sz w:val="32"/>
          <w:szCs w:val="32"/>
        </w:rPr>
      </w:pPr>
      <w:r>
        <w:rPr>
          <w:rFonts w:hAnsi="楷体_GB2312" w:eastAsia="楷体_GB2312"/>
          <w:b/>
          <w:sz w:val="32"/>
          <w:szCs w:val="32"/>
        </w:rPr>
        <w:t>（三）</w:t>
      </w:r>
      <w:r>
        <w:rPr>
          <w:rFonts w:eastAsia="仿宋_GB2312"/>
          <w:b/>
          <w:sz w:val="32"/>
          <w:szCs w:val="32"/>
        </w:rPr>
        <w:t>项目产出情况</w:t>
      </w:r>
    </w:p>
    <w:p w14:paraId="66B33B74">
      <w:pPr>
        <w:adjustRightInd w:val="0"/>
        <w:snapToGrid w:val="0"/>
        <w:spacing w:line="560" w:lineRule="exact"/>
        <w:ind w:firstLine="643" w:firstLineChars="200"/>
        <w:outlineLvl w:val="2"/>
        <w:rPr>
          <w:rFonts w:eastAsia="仿宋"/>
          <w:b/>
          <w:sz w:val="32"/>
          <w:szCs w:val="32"/>
        </w:rPr>
      </w:pPr>
      <w:r>
        <w:rPr>
          <w:rFonts w:eastAsia="仿宋"/>
          <w:b/>
          <w:sz w:val="32"/>
          <w:szCs w:val="32"/>
        </w:rPr>
        <w:t>1.</w:t>
      </w:r>
      <w:r>
        <w:rPr>
          <w:rFonts w:hAnsi="仿宋" w:eastAsia="仿宋"/>
          <w:b/>
          <w:sz w:val="32"/>
          <w:szCs w:val="32"/>
        </w:rPr>
        <w:t>产出质量</w:t>
      </w:r>
    </w:p>
    <w:p w14:paraId="768F20AF">
      <w:pPr>
        <w:adjustRightInd w:val="0"/>
        <w:snapToGrid w:val="0"/>
        <w:spacing w:line="560" w:lineRule="exact"/>
        <w:ind w:firstLine="640" w:firstLineChars="200"/>
        <w:rPr>
          <w:rFonts w:eastAsia="仿宋_GB2312"/>
          <w:sz w:val="32"/>
          <w:szCs w:val="32"/>
        </w:rPr>
      </w:pPr>
      <w:r>
        <w:rPr>
          <w:rFonts w:eastAsia="仿宋_GB2312"/>
          <w:sz w:val="32"/>
          <w:szCs w:val="32"/>
        </w:rPr>
        <w:t>数据信息准确率。结合全年工作综合评价，项目数据信息准确。</w:t>
      </w:r>
    </w:p>
    <w:p w14:paraId="4C53FE0D">
      <w:pPr>
        <w:adjustRightInd w:val="0"/>
        <w:snapToGrid w:val="0"/>
        <w:spacing w:line="560" w:lineRule="exact"/>
        <w:ind w:firstLine="643" w:firstLineChars="200"/>
        <w:outlineLvl w:val="2"/>
        <w:rPr>
          <w:rFonts w:eastAsia="仿宋"/>
          <w:b/>
          <w:sz w:val="32"/>
          <w:szCs w:val="32"/>
        </w:rPr>
      </w:pPr>
      <w:r>
        <w:rPr>
          <w:rFonts w:eastAsia="仿宋"/>
          <w:b/>
          <w:sz w:val="32"/>
          <w:szCs w:val="32"/>
        </w:rPr>
        <w:t>2.</w:t>
      </w:r>
      <w:r>
        <w:rPr>
          <w:rFonts w:hAnsi="仿宋" w:eastAsia="仿宋"/>
          <w:b/>
          <w:sz w:val="32"/>
          <w:szCs w:val="32"/>
        </w:rPr>
        <w:t>产出时效</w:t>
      </w:r>
    </w:p>
    <w:p w14:paraId="2F031475">
      <w:pPr>
        <w:adjustRightInd w:val="0"/>
        <w:snapToGrid w:val="0"/>
        <w:spacing w:line="560" w:lineRule="exact"/>
        <w:ind w:firstLine="640" w:firstLineChars="200"/>
        <w:rPr>
          <w:rFonts w:eastAsia="仿宋_GB2312"/>
        </w:rPr>
      </w:pPr>
      <w:r>
        <w:rPr>
          <w:rFonts w:eastAsia="仿宋_GB2312"/>
          <w:sz w:val="32"/>
          <w:szCs w:val="32"/>
        </w:rPr>
        <w:t>项目节点工作完成及时性。能够按时保质保量完成</w:t>
      </w:r>
      <w:r>
        <w:rPr>
          <w:rFonts w:hint="eastAsia" w:eastAsia="仿宋_GB2312"/>
          <w:sz w:val="32"/>
          <w:szCs w:val="32"/>
        </w:rPr>
        <w:t>人事档案数字化加工</w:t>
      </w:r>
      <w:r>
        <w:rPr>
          <w:rFonts w:eastAsia="仿宋_GB2312"/>
          <w:sz w:val="32"/>
          <w:szCs w:val="32"/>
        </w:rPr>
        <w:t>作，并依据</w:t>
      </w:r>
      <w:r>
        <w:rPr>
          <w:rFonts w:hint="eastAsia" w:eastAsia="仿宋_GB2312"/>
          <w:sz w:val="32"/>
          <w:szCs w:val="32"/>
        </w:rPr>
        <w:t>加工成果的检查抽查结果，及时出具验收报告并按照合同约定完成支付手续</w:t>
      </w:r>
      <w:r>
        <w:rPr>
          <w:rFonts w:eastAsia="仿宋_GB2312"/>
          <w:sz w:val="32"/>
          <w:szCs w:val="32"/>
        </w:rPr>
        <w:t>。</w:t>
      </w:r>
    </w:p>
    <w:p w14:paraId="569AD361">
      <w:pPr>
        <w:adjustRightInd w:val="0"/>
        <w:snapToGrid w:val="0"/>
        <w:spacing w:line="560" w:lineRule="exact"/>
        <w:ind w:firstLine="643" w:firstLineChars="200"/>
        <w:outlineLvl w:val="2"/>
        <w:rPr>
          <w:rFonts w:eastAsia="仿宋"/>
          <w:b/>
          <w:sz w:val="32"/>
          <w:szCs w:val="32"/>
        </w:rPr>
      </w:pPr>
      <w:r>
        <w:rPr>
          <w:rFonts w:eastAsia="仿宋"/>
          <w:b/>
          <w:sz w:val="32"/>
          <w:szCs w:val="32"/>
        </w:rPr>
        <w:t>3.</w:t>
      </w:r>
      <w:r>
        <w:rPr>
          <w:rFonts w:hAnsi="仿宋" w:eastAsia="仿宋"/>
          <w:b/>
          <w:sz w:val="32"/>
          <w:szCs w:val="32"/>
        </w:rPr>
        <w:t>产出数量</w:t>
      </w:r>
    </w:p>
    <w:p w14:paraId="3904F8A5">
      <w:pPr>
        <w:adjustRightInd w:val="0"/>
        <w:snapToGrid w:val="0"/>
        <w:spacing w:line="560" w:lineRule="exact"/>
        <w:ind w:firstLine="640" w:firstLineChars="200"/>
        <w:outlineLvl w:val="2"/>
        <w:rPr>
          <w:rFonts w:eastAsia="仿宋_GB2312"/>
          <w:sz w:val="32"/>
          <w:szCs w:val="32"/>
        </w:rPr>
      </w:pPr>
      <w:r>
        <w:rPr>
          <w:rFonts w:hint="eastAsia" w:eastAsia="仿宋_GB2312"/>
          <w:sz w:val="32"/>
          <w:szCs w:val="32"/>
        </w:rPr>
        <w:t>全年完成人事档案数字化加工1.9万份、归档材料数字化加工3.7875万份，</w:t>
      </w:r>
    </w:p>
    <w:p w14:paraId="2CE9E891">
      <w:pPr>
        <w:adjustRightInd w:val="0"/>
        <w:snapToGrid w:val="0"/>
        <w:spacing w:line="560" w:lineRule="exact"/>
        <w:ind w:firstLine="643" w:firstLineChars="200"/>
        <w:outlineLvl w:val="2"/>
        <w:rPr>
          <w:rFonts w:eastAsia="仿宋"/>
          <w:b/>
          <w:sz w:val="32"/>
          <w:szCs w:val="32"/>
        </w:rPr>
      </w:pPr>
      <w:r>
        <w:rPr>
          <w:rFonts w:hint="eastAsia" w:eastAsia="仿宋"/>
          <w:b/>
          <w:sz w:val="32"/>
          <w:szCs w:val="32"/>
        </w:rPr>
        <w:t>4.产出成本</w:t>
      </w:r>
    </w:p>
    <w:p w14:paraId="65A714F8">
      <w:pPr>
        <w:adjustRightInd w:val="0"/>
        <w:snapToGrid w:val="0"/>
        <w:spacing w:line="560" w:lineRule="exact"/>
        <w:ind w:firstLine="640" w:firstLineChars="200"/>
        <w:rPr>
          <w:rFonts w:eastAsia="仿宋_GB2312"/>
        </w:rPr>
      </w:pPr>
      <w:r>
        <w:rPr>
          <w:rFonts w:hint="eastAsia" w:ascii="仿宋_GB2312" w:hAnsi="仿宋" w:eastAsia="仿宋_GB2312"/>
          <w:sz w:val="32"/>
          <w:szCs w:val="32"/>
        </w:rPr>
        <w:t>项目计划成本为260万元，实际成本支出为260万元。</w:t>
      </w:r>
    </w:p>
    <w:p w14:paraId="34934554">
      <w:pPr>
        <w:adjustRightInd w:val="0"/>
        <w:snapToGrid w:val="0"/>
        <w:spacing w:line="560" w:lineRule="exact"/>
        <w:ind w:firstLine="643" w:firstLineChars="200"/>
        <w:outlineLvl w:val="2"/>
        <w:rPr>
          <w:rFonts w:eastAsia="仿宋"/>
          <w:b/>
          <w:sz w:val="32"/>
          <w:szCs w:val="32"/>
        </w:rPr>
      </w:pPr>
      <w:r>
        <w:rPr>
          <w:rFonts w:hint="eastAsia" w:eastAsia="仿宋"/>
          <w:b/>
          <w:sz w:val="32"/>
          <w:szCs w:val="32"/>
        </w:rPr>
        <w:t>（四）项目效益情况</w:t>
      </w:r>
    </w:p>
    <w:p w14:paraId="3CD59E6D">
      <w:pPr>
        <w:adjustRightInd w:val="0"/>
        <w:snapToGrid w:val="0"/>
        <w:spacing w:line="560" w:lineRule="exact"/>
        <w:ind w:firstLine="640" w:firstLineChars="200"/>
        <w:rPr>
          <w:rFonts w:eastAsia="楷体"/>
        </w:rPr>
      </w:pPr>
      <w:r>
        <w:rPr>
          <w:rFonts w:eastAsia="仿宋_GB2312"/>
          <w:sz w:val="32"/>
          <w:szCs w:val="32"/>
        </w:rPr>
        <w:t>项目受益对象为</w:t>
      </w:r>
      <w:r>
        <w:rPr>
          <w:rFonts w:hint="eastAsia" w:eastAsia="仿宋_GB2312"/>
          <w:sz w:val="32"/>
          <w:szCs w:val="32"/>
        </w:rPr>
        <w:t>委托</w:t>
      </w:r>
      <w:r>
        <w:rPr>
          <w:rFonts w:eastAsia="仿宋_GB2312"/>
          <w:sz w:val="32"/>
          <w:szCs w:val="32"/>
        </w:rPr>
        <w:t>区公服中心</w:t>
      </w:r>
      <w:r>
        <w:rPr>
          <w:rFonts w:hint="eastAsia" w:eastAsia="仿宋_GB2312"/>
          <w:sz w:val="32"/>
          <w:szCs w:val="32"/>
        </w:rPr>
        <w:t>存放人事档案的</w:t>
      </w:r>
      <w:r>
        <w:rPr>
          <w:rFonts w:eastAsia="仿宋_GB2312"/>
          <w:sz w:val="32"/>
          <w:szCs w:val="32"/>
        </w:rPr>
        <w:t>流动人员，</w:t>
      </w:r>
      <w:r>
        <w:rPr>
          <w:rFonts w:hint="eastAsia" w:eastAsia="仿宋_GB2312"/>
          <w:sz w:val="32"/>
          <w:szCs w:val="32"/>
        </w:rPr>
        <w:t>减少存档人员跑路时间，同时通过查询人事档案数字化加工成果，提高窗口服务的工作效率，减少人事档案实体出入库次数，确保人事档案安全，</w:t>
      </w:r>
      <w:r>
        <w:rPr>
          <w:rFonts w:eastAsia="仿宋_GB2312"/>
          <w:bCs/>
          <w:sz w:val="32"/>
          <w:szCs w:val="32"/>
        </w:rPr>
        <w:t>项目满意度</w:t>
      </w:r>
      <w:r>
        <w:rPr>
          <w:rFonts w:hint="eastAsia" w:eastAsia="仿宋_GB2312"/>
          <w:bCs/>
          <w:sz w:val="32"/>
          <w:szCs w:val="32"/>
        </w:rPr>
        <w:t>高于99%</w:t>
      </w:r>
      <w:r>
        <w:rPr>
          <w:rFonts w:eastAsia="仿宋_GB2312"/>
          <w:bCs/>
          <w:sz w:val="32"/>
          <w:szCs w:val="32"/>
        </w:rPr>
        <w:t>。</w:t>
      </w:r>
    </w:p>
    <w:p w14:paraId="50A85C04">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主要经验及做法、存在的问题及原因分析</w:t>
      </w:r>
    </w:p>
    <w:p w14:paraId="4B94DF85">
      <w:pPr>
        <w:rPr>
          <w:rFonts w:eastAsia="仿宋_GB2312"/>
          <w:sz w:val="32"/>
          <w:szCs w:val="32"/>
        </w:rPr>
      </w:pPr>
      <w:r>
        <w:rPr>
          <w:rFonts w:hint="eastAsia" w:eastAsia="仿宋_GB2312"/>
          <w:sz w:val="32"/>
          <w:szCs w:val="32"/>
        </w:rPr>
        <w:t xml:space="preserve">    </w:t>
      </w:r>
      <w:r>
        <w:rPr>
          <w:rFonts w:eastAsia="仿宋_GB2312"/>
          <w:sz w:val="32"/>
          <w:szCs w:val="32"/>
        </w:rPr>
        <w:t>一是建立健全了服务人民群众的档案利用体系。区公服中心始终把流动人员人事档案数字化加工项目列入信息化建设整体规划，对接群众需求和业务需要，从人力、财力、物力上统筹安排，切实推进人事档案存储数字化和档案利用网络化。二是有效地促进了数字档案的资源共享。区公服中心始终以实现数字档案信息资源共享为目标，依托统一规范的公共人力资源信息服务平台，推进各级档案信息资源共享，真正建立起方便人民群众的档案利用体系，使数字档案公共服务惠及广大人民群众。</w:t>
      </w:r>
    </w:p>
    <w:p w14:paraId="1BED0F9D">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有关建议</w:t>
      </w:r>
    </w:p>
    <w:p w14:paraId="5B377B9C">
      <w:pPr>
        <w:pStyle w:val="3"/>
        <w:spacing w:line="560" w:lineRule="exact"/>
        <w:ind w:firstLine="640" w:firstLineChars="200"/>
        <w:rPr>
          <w:rFonts w:hint="eastAsia" w:eastAsia="仿宋_GB2312"/>
          <w:sz w:val="32"/>
          <w:szCs w:val="32"/>
          <w:lang w:eastAsia="zh-CN"/>
        </w:rPr>
      </w:pPr>
      <w:r>
        <w:rPr>
          <w:rFonts w:hint="eastAsia" w:eastAsia="仿宋_GB2312"/>
          <w:sz w:val="32"/>
          <w:szCs w:val="32"/>
        </w:rPr>
        <w:t>无</w:t>
      </w:r>
      <w:r>
        <w:rPr>
          <w:rFonts w:hint="eastAsia" w:eastAsia="仿宋_GB2312"/>
          <w:sz w:val="32"/>
          <w:szCs w:val="32"/>
          <w:lang w:eastAsia="zh-CN"/>
        </w:rPr>
        <w:t>。</w:t>
      </w:r>
    </w:p>
    <w:p w14:paraId="591BBE8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14:paraId="5DBB864C">
      <w:pPr>
        <w:pStyle w:val="3"/>
        <w:spacing w:line="560" w:lineRule="exact"/>
        <w:ind w:firstLine="640" w:firstLineChars="200"/>
        <w:rPr>
          <w:rFonts w:hint="eastAsia" w:eastAsia="仿宋_GB2312"/>
          <w:sz w:val="32"/>
          <w:szCs w:val="32"/>
          <w:lang w:eastAsia="zh-CN"/>
        </w:rPr>
      </w:pPr>
      <w:r>
        <w:rPr>
          <w:rFonts w:hint="eastAsia" w:eastAsia="仿宋_GB2312"/>
          <w:sz w:val="32"/>
          <w:szCs w:val="32"/>
        </w:rPr>
        <w:t>无</w:t>
      </w:r>
      <w:r>
        <w:rPr>
          <w:rFonts w:hint="eastAsia" w:eastAsia="仿宋_GB2312"/>
          <w:sz w:val="32"/>
          <w:szCs w:val="32"/>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FF6C">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A549C8">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0A549C8">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v:textbox>
            </v:shape>
          </w:pict>
        </mc:Fallback>
      </mc:AlternateContent>
    </w:r>
  </w:p>
  <w:p w14:paraId="5B95E4A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1B9B7"/>
    <w:multiLevelType w:val="singleLevel"/>
    <w:tmpl w:val="1C21B9B7"/>
    <w:lvl w:ilvl="0" w:tentative="0">
      <w:start w:val="5"/>
      <w:numFmt w:val="chineseCounting"/>
      <w:suff w:val="nothing"/>
      <w:lvlText w:val="%1、"/>
      <w:lvlJc w:val="left"/>
      <w:rPr>
        <w:rFonts w:hint="eastAsia"/>
      </w:rPr>
    </w:lvl>
  </w:abstractNum>
  <w:abstractNum w:abstractNumId="1">
    <w:nsid w:val="67886A0B"/>
    <w:multiLevelType w:val="singleLevel"/>
    <w:tmpl w:val="67886A0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206826"/>
    <w:rsid w:val="00295169"/>
    <w:rsid w:val="002C040A"/>
    <w:rsid w:val="003248D0"/>
    <w:rsid w:val="00384020"/>
    <w:rsid w:val="003D5C33"/>
    <w:rsid w:val="00455245"/>
    <w:rsid w:val="00552A97"/>
    <w:rsid w:val="005E22B0"/>
    <w:rsid w:val="006906FB"/>
    <w:rsid w:val="00770FF3"/>
    <w:rsid w:val="00854E75"/>
    <w:rsid w:val="00860F08"/>
    <w:rsid w:val="008B5627"/>
    <w:rsid w:val="0093665F"/>
    <w:rsid w:val="00A541C0"/>
    <w:rsid w:val="00BB3BDA"/>
    <w:rsid w:val="00C42878"/>
    <w:rsid w:val="00C65D91"/>
    <w:rsid w:val="00C8260D"/>
    <w:rsid w:val="00CB2D5C"/>
    <w:rsid w:val="00CD13B1"/>
    <w:rsid w:val="00CD58E9"/>
    <w:rsid w:val="00D92125"/>
    <w:rsid w:val="00F062B2"/>
    <w:rsid w:val="00F84B2A"/>
    <w:rsid w:val="06381AF5"/>
    <w:rsid w:val="083E51F8"/>
    <w:rsid w:val="0A8A585C"/>
    <w:rsid w:val="1FA31EA6"/>
    <w:rsid w:val="29915B3D"/>
    <w:rsid w:val="2A092F82"/>
    <w:rsid w:val="31AF3171"/>
    <w:rsid w:val="37173543"/>
    <w:rsid w:val="3C796D1C"/>
    <w:rsid w:val="3FF76880"/>
    <w:rsid w:val="401658B3"/>
    <w:rsid w:val="4235188B"/>
    <w:rsid w:val="43744EF9"/>
    <w:rsid w:val="44A5335B"/>
    <w:rsid w:val="44FB2066"/>
    <w:rsid w:val="4D6F3127"/>
    <w:rsid w:val="50290C58"/>
    <w:rsid w:val="57EB024F"/>
    <w:rsid w:val="5C073259"/>
    <w:rsid w:val="5E6957C1"/>
    <w:rsid w:val="655F6BFE"/>
    <w:rsid w:val="692609ED"/>
    <w:rsid w:val="6A234FFC"/>
    <w:rsid w:val="71AE6998"/>
    <w:rsid w:val="77384FBA"/>
    <w:rsid w:val="79140292"/>
    <w:rsid w:val="79A304E1"/>
    <w:rsid w:val="7AB7FF50"/>
    <w:rsid w:val="7BFEB0DB"/>
    <w:rsid w:val="7E0C01EC"/>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2599</Words>
  <Characters>2787</Characters>
  <Lines>21</Lines>
  <Paragraphs>5</Paragraphs>
  <TotalTime>61</TotalTime>
  <ScaleCrop>false</ScaleCrop>
  <LinksUpToDate>false</LinksUpToDate>
  <CharactersWithSpaces>2814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2025-02-08T06:39:00Z</dcterms:created>
  <dc:creator>user</dc:creator>
  <cp:lastModifiedBy>云雾迷蒙</cp:lastModifiedBy>
  <cp:lastPrinted>2025-01-16T07:21:00Z</cp:lastPrinted>
  <dcterms:modified xsi:type="dcterms:W3CDTF">2025-09-01T03:21:30Z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eyJoZGlkIjoiMDFmMmU2NjE4NTk3MDk2MTIwZDIzMzc5N2QwMTA0MjAiLCJ1c2VySWQiOiIyOTkyNTk2NzIifQ==</vt:lpwstr>
  </property>
  <property fmtid="{D5CDD505-2E9C-101B-9397-08002B2CF9AE}" pid="4" name="ICV">
    <vt:lpwstr>35F3010A239A4268BD14814E2FFD66BE_13</vt:lpwstr>
  </property>
</Properties>
</file>