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FDE6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朝阳区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政府办</w:t>
      </w:r>
    </w:p>
    <w:p w14:paraId="4898E073"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b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color w:val="auto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年政府信息公开工作年度报告</w:t>
      </w:r>
    </w:p>
    <w:p w14:paraId="5850EDA5">
      <w:pPr>
        <w:jc w:val="center"/>
        <w:rPr>
          <w:rFonts w:ascii="Times New Roman" w:hAnsi="Times New Roman" w:eastAsia="方正小标宋简体"/>
          <w:color w:val="auto"/>
          <w:sz w:val="36"/>
          <w:szCs w:val="36"/>
        </w:rPr>
      </w:pPr>
    </w:p>
    <w:p w14:paraId="3F0375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eastAsia="仿宋_GB2312" w:cs="宋体"/>
          <w:color w:val="auto"/>
          <w:spacing w:val="8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</w:rPr>
        <w:t>以下简称《政府信息公开条例》</w:t>
      </w:r>
      <w:r>
        <w:rPr>
          <w:rFonts w:hint="eastAsia" w:eastAsia="仿宋_GB2312" w:cs="宋体"/>
          <w:color w:val="auto"/>
          <w:spacing w:val="8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</w:rPr>
        <w:t>第五十条规定，编制本报告</w:t>
      </w:r>
      <w:r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  <w:lang w:eastAsia="zh-CN"/>
        </w:rPr>
        <w:t>。</w:t>
      </w:r>
    </w:p>
    <w:p w14:paraId="415FFE3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一、</w:t>
      </w:r>
      <w:r>
        <w:rPr>
          <w:rFonts w:ascii="Times New Roman" w:hAnsi="Times New Roman" w:eastAsia="黑体"/>
          <w:color w:val="auto"/>
          <w:sz w:val="32"/>
          <w:szCs w:val="32"/>
        </w:rPr>
        <w:t>总体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情况</w:t>
      </w:r>
    </w:p>
    <w:p w14:paraId="0E54B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  <w:t>1.主动公开情况</w:t>
      </w:r>
      <w:bookmarkStart w:id="0" w:name="_GoBack"/>
      <w:bookmarkEnd w:id="0"/>
    </w:p>
    <w:p w14:paraId="76B787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区政府办严格落实信息公开工作统一部署，紧密围绕政务公开工作年度重点任务，聚焦区域经济社会高质量发展、城市规划建设提质、民生保障精准落地等核心领域，系统梳理公开事项，通过官方网站、政务新媒体等多元渠道，主动公开政策文件、部门动态、重点工作推进情况等权威信息。全年公开内容全面覆盖社会关切，公开时限严格遵循法定要求，公开形式兼顾便捷性与实用性，有效提升了政府工作透明度和公信力。</w:t>
      </w:r>
    </w:p>
    <w:p w14:paraId="0C685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  <w:t>2.依申请公开情况</w:t>
      </w:r>
    </w:p>
    <w:p w14:paraId="59589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本单位2025年度共收到政府信息公开申请0件。</w:t>
      </w:r>
    </w:p>
    <w:p w14:paraId="42C85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  <w:t>3.政府信息管理情况</w:t>
      </w:r>
    </w:p>
    <w:p w14:paraId="192C5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紧密围绕政务公开工作要求，持续健全政府信息全生命周期管理机制，进一步规范信息采集、分类、编目、审核、发布、更新等关键流程。强化源头管控，严格落实“先审查、后公开”原则，通过多级审核、保密审查双重把关，确保公开信息的准确性、规范性和安全性。同时，积极推进政府信息资源整合共享，打通信息壁垒，推动跨部门、跨层级信息协同应用，有效提升了政府信息的利用效率和服务价值。</w:t>
      </w:r>
    </w:p>
    <w:p w14:paraId="63843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  <w:t>4.政府信息公开平台建设</w:t>
      </w:r>
      <w:r>
        <w:rPr>
          <w:rFonts w:hint="eastAsia" w:ascii="Times New Roman" w:hAnsi="Times New Roman" w:eastAsia="楷体_GB2312"/>
          <w:color w:val="auto"/>
          <w:spacing w:val="8"/>
          <w:kern w:val="0"/>
          <w:sz w:val="32"/>
          <w:szCs w:val="32"/>
        </w:rPr>
        <w:t>情况</w:t>
      </w:r>
    </w:p>
    <w:p w14:paraId="11827D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以“服务中心工作、回应群众关切”为核心，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着力提高政务公开的效能与质量，借助公开机制强化监督效能、推动工作落实、优化公共服务。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深化提升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深化信息公开平台的建设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，依托“北京朝阳”官方网站主阵地，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更新了60余篇部门动态，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全面、及时展现重大工作推进进展、改革创新举措、重点活动开展概况等内容，通过平台建设强化监督效能、推动工作落实、优化公共服务，切实增强了政务公开的针对性和实效性。</w:t>
      </w:r>
    </w:p>
    <w:p w14:paraId="4FC87F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</w:pPr>
      <w:r>
        <w:rPr>
          <w:rFonts w:ascii="Times New Roman" w:hAnsi="Times New Roman" w:eastAsia="楷体_GB2312"/>
          <w:color w:val="auto"/>
          <w:spacing w:val="8"/>
          <w:kern w:val="0"/>
          <w:sz w:val="32"/>
          <w:szCs w:val="32"/>
        </w:rPr>
        <w:t>5.教育培训情况，监督保障情况</w:t>
      </w:r>
    </w:p>
    <w:p w14:paraId="173C1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高度重视政府信息公开工作的教育培训和监督保障。对相关工作人员开展《政府信息公开条例》专题培训，通过政策解读、案例分析、实操演练等方式，有效提升工作人员的业务能力、责任意识和规范操作水平。在监督保障方面，健全常态化监督评估机制，通过定期自查、专项督查、成效评估等方式，对信息公开的及时性、准确性、规范性进行全面核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为政府信息公开工作高质量推进提供坚实保障。</w:t>
      </w:r>
    </w:p>
    <w:p w14:paraId="401B7E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黑体" w:cs="宋体"/>
          <w:color w:val="auto"/>
          <w:spacing w:val="8"/>
          <w:kern w:val="0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宋体"/>
          <w:color w:val="auto"/>
          <w:spacing w:val="8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B0FD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D50B7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7211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F07FC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56B77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DA8B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FB4E8F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7FDA6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4005FA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FC981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00B00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2BC3C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34901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2D9395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A8181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A9B78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2B076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</w:tr>
      <w:tr w14:paraId="11BFC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8B871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E48D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AABB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C3394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A3A1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56BECF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2C81E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  <w:tr w14:paraId="68BB1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19036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6B0C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92C65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0020B8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3F2ED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E83C7A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06975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E3F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F56D43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82E0A2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CD2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764299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AAD8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2B9C09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D88D5F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9141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84EF214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0CF06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B7E8D70">
      <w:pPr>
        <w:widowControl w:val="0"/>
        <w:spacing w:line="560" w:lineRule="exact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4E8B6E68">
      <w:pPr>
        <w:numPr>
          <w:ilvl w:val="0"/>
          <w:numId w:val="0"/>
        </w:numPr>
        <w:spacing w:line="560" w:lineRule="exact"/>
        <w:ind w:left="630" w:leftChars="0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收到和处理政府信息公开申请情况</w:t>
      </w:r>
    </w:p>
    <w:p w14:paraId="0BACD71E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宋体" w:cs="宋体"/>
          <w:color w:val="auto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704F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896152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 w:eastAsia="楷体" w:cs="楷体"/>
                <w:color w:val="auto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23BC6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3FBA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2AEB4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C72CE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88C7FA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97C37E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23134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46A2EF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C2570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33694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商业</w:t>
            </w:r>
          </w:p>
          <w:p w14:paraId="343B4D6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B666CA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科研</w:t>
            </w:r>
          </w:p>
          <w:p w14:paraId="1E6F59C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977C9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02A4AF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A44F2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343607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</w:tr>
      <w:tr w14:paraId="46EDD7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B590CB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EC169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D69BD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7FE7F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6FDB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E8C60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1F054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B7BB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0A1701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BDC48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C3145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DE8C5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F699E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638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1A5C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0A92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B70A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5AC0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7D8DA7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ADF948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398FA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A25E7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558A3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BBE31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145B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7F33F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041ED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01F997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59FC0C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BFC84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Times New Roman" w:hAnsi="Times New Roman" w:eastAsia="楷体" w:cs="楷体"/>
                <w:color w:val="auto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3DC6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E1CB7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12C2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46C0B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4CCD9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33C2A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52DE1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D415B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BFEB5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42D711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A86ED90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579D3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3B6232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A7E4B3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9AB8F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74525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88596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19B585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13DB3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C13672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408581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90668C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1EFC2D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3FD39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4491F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FF71A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039EFE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343DA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BF82C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97A8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94BF0A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3E6B04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EFDE12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5386AE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D10864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41DDEE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DA27D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2611C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88457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20970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48C0C6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FCF4F7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F572C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E049BB9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115B3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689FA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D902A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C8EE9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48C6A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6E22F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5B546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4BD05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C38150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D12B43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DD7880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9FE293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F4116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CB1CA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A446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06DA5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BFCC2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7701CB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35CEB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1B2512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BDB6BE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C3B737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01EDC0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D7AC26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019408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5509AB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909BE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D3DDA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11B5C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10ED5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888977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1B91DC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206EA5A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E9593B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801668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849CEF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65C0BC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B16630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D0FA89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C25431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650DC6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5EB6DE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E65E01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ABF7D97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FE7210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50CE43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9E2453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5D383B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D4A1B7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FD7667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4CB823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04DC2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A65446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7B4F49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331CBA0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AEB8D0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35AF6E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C5B742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2950CE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A6DBDC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BC32D9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5DF5D6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1A4DF9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2982CB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ABC6EFC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9BEE5A0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732E1B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BD74D3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69F7D2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5C82E26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6EDAE6E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3CA7D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E1EF5C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1A84B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079A8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344671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1A6E11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AC7A8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10C11B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B01E00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07EDA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EA9C0F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2507F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FF94E7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4409A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CC19AA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4BA680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37C0F14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09D8A51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20293F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1C5F1D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4C89E3D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7C0A753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2CD093F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3CFD351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CAADE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C0F01C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C3EFA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BFA60D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37EB90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B22469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9E5E1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EB911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E3C28B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F5B7D6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050FEC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52AE9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4B82C74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493DC7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C9B52AE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70190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D7654E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D0DE4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261C7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2686B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D826A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88D4D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7A060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6155A9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645CA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73720A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2FCE04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A9ED4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751B6F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45B18C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1B1A3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C4B0CA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3E0F3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2DF1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5007AD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93116A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27EF79">
            <w:pPr>
              <w:widowControl/>
              <w:spacing w:line="56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F4DD01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AA28EC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1DE8DD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4DF63A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A01B4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213DF0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3A986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4E0DE4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8BD945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B03B2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C0C9A5">
            <w:pPr>
              <w:widowControl/>
              <w:spacing w:line="56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BA6AC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094A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3D9AC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D9E16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03D94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BD879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3F5F4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02AAE9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715B2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8FF08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31F74">
            <w:pPr>
              <w:widowControl/>
              <w:spacing w:line="560" w:lineRule="exac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51FC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7E5F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8E2CF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43416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4734D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8CCA2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C978D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3F101D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B8CC91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B5ADF4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F855DD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D38E6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0F6DC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511D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F43F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23AC0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651E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E083C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0B3A69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5A2FC0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E0191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85F81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89DB4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23EF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BDE9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5B8B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E8AE0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6C925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  <w:tr w14:paraId="2719A5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47FDF">
            <w:pPr>
              <w:widowControl/>
              <w:spacing w:line="560" w:lineRule="exact"/>
              <w:jc w:val="left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5B45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93A20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2A087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B8B8F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5B5320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49E32F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184CB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 w14:paraId="7330AE07">
      <w:pPr>
        <w:widowControl w:val="0"/>
        <w:spacing w:line="560" w:lineRule="exact"/>
        <w:jc w:val="both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 w14:paraId="58546386">
      <w:pPr>
        <w:spacing w:line="560" w:lineRule="exact"/>
        <w:ind w:firstLine="640" w:firstLineChars="200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四、政府信息公开行政复议、行政诉讼情况</w:t>
      </w:r>
    </w:p>
    <w:p w14:paraId="61591781">
      <w:pPr>
        <w:widowControl/>
        <w:spacing w:line="560" w:lineRule="exact"/>
        <w:jc w:val="center"/>
        <w:rPr>
          <w:rFonts w:ascii="Times New Roman" w:hAnsi="Times New Roman" w:eastAsia="宋体" w:cs="Times New Roman"/>
          <w:color w:val="auto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90DF6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AD3EE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35CFA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BAE31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8C75F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5724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2139F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F2D8A1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834E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C6D8A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13023B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4B472F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4B0F4C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0E052C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E84AD3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946CD7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18B1B8">
            <w:pPr>
              <w:spacing w:line="560" w:lineRule="exact"/>
              <w:rPr>
                <w:rFonts w:hint="eastAsia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BC9FE2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D635E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80CD90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3F529C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4985A7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238B2D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90566F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822029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29A245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0939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20AB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41D1B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579D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EDBE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FA381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24C2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259B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17BE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4954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604D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D7E7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F846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307D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4EBD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0E7D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4FC5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  <w:t>0</w:t>
            </w:r>
          </w:p>
        </w:tc>
      </w:tr>
    </w:tbl>
    <w:p w14:paraId="6523F73F">
      <w:pPr>
        <w:pStyle w:val="6"/>
        <w:spacing w:line="560" w:lineRule="exact"/>
        <w:ind w:left="1360" w:firstLine="0" w:firstLineChars="0"/>
        <w:jc w:val="left"/>
        <w:rPr>
          <w:rFonts w:ascii="Times New Roman" w:hAnsi="Times New Roman" w:eastAsia="黑体"/>
          <w:color w:val="auto"/>
          <w:sz w:val="32"/>
          <w:szCs w:val="32"/>
        </w:rPr>
      </w:pPr>
    </w:p>
    <w:p w14:paraId="5A8E1B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五、存在</w:t>
      </w:r>
      <w:r>
        <w:rPr>
          <w:rFonts w:ascii="Times New Roman" w:hAnsi="Times New Roman" w:eastAsia="黑体"/>
          <w:color w:val="auto"/>
          <w:sz w:val="32"/>
          <w:szCs w:val="32"/>
        </w:rPr>
        <w:t>的主要问题及改进情况</w:t>
      </w:r>
    </w:p>
    <w:p w14:paraId="492FDE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2025年，区政府办扎实推进政府信息公开各项工作，整体质效稳步提升，但对照高质量发展要求和群众期盼，仍存在薄弱环节，如信息公开内容的解读深度不足、公开渠道的互动性有待强化等。针对上述问题，下一步将聚焦短板精准发力：一是深化政策解读服务，提升解读内容的通俗性和实用性；二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深化重点领域信息公开，提高信息公开的针对性和实效性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；三是强化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加强宣传引导，提高公众对政府信息公开的认知度和参与度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，推动公开内容与群众需求精准匹配，持续提升政府信息公开工作的质量和水平。</w:t>
      </w:r>
    </w:p>
    <w:p w14:paraId="19DCA5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六、其他</w:t>
      </w:r>
      <w:r>
        <w:rPr>
          <w:rFonts w:ascii="Times New Roman" w:hAnsi="Times New Roman" w:eastAsia="黑体"/>
          <w:color w:val="auto"/>
          <w:sz w:val="32"/>
          <w:szCs w:val="32"/>
        </w:rPr>
        <w:t>需要报告的事项</w:t>
      </w:r>
    </w:p>
    <w:p w14:paraId="626770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发出收费通知的件数和总金额以及实际收取的总金额均为0。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136FD"/>
    <w:rsid w:val="016136FD"/>
    <w:rsid w:val="0BB25409"/>
    <w:rsid w:val="0D5D42C9"/>
    <w:rsid w:val="17E458DD"/>
    <w:rsid w:val="1E6558F0"/>
    <w:rsid w:val="29581F9A"/>
    <w:rsid w:val="3A5C6ECF"/>
    <w:rsid w:val="4253085E"/>
    <w:rsid w:val="6A0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1071</Words>
  <Characters>1092</Characters>
  <Lines>0</Lines>
  <Paragraphs>0</Paragraphs>
  <TotalTime>4</TotalTime>
  <ScaleCrop>false</ScaleCrop>
  <LinksUpToDate>false</LinksUpToDate>
  <CharactersWithSpaces>1092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2026-01-05T07:15:00Z</dcterms:created>
  <dc:creator>肖炀萌</dc:creator>
  <cp:lastModifiedBy>肖炀萌</cp:lastModifiedBy>
  <dcterms:modified xsi:type="dcterms:W3CDTF">2026-02-05T07:48:07Z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951FE73703504153BC302507B037D1B7_13</vt:lpwstr>
  </property>
  <property fmtid="{D5CDD505-2E9C-101B-9397-08002B2CF9AE}" pid="4" name="KSOTemplateDocerSaveRecord">
    <vt:lpwstr>eyJoZGlkIjoiYTc3ZmI4MzA5Y2ZkZjA3YWNjYjJmY2ZiMzU3NzgxZGIiLCJ1c2VySWQiOiI3OTExMTk5NTMifQ==</vt:lpwstr>
  </property>
</Properties>
</file>