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4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11"/>
        <w:gridCol w:w="670"/>
        <w:gridCol w:w="293"/>
        <w:gridCol w:w="1092"/>
        <w:gridCol w:w="80"/>
        <w:gridCol w:w="902"/>
        <w:gridCol w:w="906"/>
        <w:gridCol w:w="223"/>
        <w:gridCol w:w="679"/>
        <w:gridCol w:w="160"/>
        <w:gridCol w:w="404"/>
        <w:gridCol w:w="433"/>
        <w:gridCol w:w="243"/>
        <w:gridCol w:w="314"/>
        <w:gridCol w:w="557"/>
        <w:gridCol w:w="13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tabs>
                <w:tab w:val="left" w:pos="7706"/>
                <w:tab w:val="left" w:pos="9419"/>
              </w:tabs>
              <w:ind w:firstLine="3534" w:firstLineChars="1600"/>
              <w:jc w:val="left"/>
              <w:rPr>
                <w:rFonts w:hint="eastAsia" w:eastAsia="宋体"/>
                <w:kern w:val="0"/>
                <w:sz w:val="22"/>
                <w:lang w:eastAsia="zh-CN"/>
              </w:rPr>
            </w:pPr>
            <w:r>
              <w:rPr>
                <w:kern w:val="0"/>
                <w:sz w:val="22"/>
              </w:rPr>
              <w:t xml:space="preserve">（  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>2020</w:t>
            </w:r>
            <w:r>
              <w:rPr>
                <w:kern w:val="0"/>
                <w:sz w:val="22"/>
              </w:rPr>
              <w:t xml:space="preserve">  年度）</w:t>
            </w:r>
            <w:r>
              <w:rPr>
                <w:rFonts w:hint="eastAsia"/>
                <w:kern w:val="0"/>
                <w:sz w:val="22"/>
                <w:lang w:eastAsia="zh-CN"/>
              </w:rPr>
              <w:tab/>
            </w:r>
            <w:r>
              <w:rPr>
                <w:rFonts w:hint="eastAsia"/>
                <w:kern w:val="0"/>
                <w:sz w:val="20"/>
                <w:szCs w:val="18"/>
                <w:lang w:eastAsia="zh-CN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8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691"/>
                <w:tab w:val="left" w:pos="8253"/>
              </w:tabs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人员支出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北京市朝阳区房屋管理局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北京市朝阳区房屋管理局第五管理所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3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李小华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85971309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2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2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b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1295.44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1295.44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1295.44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b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2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b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1295.44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1295.44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1295.44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2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2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0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40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0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按时发放在职职工工资及福利奖金</w:t>
            </w:r>
          </w:p>
        </w:tc>
        <w:tc>
          <w:tcPr>
            <w:tcW w:w="440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按时发放在职职工工资及福利奖金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基本工资及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绩效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津贴</w:t>
            </w:r>
          </w:p>
        </w:tc>
        <w:tc>
          <w:tcPr>
            <w:tcW w:w="8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1295.44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1295.44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保证职工合法利益</w:t>
            </w:r>
          </w:p>
        </w:tc>
        <w:tc>
          <w:tcPr>
            <w:tcW w:w="8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1295.44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1295.44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保证每月4号之前发放工资</w:t>
            </w:r>
          </w:p>
        </w:tc>
        <w:tc>
          <w:tcPr>
            <w:tcW w:w="8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1295.44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1295.44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基本工资及各类工资支出</w:t>
            </w:r>
          </w:p>
        </w:tc>
        <w:tc>
          <w:tcPr>
            <w:tcW w:w="8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b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1295.44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1295.44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充分保证本单位职工能正常从事生产生活经营活动</w:t>
            </w:r>
          </w:p>
        </w:tc>
        <w:tc>
          <w:tcPr>
            <w:tcW w:w="8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1295.44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1295.44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有利于社会秩序的和谐稳定、是构建社会主义和谐社会的需要</w:t>
            </w:r>
          </w:p>
        </w:tc>
        <w:tc>
          <w:tcPr>
            <w:tcW w:w="8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1295.44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1295.44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打造健康心理，助于职工良好心态，体魄</w:t>
            </w: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1295.44</w:t>
            </w:r>
          </w:p>
        </w:tc>
        <w:tc>
          <w:tcPr>
            <w:tcW w:w="8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1295.44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有利于本单位的进一步规划与发展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及预算</w:t>
            </w: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1295.44</w:t>
            </w:r>
          </w:p>
        </w:tc>
        <w:tc>
          <w:tcPr>
            <w:tcW w:w="8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1295.44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5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职工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非常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1295.44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1295.44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hint="eastAsia" w:ascii="宋体" w:hAnsi="宋体"/>
          <w:sz w:val="24"/>
          <w:szCs w:val="32"/>
          <w:lang w:eastAsia="zh-CN"/>
        </w:rPr>
        <w:t>付春英</w:t>
      </w:r>
      <w:r>
        <w:rPr>
          <w:rFonts w:ascii="宋体" w:hAnsi="宋体"/>
          <w:sz w:val="24"/>
          <w:szCs w:val="32"/>
        </w:rPr>
        <w:t xml:space="preserve">   </w:t>
      </w:r>
      <w:r>
        <w:rPr>
          <w:rFonts w:hint="eastAsia" w:ascii="宋体" w:hAnsi="宋体"/>
          <w:sz w:val="24"/>
          <w:szCs w:val="32"/>
        </w:rPr>
        <w:t xml:space="preserve"> </w:t>
      </w:r>
      <w:r>
        <w:rPr>
          <w:rFonts w:hint="eastAsia" w:ascii="宋体" w:hAnsi="宋体"/>
          <w:sz w:val="24"/>
          <w:szCs w:val="32"/>
          <w:lang w:val="en-US" w:eastAsia="zh-CN"/>
        </w:rPr>
        <w:t xml:space="preserve">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hint="eastAsia" w:ascii="宋体" w:hAnsi="宋体"/>
          <w:sz w:val="24"/>
          <w:szCs w:val="32"/>
          <w:lang w:val="en-US" w:eastAsia="zh-CN"/>
        </w:rPr>
        <w:t xml:space="preserve">85971309   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  <w:lang w:val="en-US" w:eastAsia="zh-CN"/>
        </w:rPr>
        <w:t>2021年2月7日</w:t>
      </w:r>
    </w:p>
    <w:p>
      <w:pPr>
        <w:pStyle w:val="2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1"/>
        <w:rPr>
          <w:rFonts w:eastAsia="方正小标宋简体"/>
          <w:b w:val="0"/>
          <w:bCs w:val="0"/>
          <w:sz w:val="44"/>
          <w:szCs w:val="44"/>
        </w:rPr>
      </w:pPr>
      <w:r>
        <w:rPr>
          <w:rFonts w:eastAsia="方正小标宋简体"/>
          <w:b w:val="0"/>
          <w:bCs w:val="0"/>
          <w:sz w:val="44"/>
          <w:szCs w:val="44"/>
        </w:rPr>
        <w:t>部门整体支出绩效评价报告</w:t>
      </w:r>
    </w:p>
    <w:p>
      <w:pPr>
        <w:pStyle w:val="2"/>
        <w:ind w:firstLine="640" w:firstLineChars="200"/>
        <w:jc w:val="lef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一、本部门职能</w:t>
      </w:r>
    </w:p>
    <w:p>
      <w:pPr>
        <w:pStyle w:val="2"/>
        <w:ind w:firstLine="643" w:firstLineChars="200"/>
        <w:jc w:val="left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（一）部门机构设置情况</w:t>
      </w:r>
    </w:p>
    <w:p>
      <w:pPr>
        <w:pStyle w:val="2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1.部门机构设置:</w:t>
      </w:r>
    </w:p>
    <w:p>
      <w:pPr>
        <w:pStyle w:val="2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    根据中共北京市朝阳区委办公室、北京市朝阳区人民政府办公室《关于印发&lt;北京市朝阳区房屋管理局职能配置、内设机构和人员编制规定&gt;的通知》（京朝办字〔2019〕26号）文件精神，设立北京市朝阳区房屋管理局第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管理所，内设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个班组，分别为办公室、财务组、设备组、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人事组、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工程组、后勤组、房管组、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呼家楼管段、团结湖管段、泵房班。</w:t>
      </w:r>
    </w:p>
    <w:p>
      <w:pPr>
        <w:pStyle w:val="2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2.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人员构成情况</w:t>
      </w:r>
    </w:p>
    <w:p>
      <w:pPr>
        <w:pStyle w:val="2"/>
        <w:ind w:firstLine="640" w:firstLineChars="200"/>
        <w:jc w:val="left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北京市朝阳区房屋管理局第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管理所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事业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编制89人，实际4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：在职人员包括所长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1人、书记1人、副所长2人、管理岗位人员7人。专业技术岗位人员12人、工勤人员20人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</w:p>
    <w:p>
      <w:pPr>
        <w:pStyle w:val="2"/>
        <w:ind w:firstLine="643" w:firstLineChars="200"/>
        <w:jc w:val="left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（二）部门职能情况</w:t>
      </w:r>
    </w:p>
    <w:p>
      <w:pPr>
        <w:pStyle w:val="2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2.部门职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： </w:t>
      </w:r>
    </w:p>
    <w:p>
      <w:pPr>
        <w:pStyle w:val="2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    (1)贯彻落实国家及北京市关于房屋管理方面的法律法规、规章和政策。</w:t>
      </w:r>
    </w:p>
    <w:p>
      <w:pPr>
        <w:pStyle w:val="2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 xml:space="preserve">    (2)负责管理权限内的城镇房屋使用安全管理工作 。   </w:t>
      </w:r>
    </w:p>
    <w:p>
      <w:pPr>
        <w:pStyle w:val="2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 xml:space="preserve">   (3)负责辖区直管公房防汛工作，并承担相应的管理责任。</w:t>
      </w:r>
    </w:p>
    <w:p>
      <w:pPr>
        <w:pStyle w:val="2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    (4)负责辖区房屋租赁。</w:t>
      </w:r>
    </w:p>
    <w:p>
      <w:pPr>
        <w:pStyle w:val="2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    (5)负责辖区房屋登记管理工作。</w:t>
      </w:r>
    </w:p>
    <w:p>
      <w:pPr>
        <w:pStyle w:val="2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    (6)完成上级单位交办的其他任务。</w:t>
      </w:r>
    </w:p>
    <w:p>
      <w:pPr>
        <w:pStyle w:val="2"/>
        <w:ind w:firstLine="640" w:firstLineChars="200"/>
        <w:jc w:val="lef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二、年度预算执行及项目管理情况</w:t>
      </w:r>
    </w:p>
    <w:p>
      <w:pPr>
        <w:pStyle w:val="2"/>
        <w:ind w:firstLine="640" w:firstLineChars="200"/>
        <w:jc w:val="left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2020年度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全部支出均为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项目支出预算资金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由财政拨款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年初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预算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3159.92万元，年末支出为3002.59万元，支出比率95.02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各项目按照年初预算进行支出管理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 xml:space="preserve">。 </w:t>
      </w:r>
    </w:p>
    <w:p>
      <w:pPr>
        <w:pStyle w:val="2"/>
        <w:ind w:firstLine="640" w:firstLineChars="200"/>
        <w:jc w:val="lef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三、部门绩效实现情况</w:t>
      </w:r>
    </w:p>
    <w:p>
      <w:pPr>
        <w:pStyle w:val="2"/>
        <w:ind w:firstLine="640" w:firstLineChars="200"/>
        <w:jc w:val="left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部门整体支出绩效目标完成情况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良好，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实现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了年初制定的年度目标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，与预期完成情况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无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偏离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。年初人员支出预算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1295.44万元，后财政又追加145.57万元。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部门整体支出绩效目标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已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完成。</w:t>
      </w:r>
    </w:p>
    <w:p>
      <w:pPr>
        <w:pStyle w:val="2"/>
        <w:ind w:firstLine="640" w:firstLineChars="200"/>
        <w:jc w:val="left"/>
        <w:rPr>
          <w:rFonts w:eastAsia="仿宋_GB2312"/>
          <w:sz w:val="32"/>
          <w:szCs w:val="28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四、主要经验、存在问题和建议</w:t>
      </w:r>
    </w:p>
    <w:p>
      <w:pPr>
        <w:ind w:firstLine="640"/>
        <w:rPr>
          <w:rFonts w:hint="eastAsia" w:eastAsia="仿宋_GB2312"/>
          <w:b w:val="0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sz w:val="32"/>
          <w:szCs w:val="32"/>
          <w:lang w:val="en-US" w:eastAsia="zh-CN"/>
        </w:rPr>
        <w:t>1、完善了《北京市朝阳区房屋管理局第五管理所财务制度》，为项目的顺利进行提供了制度上的保证。</w:t>
      </w:r>
    </w:p>
    <w:p>
      <w:pPr>
        <w:rPr>
          <w:rFonts w:hint="eastAsia" w:eastAsia="仿宋_GB2312"/>
          <w:b w:val="0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sz w:val="32"/>
          <w:szCs w:val="32"/>
          <w:lang w:val="en-US" w:eastAsia="zh-CN"/>
        </w:rPr>
        <w:t xml:space="preserve">    2、健全项目管理制度，加强财政专项资金管理，保证项目资金使用管理的规范性、安全性和有效性。</w:t>
      </w:r>
    </w:p>
    <w:p>
      <w:pPr/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510B4"/>
    <w:rsid w:val="05BD06B0"/>
    <w:rsid w:val="0829379A"/>
    <w:rsid w:val="154947FB"/>
    <w:rsid w:val="30CB6BEA"/>
    <w:rsid w:val="358E1232"/>
    <w:rsid w:val="395C07F4"/>
    <w:rsid w:val="3B4D2BBD"/>
    <w:rsid w:val="43851278"/>
    <w:rsid w:val="578E7156"/>
    <w:rsid w:val="5CF510B4"/>
    <w:rsid w:val="764B7A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2021-02-07T07:34:00Z</dcterms:created>
  <dc:creator>Administrator</dc:creator>
  <cp:lastModifiedBy>405-张烨</cp:lastModifiedBy>
  <dcterms:modified xsi:type="dcterms:W3CDTF">2021-02-19T02:37:32Z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