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中关村朝阳园规模（限额）以上重点企业收入情况</w:t>
      </w:r>
    </w:p>
    <w:tbl>
      <w:tblPr>
        <w:tblStyle w:val="3"/>
        <w:tblW w:w="8683" w:type="dxa"/>
        <w:tblInd w:w="-7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134"/>
        <w:gridCol w:w="2106"/>
        <w:gridCol w:w="184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60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  目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10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年1-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同比增长(%)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600" w:type="dxa"/>
            <w:shd w:val="clear" w:color="auto" w:fill="auto"/>
            <w:vAlign w:val="center"/>
          </w:tcPr>
          <w:p>
            <w:pPr>
              <w:spacing w:after="0" w:line="48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中关村朝阳园规模（限额）以上企业总</w:t>
            </w:r>
            <w:r>
              <w:rPr>
                <w:sz w:val="28"/>
                <w:szCs w:val="28"/>
                <w:lang w:eastAsia="zh-CN"/>
              </w:rPr>
              <w:t>收入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亿元</w:t>
            </w:r>
          </w:p>
        </w:tc>
        <w:tc>
          <w:tcPr>
            <w:tcW w:w="2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2486.7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600" w:type="dxa"/>
            <w:shd w:val="clear" w:color="auto" w:fill="auto"/>
            <w:vAlign w:val="center"/>
          </w:tcPr>
          <w:p>
            <w:pPr>
              <w:spacing w:after="0" w:line="48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  其中：技术收入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亿元</w:t>
            </w:r>
          </w:p>
        </w:tc>
        <w:tc>
          <w:tcPr>
            <w:tcW w:w="2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845.7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600" w:type="dxa"/>
            <w:shd w:val="clear" w:color="auto" w:fill="auto"/>
            <w:vAlign w:val="center"/>
          </w:tcPr>
          <w:p>
            <w:pPr>
              <w:spacing w:after="0" w:line="48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  <w:t xml:space="preserve">   其中：国家高新技术企业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亿元</w:t>
            </w:r>
          </w:p>
        </w:tc>
        <w:tc>
          <w:tcPr>
            <w:tcW w:w="21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 w:bidi="ar"/>
              </w:rPr>
              <w:t>1584.5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</w:t>
            </w:r>
          </w:p>
        </w:tc>
      </w:tr>
    </w:tbl>
    <w:p>
      <w:pPr>
        <w:spacing w:after="0" w:line="24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 w:bidi="ar-SA"/>
        </w:rPr>
        <w:t>附注: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同比增长是利用统计范围内调查单位填报的相关指标“1-本月”及“上年同期”数据计算取得。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</w:p>
    <w:p>
      <w:pPr>
        <w:spacing w:after="0" w:line="240" w:lineRule="auto"/>
        <w:jc w:val="center"/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中关村</w:t>
      </w:r>
      <w:r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  <w:t>朝阳园规模（限额）以上重点企业</w:t>
      </w:r>
    </w:p>
    <w:p>
      <w:pPr>
        <w:spacing w:after="0" w:line="240" w:lineRule="auto"/>
        <w:jc w:val="center"/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  <w:t>收入情况统计范围、采集渠道及指标解释</w:t>
      </w:r>
    </w:p>
    <w:p>
      <w:pPr>
        <w:spacing w:before="156" w:beforeLines="50" w:after="0"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一、统计范围</w:t>
      </w:r>
    </w:p>
    <w:p>
      <w:pPr>
        <w:spacing w:after="0" w:line="360" w:lineRule="auto"/>
        <w:ind w:firstLine="57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注册在中关村示范区朝阳园内的规模（限额）以上重点法人单位。</w:t>
      </w:r>
    </w:p>
    <w:p>
      <w:pPr>
        <w:spacing w:after="0" w:line="360" w:lineRule="auto"/>
        <w:ind w:firstLine="57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二、采集渠道</w:t>
      </w:r>
    </w:p>
    <w:p>
      <w:pPr>
        <w:spacing w:after="0" w:line="360" w:lineRule="auto"/>
        <w:ind w:firstLine="57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通过北京统计联网直报系统上报。</w:t>
      </w:r>
    </w:p>
    <w:p>
      <w:pPr>
        <w:spacing w:after="0" w:line="360" w:lineRule="auto"/>
        <w:ind w:firstLine="57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三、指标解释</w:t>
      </w:r>
    </w:p>
    <w:p>
      <w:pPr>
        <w:spacing w:after="0" w:line="360" w:lineRule="auto"/>
        <w:ind w:firstLine="570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总收入：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指企业全年的生产产品销售收入、技术性收入和与本企业产品相关的商品的销售收入、其他收入等各种收入的总和，等于主营业务收入加上其他业务收入。总收入应按不含增值税的价格计算，不包括补贴收入、营业外收入、投资收益。 </w:t>
      </w:r>
    </w:p>
    <w:p>
      <w:pPr>
        <w:spacing w:after="0" w:line="360" w:lineRule="auto"/>
        <w:ind w:firstLine="570"/>
        <w:rPr>
          <w:rFonts w:hint="eastAsia" w:ascii="宋体" w:hAnsi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技术收入：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指技术开发、技术转让、技术承包、技术咨询与服务、技术入股、中试产品收入以及接受外单位委托的科研收入等。</w:t>
      </w:r>
      <w:bookmarkStart w:id="0" w:name="_GoBack"/>
      <w:bookmarkEnd w:id="0"/>
    </w:p>
    <w:p/>
    <w:sectPr>
      <w:pgSz w:w="11906" w:h="16838"/>
      <w:pgMar w:top="1440" w:right="1558" w:bottom="1440" w:left="15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E697A"/>
    <w:rsid w:val="63E5371A"/>
    <w:rsid w:val="747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2023-10-09T03:17:00Z</dcterms:created>
  <dc:creator>田晓青</dc:creator>
  <cp:lastModifiedBy>李巧玲</cp:lastModifiedBy>
  <dcterms:modified xsi:type="dcterms:W3CDTF">2023-10-10T06:15:30Z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