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CD" w:rsidRDefault="00C474CD" w:rsidP="00C474CD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 w:hint="eastAsia"/>
          <w:b w:val="0"/>
          <w:bCs w:val="0"/>
          <w:sz w:val="44"/>
          <w:szCs w:val="44"/>
        </w:rPr>
        <w:t>金</w:t>
      </w:r>
      <w:proofErr w:type="gramStart"/>
      <w:r>
        <w:rPr>
          <w:rFonts w:eastAsia="方正小标宋简体" w:hint="eastAsia"/>
          <w:b w:val="0"/>
          <w:bCs w:val="0"/>
          <w:sz w:val="44"/>
          <w:szCs w:val="44"/>
        </w:rPr>
        <w:t>盏</w:t>
      </w:r>
      <w:r>
        <w:rPr>
          <w:rFonts w:eastAsia="方正小标宋简体"/>
          <w:b w:val="0"/>
          <w:bCs w:val="0"/>
          <w:sz w:val="44"/>
          <w:szCs w:val="44"/>
        </w:rPr>
        <w:t>部门</w:t>
      </w:r>
      <w:proofErr w:type="gramEnd"/>
      <w:r>
        <w:rPr>
          <w:rFonts w:eastAsia="方正小标宋简体"/>
          <w:b w:val="0"/>
          <w:bCs w:val="0"/>
          <w:sz w:val="44"/>
          <w:szCs w:val="44"/>
        </w:rPr>
        <w:t>整体支出绩效评价报告</w:t>
      </w:r>
    </w:p>
    <w:p w:rsidR="00C474CD" w:rsidRDefault="00C474CD" w:rsidP="00C474CD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一、本部门职能</w:t>
      </w:r>
    </w:p>
    <w:p w:rsidR="00C474CD" w:rsidRDefault="00C474CD" w:rsidP="00C474CD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 w:hint="eastAsia"/>
          <w:b w:val="0"/>
          <w:bCs w:val="0"/>
          <w:sz w:val="32"/>
          <w:szCs w:val="32"/>
        </w:rPr>
        <w:t>1</w:t>
      </w:r>
      <w:r>
        <w:rPr>
          <w:rFonts w:eastAsia="仿宋_GB2312" w:hint="eastAsia"/>
          <w:b w:val="0"/>
          <w:bCs w:val="0"/>
          <w:sz w:val="32"/>
          <w:szCs w:val="32"/>
        </w:rPr>
        <w:t>.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机构设置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 xml:space="preserve"> 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/>
          <w:b w:val="0"/>
          <w:bCs w:val="0"/>
          <w:sz w:val="32"/>
          <w:szCs w:val="32"/>
        </w:rPr>
        <w:t>根据中共北京市委机构编制委员会印发的《关于本市乡镇机构改革的指导意见》和中共北京市朝阳区委机构编制委员会印发的《北京市朝阳区乡（地区）机构改革实施方案》有关精神，</w:t>
      </w:r>
      <w:proofErr w:type="gramStart"/>
      <w:r w:rsidRPr="00C474CD">
        <w:rPr>
          <w:rFonts w:eastAsia="仿宋_GB2312"/>
          <w:b w:val="0"/>
          <w:bCs w:val="0"/>
          <w:sz w:val="32"/>
          <w:szCs w:val="32"/>
        </w:rPr>
        <w:t>结合金</w:t>
      </w:r>
      <w:proofErr w:type="gramEnd"/>
      <w:r w:rsidRPr="00C474CD">
        <w:rPr>
          <w:rFonts w:eastAsia="仿宋_GB2312"/>
          <w:b w:val="0"/>
          <w:bCs w:val="0"/>
          <w:sz w:val="32"/>
          <w:szCs w:val="32"/>
        </w:rPr>
        <w:t>盏乡（地区）实际，落实综合化、扁平化管理体制创新工作要求，整合乡（地区）党政机构及职责，综合设置为</w:t>
      </w:r>
      <w:r w:rsidRPr="00C474CD">
        <w:rPr>
          <w:rFonts w:eastAsia="仿宋_GB2312"/>
          <w:b w:val="0"/>
          <w:bCs w:val="0"/>
          <w:sz w:val="32"/>
          <w:szCs w:val="32"/>
        </w:rPr>
        <w:t>7</w:t>
      </w:r>
      <w:r w:rsidRPr="00C474CD">
        <w:rPr>
          <w:rFonts w:eastAsia="仿宋_GB2312"/>
          <w:b w:val="0"/>
          <w:bCs w:val="0"/>
          <w:sz w:val="32"/>
          <w:szCs w:val="32"/>
        </w:rPr>
        <w:t>个办公室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，分别是</w:t>
      </w:r>
      <w:r w:rsidRPr="00C474CD">
        <w:rPr>
          <w:rFonts w:eastAsia="仿宋_GB2312"/>
          <w:b w:val="0"/>
          <w:bCs w:val="0"/>
          <w:sz w:val="32"/>
          <w:szCs w:val="32"/>
        </w:rPr>
        <w:t>综合办公室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t>党群工作办公室（人大工作办公室）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t>平安建设办公室（人民武装部、司法所）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t>城乡建设办公室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t>民生保障办公室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t>社区建设办公室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t>经济发展办公室（统计所）。其中，人大工作办公室与党群工作办公室综合设置，并在党群工作办公室加挂人大工作办公室牌子；人民武装部与平安建设办公室综合设置，并在平安建设办公室加挂人民武装部牌子；司法所与平安建设办公室综合设置，保留司法所牌子；统计所与经济发展办公室综合设置，保留统计所牌子；群团组织机关与相关党政机构综合设置。乡（地区）纪检监察机构、行政执法机构按有关规定设置。</w:t>
      </w:r>
    </w:p>
    <w:p w:rsidR="00C474CD" w:rsidRPr="00C474CD" w:rsidRDefault="00C474CD" w:rsidP="00C474CD">
      <w:pPr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 w:hint="eastAsia"/>
          <w:b w:val="0"/>
          <w:bCs w:val="0"/>
          <w:sz w:val="32"/>
          <w:szCs w:val="32"/>
        </w:rPr>
        <w:t>另外，</w:t>
      </w:r>
      <w:r w:rsidRPr="00C474CD">
        <w:rPr>
          <w:rFonts w:eastAsia="仿宋_GB2312"/>
          <w:b w:val="0"/>
          <w:bCs w:val="0"/>
          <w:sz w:val="32"/>
          <w:szCs w:val="32"/>
        </w:rPr>
        <w:t>根据服务功能、职责任务实际，对乡（地区）所属事业单位进行调整优化，综合设置为</w:t>
      </w:r>
      <w:r w:rsidRPr="00C474CD">
        <w:rPr>
          <w:rFonts w:eastAsia="仿宋_GB2312"/>
          <w:b w:val="0"/>
          <w:bCs w:val="0"/>
          <w:sz w:val="32"/>
          <w:szCs w:val="32"/>
        </w:rPr>
        <w:t>5</w:t>
      </w:r>
      <w:r w:rsidRPr="00C474CD">
        <w:rPr>
          <w:rFonts w:eastAsia="仿宋_GB2312"/>
          <w:b w:val="0"/>
          <w:bCs w:val="0"/>
          <w:sz w:val="32"/>
          <w:szCs w:val="32"/>
        </w:rPr>
        <w:t>个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事业单位</w:t>
      </w:r>
      <w:r w:rsidRPr="00C474CD">
        <w:rPr>
          <w:rFonts w:eastAsia="仿宋_GB2312"/>
          <w:b w:val="0"/>
          <w:bCs w:val="0"/>
          <w:sz w:val="32"/>
          <w:szCs w:val="32"/>
        </w:rPr>
        <w:t>，分别是：便民服务中心（退役军人服务站）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t>市民活动中心（党群活动中心）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lastRenderedPageBreak/>
        <w:t>市民诉求处置中心（综治中心）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t>社会公共事务服务中心（农业综合服务中心）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</w:t>
      </w:r>
      <w:r w:rsidRPr="00C474CD">
        <w:rPr>
          <w:rFonts w:eastAsia="仿宋_GB2312"/>
          <w:b w:val="0"/>
          <w:bCs w:val="0"/>
          <w:sz w:val="32"/>
          <w:szCs w:val="32"/>
        </w:rPr>
        <w:t>农村合作经济经营管理站。</w:t>
      </w:r>
    </w:p>
    <w:p w:rsidR="00C474CD" w:rsidRDefault="00C474CD" w:rsidP="00C474CD">
      <w:pPr>
        <w:spacing w:line="580" w:lineRule="exact"/>
        <w:ind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 w:hint="eastAsia"/>
          <w:b w:val="0"/>
          <w:bCs w:val="0"/>
          <w:sz w:val="32"/>
          <w:szCs w:val="32"/>
        </w:rPr>
        <w:t> </w:t>
      </w:r>
      <w:r>
        <w:rPr>
          <w:rFonts w:eastAsia="仿宋_GB2312" w:hint="eastAsia"/>
          <w:b w:val="0"/>
          <w:bCs w:val="0"/>
          <w:sz w:val="32"/>
          <w:szCs w:val="32"/>
        </w:rPr>
        <w:t>2.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人员构成情况</w:t>
      </w:r>
    </w:p>
    <w:p w:rsidR="00C474CD" w:rsidRDefault="00C474CD" w:rsidP="00C474CD">
      <w:pPr>
        <w:spacing w:line="580" w:lineRule="exact"/>
        <w:ind w:firstLine="640"/>
        <w:rPr>
          <w:rFonts w:eastAsia="楷体"/>
          <w:sz w:val="32"/>
          <w:szCs w:val="32"/>
        </w:rPr>
      </w:pPr>
      <w:r w:rsidRPr="00C474CD">
        <w:rPr>
          <w:rFonts w:eastAsia="仿宋_GB2312" w:hint="eastAsia"/>
          <w:b w:val="0"/>
          <w:bCs w:val="0"/>
          <w:sz w:val="32"/>
          <w:szCs w:val="32"/>
        </w:rPr>
        <w:t xml:space="preserve">  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金盏部门行政编制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96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人，实际</w:t>
      </w:r>
      <w:r w:rsidR="00E9014A">
        <w:rPr>
          <w:rFonts w:eastAsia="仿宋_GB2312" w:hint="eastAsia"/>
          <w:b w:val="0"/>
          <w:bCs w:val="0"/>
          <w:sz w:val="32"/>
          <w:szCs w:val="32"/>
        </w:rPr>
        <w:t>90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人；事业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88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人，实际</w:t>
      </w:r>
      <w:r w:rsidR="00E9014A">
        <w:rPr>
          <w:rFonts w:eastAsia="仿宋_GB2312" w:hint="eastAsia"/>
          <w:b w:val="0"/>
          <w:bCs w:val="0"/>
          <w:sz w:val="32"/>
          <w:szCs w:val="32"/>
        </w:rPr>
        <w:t>77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人。</w:t>
      </w:r>
      <w:bookmarkStart w:id="0" w:name="_GoBack"/>
      <w:bookmarkEnd w:id="0"/>
      <w:r w:rsidRPr="00C474CD">
        <w:rPr>
          <w:rFonts w:eastAsia="仿宋_GB2312" w:hint="eastAsia"/>
          <w:b w:val="0"/>
          <w:bCs w:val="0"/>
          <w:sz w:val="32"/>
          <w:szCs w:val="32"/>
        </w:rPr>
        <w:br/>
        <w:t> </w:t>
      </w:r>
      <w:r>
        <w:rPr>
          <w:rFonts w:eastAsia="楷体"/>
          <w:sz w:val="32"/>
          <w:szCs w:val="32"/>
        </w:rPr>
        <w:t>（二）部门职能情况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 w:hint="eastAsia"/>
          <w:b w:val="0"/>
          <w:bCs w:val="0"/>
          <w:sz w:val="32"/>
          <w:szCs w:val="32"/>
        </w:rPr>
        <w:t>乡政府（地区办事处）的主要职责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: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>
        <w:rPr>
          <w:rFonts w:eastAsia="仿宋_GB2312"/>
          <w:b w:val="0"/>
          <w:bCs w:val="0"/>
          <w:sz w:val="32"/>
          <w:szCs w:val="32"/>
        </w:rPr>
        <w:t xml:space="preserve"> </w:t>
      </w:r>
      <w:r w:rsidRPr="00C474CD">
        <w:rPr>
          <w:rFonts w:eastAsia="仿宋_GB2312"/>
          <w:b w:val="0"/>
          <w:bCs w:val="0"/>
          <w:sz w:val="32"/>
          <w:szCs w:val="32"/>
        </w:rPr>
        <w:t>（</w:t>
      </w:r>
      <w:r w:rsidRPr="00C474CD">
        <w:rPr>
          <w:rFonts w:eastAsia="仿宋_GB2312"/>
          <w:b w:val="0"/>
          <w:bCs w:val="0"/>
          <w:sz w:val="32"/>
          <w:szCs w:val="32"/>
        </w:rPr>
        <w:t>1</w:t>
      </w:r>
      <w:r w:rsidRPr="00C474CD">
        <w:rPr>
          <w:rFonts w:eastAsia="仿宋_GB2312"/>
          <w:b w:val="0"/>
          <w:bCs w:val="0"/>
          <w:sz w:val="32"/>
          <w:szCs w:val="32"/>
        </w:rPr>
        <w:t>）贯彻执行法律、法规、规章和市、区政府的决定、命令，执行本级人民代表大会的决议，发布决定和命令。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/>
          <w:b w:val="0"/>
          <w:bCs w:val="0"/>
          <w:sz w:val="32"/>
          <w:szCs w:val="32"/>
        </w:rPr>
        <w:t>（</w:t>
      </w:r>
      <w:r w:rsidRPr="00C474CD">
        <w:rPr>
          <w:rFonts w:eastAsia="仿宋_GB2312"/>
          <w:b w:val="0"/>
          <w:bCs w:val="0"/>
          <w:sz w:val="32"/>
          <w:szCs w:val="32"/>
        </w:rPr>
        <w:t>2</w:t>
      </w:r>
      <w:r w:rsidRPr="00C474CD">
        <w:rPr>
          <w:rFonts w:eastAsia="仿宋_GB2312"/>
          <w:b w:val="0"/>
          <w:bCs w:val="0"/>
          <w:sz w:val="32"/>
          <w:szCs w:val="32"/>
        </w:rPr>
        <w:t>）执行本行政区域内的经济和社会发展计划、预算，管理本行政区域内的经济、教育、科学、文化、卫生、体育事业和财政、民政、司法行政、计划生育等行政工作。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/>
          <w:b w:val="0"/>
          <w:bCs w:val="0"/>
          <w:sz w:val="32"/>
          <w:szCs w:val="32"/>
        </w:rPr>
        <w:t>（</w:t>
      </w:r>
      <w:r w:rsidRPr="00C474CD">
        <w:rPr>
          <w:rFonts w:eastAsia="仿宋_GB2312"/>
          <w:b w:val="0"/>
          <w:bCs w:val="0"/>
          <w:sz w:val="32"/>
          <w:szCs w:val="32"/>
        </w:rPr>
        <w:t>3</w:t>
      </w:r>
      <w:r w:rsidRPr="00C474CD">
        <w:rPr>
          <w:rFonts w:eastAsia="仿宋_GB2312"/>
          <w:b w:val="0"/>
          <w:bCs w:val="0"/>
          <w:sz w:val="32"/>
          <w:szCs w:val="32"/>
        </w:rPr>
        <w:t>）保护社会主义全民所有的财产和劳动群众集体所有的财产，保护公民私人所有的合法财产，维护社会秩序，保障公民的人身权利、民主权利和其他权利。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/>
          <w:b w:val="0"/>
          <w:bCs w:val="0"/>
          <w:sz w:val="32"/>
          <w:szCs w:val="32"/>
        </w:rPr>
        <w:t>（</w:t>
      </w:r>
      <w:r w:rsidRPr="00C474CD">
        <w:rPr>
          <w:rFonts w:eastAsia="仿宋_GB2312"/>
          <w:b w:val="0"/>
          <w:bCs w:val="0"/>
          <w:sz w:val="32"/>
          <w:szCs w:val="32"/>
        </w:rPr>
        <w:t>4</w:t>
      </w:r>
      <w:r w:rsidRPr="00C474CD">
        <w:rPr>
          <w:rFonts w:eastAsia="仿宋_GB2312"/>
          <w:b w:val="0"/>
          <w:bCs w:val="0"/>
          <w:sz w:val="32"/>
          <w:szCs w:val="32"/>
        </w:rPr>
        <w:t>）保护各种经济组织的合法权益。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/>
          <w:b w:val="0"/>
          <w:bCs w:val="0"/>
          <w:sz w:val="32"/>
          <w:szCs w:val="32"/>
        </w:rPr>
        <w:t>（</w:t>
      </w:r>
      <w:r w:rsidRPr="00C474CD">
        <w:rPr>
          <w:rFonts w:eastAsia="仿宋_GB2312"/>
          <w:b w:val="0"/>
          <w:bCs w:val="0"/>
          <w:sz w:val="32"/>
          <w:szCs w:val="32"/>
        </w:rPr>
        <w:t>5</w:t>
      </w:r>
      <w:r w:rsidRPr="00C474CD">
        <w:rPr>
          <w:rFonts w:eastAsia="仿宋_GB2312"/>
          <w:b w:val="0"/>
          <w:bCs w:val="0"/>
          <w:sz w:val="32"/>
          <w:szCs w:val="32"/>
        </w:rPr>
        <w:t>）保障少数民族的权利和尊重少数民族的风俗习惯。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/>
          <w:b w:val="0"/>
          <w:bCs w:val="0"/>
          <w:sz w:val="32"/>
          <w:szCs w:val="32"/>
        </w:rPr>
        <w:t>（</w:t>
      </w:r>
      <w:r w:rsidRPr="00C474CD">
        <w:rPr>
          <w:rFonts w:eastAsia="仿宋_GB2312"/>
          <w:b w:val="0"/>
          <w:bCs w:val="0"/>
          <w:sz w:val="32"/>
          <w:szCs w:val="32"/>
        </w:rPr>
        <w:t>6</w:t>
      </w:r>
      <w:r w:rsidRPr="00C474CD">
        <w:rPr>
          <w:rFonts w:eastAsia="仿宋_GB2312"/>
          <w:b w:val="0"/>
          <w:bCs w:val="0"/>
          <w:sz w:val="32"/>
          <w:szCs w:val="32"/>
        </w:rPr>
        <w:t>）保障宪法和法律赋予妇女的男女平等、同工同酬和婚姻自由等各项权利。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/>
          <w:b w:val="0"/>
          <w:bCs w:val="0"/>
          <w:sz w:val="32"/>
          <w:szCs w:val="32"/>
        </w:rPr>
        <w:t>（</w:t>
      </w:r>
      <w:r w:rsidRPr="00C474CD">
        <w:rPr>
          <w:rFonts w:eastAsia="仿宋_GB2312"/>
          <w:b w:val="0"/>
          <w:bCs w:val="0"/>
          <w:sz w:val="32"/>
          <w:szCs w:val="32"/>
        </w:rPr>
        <w:t>7</w:t>
      </w:r>
      <w:r w:rsidRPr="00C474CD">
        <w:rPr>
          <w:rFonts w:eastAsia="仿宋_GB2312"/>
          <w:b w:val="0"/>
          <w:bCs w:val="0"/>
          <w:sz w:val="32"/>
          <w:szCs w:val="32"/>
        </w:rPr>
        <w:t>）推进村（社区）发展建设，指导村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民</w:t>
      </w:r>
      <w:r w:rsidRPr="00C474CD">
        <w:rPr>
          <w:rFonts w:eastAsia="仿宋_GB2312"/>
          <w:b w:val="0"/>
          <w:bCs w:val="0"/>
          <w:sz w:val="32"/>
          <w:szCs w:val="32"/>
        </w:rPr>
        <w:t>委员会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、社区</w:t>
      </w:r>
      <w:r w:rsidRPr="00C474CD">
        <w:rPr>
          <w:rFonts w:eastAsia="仿宋_GB2312"/>
          <w:b w:val="0"/>
          <w:bCs w:val="0"/>
          <w:sz w:val="32"/>
          <w:szCs w:val="32"/>
        </w:rPr>
        <w:t>居民</w:t>
      </w:r>
      <w:r w:rsidRPr="00C474CD">
        <w:rPr>
          <w:rFonts w:eastAsia="仿宋_GB2312" w:hint="eastAsia"/>
          <w:b w:val="0"/>
          <w:bCs w:val="0"/>
          <w:sz w:val="32"/>
          <w:szCs w:val="32"/>
        </w:rPr>
        <w:t>委员会</w:t>
      </w:r>
      <w:r w:rsidRPr="00C474CD">
        <w:rPr>
          <w:rFonts w:eastAsia="仿宋_GB2312"/>
          <w:b w:val="0"/>
          <w:bCs w:val="0"/>
          <w:sz w:val="32"/>
          <w:szCs w:val="32"/>
        </w:rPr>
        <w:t>工作，支持和促进依法自治，完善服务功能，提升治理水平；组织动员辖区单位和各类社会组织参与基层治理工作，统筹辖区资源，实现共建共治共享。</w:t>
      </w:r>
    </w:p>
    <w:p w:rsidR="00C474CD" w:rsidRPr="00C474CD" w:rsidRDefault="00C474CD" w:rsidP="00C474CD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C474CD">
        <w:rPr>
          <w:rFonts w:eastAsia="仿宋_GB2312"/>
          <w:b w:val="0"/>
          <w:bCs w:val="0"/>
          <w:sz w:val="32"/>
          <w:szCs w:val="32"/>
        </w:rPr>
        <w:lastRenderedPageBreak/>
        <w:t>（</w:t>
      </w:r>
      <w:r w:rsidRPr="00C474CD">
        <w:rPr>
          <w:rFonts w:eastAsia="仿宋_GB2312"/>
          <w:b w:val="0"/>
          <w:bCs w:val="0"/>
          <w:sz w:val="32"/>
          <w:szCs w:val="32"/>
        </w:rPr>
        <w:t>8</w:t>
      </w:r>
      <w:r w:rsidRPr="00C474CD">
        <w:rPr>
          <w:rFonts w:eastAsia="仿宋_GB2312"/>
          <w:b w:val="0"/>
          <w:bCs w:val="0"/>
          <w:sz w:val="32"/>
          <w:szCs w:val="32"/>
        </w:rPr>
        <w:t>）承办区政府交办的其他事项。</w:t>
      </w:r>
    </w:p>
    <w:p w:rsidR="00C474CD" w:rsidRDefault="00C474CD" w:rsidP="00C474CD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proofErr w:type="gramStart"/>
      <w:r w:rsidRPr="002652B7">
        <w:rPr>
          <w:rFonts w:eastAsia="仿宋_GB2312" w:hint="eastAsia"/>
          <w:b w:val="0"/>
          <w:bCs w:val="0"/>
          <w:sz w:val="32"/>
          <w:szCs w:val="32"/>
        </w:rPr>
        <w:t>我部门</w:t>
      </w:r>
      <w:proofErr w:type="gramEnd"/>
      <w:r w:rsidRPr="002652B7">
        <w:rPr>
          <w:rFonts w:eastAsia="仿宋_GB2312" w:hint="eastAsia"/>
          <w:b w:val="0"/>
          <w:bCs w:val="0"/>
          <w:sz w:val="32"/>
          <w:szCs w:val="32"/>
        </w:rPr>
        <w:t>本年年初预算总金额为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23,423.976800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万元，其中基本支出预算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4,873.950000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万元，项目支出预算</w:t>
      </w:r>
      <w:r w:rsidRPr="002652B7">
        <w:rPr>
          <w:rFonts w:eastAsia="仿宋_GB2312"/>
          <w:b w:val="0"/>
          <w:bCs w:val="0"/>
          <w:sz w:val="32"/>
          <w:szCs w:val="32"/>
        </w:rPr>
        <w:t>18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,</w:t>
      </w:r>
      <w:r w:rsidRPr="002652B7">
        <w:rPr>
          <w:rFonts w:eastAsia="仿宋_GB2312"/>
          <w:b w:val="0"/>
          <w:bCs w:val="0"/>
          <w:sz w:val="32"/>
          <w:szCs w:val="32"/>
        </w:rPr>
        <w:t>550.0268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00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万元。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500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万元及以上项目预算</w:t>
      </w:r>
      <w:r w:rsidRPr="002652B7">
        <w:rPr>
          <w:rFonts w:eastAsia="仿宋_GB2312"/>
          <w:b w:val="0"/>
          <w:bCs w:val="0"/>
          <w:sz w:val="32"/>
          <w:szCs w:val="32"/>
        </w:rPr>
        <w:t>12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,</w:t>
      </w:r>
      <w:r w:rsidRPr="002652B7">
        <w:rPr>
          <w:rFonts w:eastAsia="仿宋_GB2312"/>
          <w:b w:val="0"/>
          <w:bCs w:val="0"/>
          <w:sz w:val="32"/>
          <w:szCs w:val="32"/>
        </w:rPr>
        <w:t>293.7073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00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万元，涉及项目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11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个，占项目总预算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66.27%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。后期追加</w:t>
      </w:r>
      <w:r w:rsidRPr="002652B7">
        <w:rPr>
          <w:rFonts w:eastAsia="仿宋_GB2312"/>
          <w:b w:val="0"/>
          <w:bCs w:val="0"/>
          <w:sz w:val="32"/>
          <w:szCs w:val="32"/>
        </w:rPr>
        <w:t>960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.</w:t>
      </w:r>
      <w:r w:rsidRPr="002652B7">
        <w:rPr>
          <w:rFonts w:eastAsia="仿宋_GB2312"/>
          <w:b w:val="0"/>
          <w:bCs w:val="0"/>
          <w:sz w:val="32"/>
          <w:szCs w:val="32"/>
        </w:rPr>
        <w:t>240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00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万元金</w:t>
      </w:r>
      <w:proofErr w:type="gramStart"/>
      <w:r w:rsidRPr="002652B7">
        <w:rPr>
          <w:rFonts w:eastAsia="仿宋_GB2312" w:hint="eastAsia"/>
          <w:b w:val="0"/>
          <w:bCs w:val="0"/>
          <w:sz w:val="32"/>
          <w:szCs w:val="32"/>
        </w:rPr>
        <w:t>盏乡园林绿化非</w:t>
      </w:r>
      <w:proofErr w:type="gramEnd"/>
      <w:r w:rsidRPr="002652B7">
        <w:rPr>
          <w:rFonts w:eastAsia="仿宋_GB2312" w:hint="eastAsia"/>
          <w:b w:val="0"/>
          <w:bCs w:val="0"/>
          <w:sz w:val="32"/>
          <w:szCs w:val="32"/>
        </w:rPr>
        <w:t>常规水源接入工程项目资金，核减农村地区为民办实事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-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金彩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365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文化长廊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-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金泽家园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A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区和雷锋文化长廊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-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金泽家园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BC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区两个项目资金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102.600000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万元。</w:t>
      </w:r>
      <w:r w:rsidR="00264E46">
        <w:rPr>
          <w:rFonts w:eastAsia="仿宋_GB2312" w:hint="eastAsia"/>
          <w:b w:val="0"/>
          <w:bCs w:val="0"/>
          <w:sz w:val="32"/>
          <w:szCs w:val="32"/>
        </w:rPr>
        <w:t>最终计入考核</w:t>
      </w:r>
      <w:r w:rsidR="00264E46" w:rsidRPr="00264E46">
        <w:rPr>
          <w:rFonts w:eastAsia="仿宋_GB2312" w:hint="eastAsia"/>
          <w:b w:val="0"/>
          <w:bCs w:val="0"/>
          <w:sz w:val="32"/>
          <w:szCs w:val="32"/>
        </w:rPr>
        <w:t>预算数</w:t>
      </w:r>
      <w:r w:rsidR="00264E46" w:rsidRPr="00264E46">
        <w:rPr>
          <w:rFonts w:eastAsia="仿宋_GB2312" w:hint="eastAsia"/>
          <w:b w:val="0"/>
          <w:bCs w:val="0"/>
          <w:sz w:val="32"/>
          <w:szCs w:val="32"/>
        </w:rPr>
        <w:t>18,407.666800</w:t>
      </w:r>
      <w:r w:rsidR="00264E46">
        <w:rPr>
          <w:rFonts w:eastAsia="仿宋_GB2312" w:hint="eastAsia"/>
          <w:b w:val="0"/>
          <w:bCs w:val="0"/>
          <w:sz w:val="32"/>
          <w:szCs w:val="32"/>
        </w:rPr>
        <w:t>万元（不含民生家园建设资金）。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日常</w:t>
      </w:r>
      <w:proofErr w:type="gramStart"/>
      <w:r w:rsidRPr="002652B7">
        <w:rPr>
          <w:rFonts w:eastAsia="仿宋_GB2312" w:hint="eastAsia"/>
          <w:b w:val="0"/>
          <w:bCs w:val="0"/>
          <w:sz w:val="32"/>
          <w:szCs w:val="32"/>
        </w:rPr>
        <w:t>我部门</w:t>
      </w:r>
      <w:proofErr w:type="gramEnd"/>
      <w:r w:rsidRPr="002652B7">
        <w:rPr>
          <w:rFonts w:eastAsia="仿宋_GB2312" w:hint="eastAsia"/>
          <w:b w:val="0"/>
          <w:bCs w:val="0"/>
          <w:sz w:val="32"/>
          <w:szCs w:val="32"/>
        </w:rPr>
        <w:t>按照各项目资金使用规范及合同规定，严格审核材料完整性、规范性，重大项目严格履行“三重一大”程序，规范资金使用，推进财政资金绩效目标管理，严格控制资金运行成本。</w:t>
      </w:r>
    </w:p>
    <w:p w:rsidR="00C474CD" w:rsidRDefault="00C474CD" w:rsidP="00C474CD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2652B7" w:rsidRDefault="002652B7" w:rsidP="002652B7">
      <w:pPr>
        <w:pStyle w:val="2"/>
        <w:ind w:firstLineChars="200" w:firstLine="640"/>
        <w:jc w:val="left"/>
        <w:rPr>
          <w:rFonts w:ascii="Times New Roman" w:eastAsia="楷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楷体" w:hAnsi="Times New Roman" w:cs="Times New Roman"/>
          <w:b w:val="0"/>
          <w:bCs w:val="0"/>
          <w:sz w:val="32"/>
          <w:szCs w:val="32"/>
        </w:rPr>
        <w:t>（一）绩效目标完成情况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/>
          <w:b w:val="0"/>
          <w:bCs w:val="0"/>
          <w:sz w:val="32"/>
          <w:szCs w:val="32"/>
        </w:rPr>
        <w:t>2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021</w:t>
      </w:r>
      <w:r w:rsidRPr="002652B7">
        <w:rPr>
          <w:rFonts w:eastAsia="仿宋_GB2312"/>
          <w:b w:val="0"/>
          <w:bCs w:val="0"/>
          <w:sz w:val="32"/>
          <w:szCs w:val="32"/>
        </w:rPr>
        <w:t>年，我乡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项目支出计入考核预算数</w:t>
      </w:r>
      <w:r w:rsidRPr="002652B7">
        <w:rPr>
          <w:rFonts w:eastAsia="仿宋_GB2312"/>
          <w:b w:val="0"/>
          <w:bCs w:val="0"/>
          <w:sz w:val="32"/>
          <w:szCs w:val="32"/>
        </w:rPr>
        <w:t>18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,</w:t>
      </w:r>
      <w:r w:rsidRPr="002652B7">
        <w:rPr>
          <w:rFonts w:eastAsia="仿宋_GB2312"/>
          <w:b w:val="0"/>
          <w:bCs w:val="0"/>
          <w:sz w:val="32"/>
          <w:szCs w:val="32"/>
        </w:rPr>
        <w:t>40</w:t>
      </w:r>
      <w:r w:rsidR="004C4834">
        <w:rPr>
          <w:rFonts w:eastAsia="仿宋_GB2312" w:hint="eastAsia"/>
          <w:b w:val="0"/>
          <w:bCs w:val="0"/>
          <w:sz w:val="32"/>
          <w:szCs w:val="32"/>
        </w:rPr>
        <w:t>8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万</w:t>
      </w:r>
      <w:r w:rsidRPr="002652B7">
        <w:rPr>
          <w:rFonts w:eastAsia="仿宋_GB2312"/>
          <w:b w:val="0"/>
          <w:bCs w:val="0"/>
          <w:sz w:val="32"/>
          <w:szCs w:val="32"/>
        </w:rPr>
        <w:t>元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（不含民生家园建设资金）</w:t>
      </w:r>
      <w:r w:rsidRPr="002652B7">
        <w:rPr>
          <w:rFonts w:eastAsia="仿宋_GB2312"/>
          <w:b w:val="0"/>
          <w:bCs w:val="0"/>
          <w:sz w:val="32"/>
          <w:szCs w:val="32"/>
        </w:rPr>
        <w:t>，按区财政局月考核进度要求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，</w:t>
      </w:r>
      <w:r w:rsidR="00264E46">
        <w:rPr>
          <w:rFonts w:eastAsia="仿宋_GB2312" w:hint="eastAsia"/>
          <w:b w:val="0"/>
          <w:bCs w:val="0"/>
          <w:sz w:val="32"/>
          <w:szCs w:val="32"/>
        </w:rPr>
        <w:t>11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月底支出进度应达到</w:t>
      </w:r>
      <w:r w:rsidR="00264E46">
        <w:rPr>
          <w:rFonts w:eastAsia="仿宋_GB2312" w:hint="eastAsia"/>
          <w:b w:val="0"/>
          <w:bCs w:val="0"/>
          <w:sz w:val="32"/>
          <w:szCs w:val="32"/>
        </w:rPr>
        <w:t>95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%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。截至</w:t>
      </w:r>
      <w:r w:rsidR="00264E46">
        <w:rPr>
          <w:rFonts w:eastAsia="仿宋_GB2312" w:hint="eastAsia"/>
          <w:b w:val="0"/>
          <w:bCs w:val="0"/>
          <w:sz w:val="32"/>
          <w:szCs w:val="32"/>
        </w:rPr>
        <w:t>11</w:t>
      </w:r>
      <w:r w:rsidRPr="002652B7">
        <w:rPr>
          <w:rFonts w:eastAsia="仿宋_GB2312"/>
          <w:b w:val="0"/>
          <w:bCs w:val="0"/>
          <w:sz w:val="32"/>
          <w:szCs w:val="32"/>
        </w:rPr>
        <w:t>月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30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日，我乡实际支</w:t>
      </w:r>
      <w:r w:rsidRPr="00F06B6D">
        <w:rPr>
          <w:rFonts w:eastAsia="仿宋_GB2312" w:hint="eastAsia"/>
          <w:b w:val="0"/>
          <w:bCs w:val="0"/>
          <w:sz w:val="32"/>
          <w:szCs w:val="32"/>
        </w:rPr>
        <w:t>出金额</w:t>
      </w:r>
      <w:r w:rsidR="004C4834" w:rsidRPr="00F06B6D">
        <w:rPr>
          <w:rFonts w:eastAsia="仿宋_GB2312" w:hint="eastAsia"/>
          <w:b w:val="0"/>
          <w:bCs w:val="0"/>
          <w:sz w:val="32"/>
          <w:szCs w:val="32"/>
        </w:rPr>
        <w:t>14</w:t>
      </w:r>
      <w:r w:rsidR="00F06B6D">
        <w:rPr>
          <w:rFonts w:eastAsia="仿宋_GB2312" w:hint="eastAsia"/>
          <w:b w:val="0"/>
          <w:bCs w:val="0"/>
          <w:sz w:val="32"/>
          <w:szCs w:val="32"/>
        </w:rPr>
        <w:t>,</w:t>
      </w:r>
      <w:r w:rsidR="004C4834" w:rsidRPr="00F06B6D">
        <w:rPr>
          <w:rFonts w:eastAsia="仿宋_GB2312" w:hint="eastAsia"/>
          <w:b w:val="0"/>
          <w:bCs w:val="0"/>
          <w:sz w:val="32"/>
          <w:szCs w:val="32"/>
        </w:rPr>
        <w:t>85</w:t>
      </w:r>
      <w:r w:rsidR="00F06B6D" w:rsidRPr="00F06B6D">
        <w:rPr>
          <w:rFonts w:eastAsia="仿宋_GB2312" w:hint="eastAsia"/>
          <w:b w:val="0"/>
          <w:bCs w:val="0"/>
          <w:sz w:val="32"/>
          <w:szCs w:val="32"/>
        </w:rPr>
        <w:t>6</w:t>
      </w:r>
      <w:r w:rsidRPr="00F06B6D">
        <w:rPr>
          <w:rFonts w:eastAsia="仿宋_GB2312" w:hint="eastAsia"/>
          <w:b w:val="0"/>
          <w:bCs w:val="0"/>
          <w:sz w:val="32"/>
          <w:szCs w:val="32"/>
        </w:rPr>
        <w:t>万元，单位支出进度（预算执行率）为</w:t>
      </w:r>
      <w:r w:rsidR="007C272B" w:rsidRPr="00F06B6D">
        <w:rPr>
          <w:rFonts w:eastAsia="仿宋_GB2312" w:hint="eastAsia"/>
          <w:b w:val="0"/>
          <w:bCs w:val="0"/>
          <w:sz w:val="32"/>
          <w:szCs w:val="32"/>
        </w:rPr>
        <w:t>80.7</w:t>
      </w:r>
      <w:r w:rsidRPr="00F06B6D">
        <w:rPr>
          <w:rFonts w:eastAsia="仿宋_GB2312" w:hint="eastAsia"/>
          <w:b w:val="0"/>
          <w:bCs w:val="0"/>
          <w:sz w:val="32"/>
          <w:szCs w:val="32"/>
        </w:rPr>
        <w:t>%</w:t>
      </w:r>
      <w:r w:rsidRPr="00F06B6D">
        <w:rPr>
          <w:rFonts w:eastAsia="仿宋_GB2312" w:hint="eastAsia"/>
          <w:b w:val="0"/>
          <w:bCs w:val="0"/>
          <w:sz w:val="32"/>
          <w:szCs w:val="32"/>
        </w:rPr>
        <w:t>，</w:t>
      </w:r>
      <w:r w:rsidR="00264E46" w:rsidRPr="00F06B6D">
        <w:rPr>
          <w:rFonts w:eastAsia="仿宋_GB2312" w:hint="eastAsia"/>
          <w:b w:val="0"/>
          <w:bCs w:val="0"/>
          <w:sz w:val="32"/>
          <w:szCs w:val="32"/>
        </w:rPr>
        <w:t>比</w:t>
      </w:r>
      <w:r w:rsidRPr="00F06B6D">
        <w:rPr>
          <w:rFonts w:eastAsia="仿宋_GB2312" w:hint="eastAsia"/>
          <w:b w:val="0"/>
          <w:bCs w:val="0"/>
          <w:sz w:val="32"/>
          <w:szCs w:val="32"/>
        </w:rPr>
        <w:t>进度要求</w:t>
      </w:r>
      <w:r w:rsidR="00264E46" w:rsidRPr="00F06B6D">
        <w:rPr>
          <w:rFonts w:eastAsia="仿宋_GB2312" w:hint="eastAsia"/>
          <w:b w:val="0"/>
          <w:bCs w:val="0"/>
          <w:sz w:val="32"/>
          <w:szCs w:val="32"/>
        </w:rPr>
        <w:t>少</w:t>
      </w:r>
      <w:r w:rsidR="004C4834" w:rsidRPr="00F06B6D">
        <w:rPr>
          <w:rFonts w:eastAsia="仿宋_GB2312" w:hint="eastAsia"/>
          <w:b w:val="0"/>
          <w:bCs w:val="0"/>
          <w:sz w:val="32"/>
          <w:szCs w:val="32"/>
        </w:rPr>
        <w:t>14.3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个百分点，</w:t>
      </w:r>
      <w:r w:rsidR="00264E46">
        <w:rPr>
          <w:rFonts w:eastAsia="仿宋_GB2312" w:hint="eastAsia"/>
          <w:b w:val="0"/>
          <w:bCs w:val="0"/>
          <w:sz w:val="32"/>
          <w:szCs w:val="32"/>
        </w:rPr>
        <w:t>未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达到预期目标。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另外，本年我单位收到直达资金项目一笔，即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5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月城乡特困人员医疗救助（含</w:t>
      </w:r>
      <w:proofErr w:type="gramStart"/>
      <w:r w:rsidRPr="002652B7">
        <w:rPr>
          <w:rFonts w:eastAsia="仿宋_GB2312" w:hint="eastAsia"/>
          <w:b w:val="0"/>
          <w:bCs w:val="0"/>
          <w:sz w:val="32"/>
          <w:szCs w:val="32"/>
        </w:rPr>
        <w:t>退离居</w:t>
      </w:r>
      <w:proofErr w:type="gramEnd"/>
      <w:r w:rsidRPr="002652B7">
        <w:rPr>
          <w:rFonts w:eastAsia="仿宋_GB2312" w:hint="eastAsia"/>
          <w:b w:val="0"/>
          <w:bCs w:val="0"/>
          <w:sz w:val="32"/>
          <w:szCs w:val="32"/>
        </w:rPr>
        <w:t>老积极分子医疗待遇补助）（第二批）（中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lastRenderedPageBreak/>
        <w:t>央直达）</w:t>
      </w:r>
      <w:r w:rsidRPr="002652B7">
        <w:rPr>
          <w:rFonts w:eastAsia="仿宋_GB2312"/>
          <w:b w:val="0"/>
          <w:bCs w:val="0"/>
          <w:sz w:val="32"/>
          <w:szCs w:val="32"/>
        </w:rPr>
        <w:t>0.057258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万元，共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1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人享受中央直达医疗救助资金，享受人是李志军，资金到账当日（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5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月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31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日）已成功发放至个人账户。已按目标</w:t>
      </w:r>
      <w:r w:rsidR="00264E46">
        <w:rPr>
          <w:rFonts w:eastAsia="仿宋_GB2312" w:hint="eastAsia"/>
          <w:b w:val="0"/>
          <w:bCs w:val="0"/>
          <w:sz w:val="32"/>
          <w:szCs w:val="32"/>
        </w:rPr>
        <w:t>100%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完成。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/>
          <w:b w:val="0"/>
          <w:bCs w:val="0"/>
          <w:sz w:val="32"/>
          <w:szCs w:val="32"/>
        </w:rPr>
        <w:t>（二）原因分析</w:t>
      </w:r>
    </w:p>
    <w:p w:rsidR="002652B7" w:rsidRPr="002652B7" w:rsidRDefault="002652B7" w:rsidP="007C272B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多数项目能够按进度要求，保证支出进度。部分项目由于受新冠疫情影响，社区日常活动不能如期开展，从而影响了资金支出进度。比如村级事务及农民培训等与社区有关的活动、项目经费。另外，一些延续性结转类工程项目，如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2019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年西村</w:t>
      </w:r>
      <w:r w:rsidR="00264E46" w:rsidRPr="002652B7">
        <w:rPr>
          <w:rFonts w:eastAsia="仿宋_GB2312" w:hint="eastAsia"/>
          <w:b w:val="0"/>
          <w:bCs w:val="0"/>
          <w:sz w:val="32"/>
          <w:szCs w:val="32"/>
        </w:rPr>
        <w:t>美丽乡村建设项目</w:t>
      </w:r>
      <w:r w:rsidR="007C272B">
        <w:rPr>
          <w:rFonts w:eastAsia="仿宋_GB2312" w:hint="eastAsia"/>
          <w:b w:val="0"/>
          <w:bCs w:val="0"/>
          <w:sz w:val="32"/>
          <w:szCs w:val="32"/>
        </w:rPr>
        <w:t>，有甩项，部分项目未实施，造成预算执行率低；还有一些工程项目，如</w:t>
      </w:r>
      <w:r w:rsidR="007C272B" w:rsidRPr="007C272B">
        <w:rPr>
          <w:rFonts w:eastAsia="仿宋_GB2312" w:hint="eastAsia"/>
          <w:b w:val="0"/>
          <w:bCs w:val="0"/>
          <w:sz w:val="32"/>
          <w:szCs w:val="32"/>
        </w:rPr>
        <w:t>2019</w:t>
      </w:r>
      <w:r w:rsidR="007C272B" w:rsidRPr="007C272B">
        <w:rPr>
          <w:rFonts w:eastAsia="仿宋_GB2312" w:hint="eastAsia"/>
          <w:b w:val="0"/>
          <w:bCs w:val="0"/>
          <w:sz w:val="32"/>
          <w:szCs w:val="32"/>
        </w:rPr>
        <w:t>年西村</w:t>
      </w:r>
      <w:r w:rsidR="007C272B">
        <w:rPr>
          <w:rFonts w:eastAsia="仿宋_GB2312" w:hint="eastAsia"/>
          <w:b w:val="0"/>
          <w:bCs w:val="0"/>
          <w:sz w:val="32"/>
          <w:szCs w:val="32"/>
        </w:rPr>
        <w:t>、</w:t>
      </w:r>
      <w:proofErr w:type="gramStart"/>
      <w:r w:rsidRPr="002652B7">
        <w:rPr>
          <w:rFonts w:eastAsia="仿宋_GB2312" w:hint="eastAsia"/>
          <w:b w:val="0"/>
          <w:bCs w:val="0"/>
          <w:sz w:val="32"/>
          <w:szCs w:val="32"/>
        </w:rPr>
        <w:t>黎各庄</w:t>
      </w:r>
      <w:proofErr w:type="gramEnd"/>
      <w:r w:rsidRPr="002652B7">
        <w:rPr>
          <w:rFonts w:eastAsia="仿宋_GB2312" w:hint="eastAsia"/>
          <w:b w:val="0"/>
          <w:bCs w:val="0"/>
          <w:sz w:val="32"/>
          <w:szCs w:val="32"/>
        </w:rPr>
        <w:t>村美丽乡村建设项目</w:t>
      </w:r>
      <w:r w:rsidR="007C272B">
        <w:rPr>
          <w:rFonts w:eastAsia="仿宋_GB2312" w:hint="eastAsia"/>
          <w:b w:val="0"/>
          <w:bCs w:val="0"/>
          <w:sz w:val="32"/>
          <w:szCs w:val="32"/>
        </w:rPr>
        <w:t>结算评审后核减金额相对高，也一定程度上拉</w:t>
      </w:r>
      <w:proofErr w:type="gramStart"/>
      <w:r w:rsidR="007C272B">
        <w:rPr>
          <w:rFonts w:eastAsia="仿宋_GB2312" w:hint="eastAsia"/>
          <w:b w:val="0"/>
          <w:bCs w:val="0"/>
          <w:sz w:val="32"/>
          <w:szCs w:val="32"/>
        </w:rPr>
        <w:t>低预算</w:t>
      </w:r>
      <w:proofErr w:type="gramEnd"/>
      <w:r w:rsidR="007C272B">
        <w:rPr>
          <w:rFonts w:eastAsia="仿宋_GB2312" w:hint="eastAsia"/>
          <w:b w:val="0"/>
          <w:bCs w:val="0"/>
          <w:sz w:val="32"/>
          <w:szCs w:val="32"/>
        </w:rPr>
        <w:t>执行率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。</w:t>
      </w:r>
    </w:p>
    <w:p w:rsidR="00C474CD" w:rsidRDefault="00C474CD" w:rsidP="00C474CD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通过对</w:t>
      </w:r>
      <w:proofErr w:type="gramStart"/>
      <w:r w:rsidR="007C272B">
        <w:rPr>
          <w:rFonts w:eastAsia="仿宋_GB2312" w:hint="eastAsia"/>
          <w:b w:val="0"/>
          <w:bCs w:val="0"/>
          <w:sz w:val="32"/>
          <w:szCs w:val="32"/>
        </w:rPr>
        <w:t>全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年我部门</w:t>
      </w:r>
      <w:proofErr w:type="gramEnd"/>
      <w:r w:rsidRPr="002652B7">
        <w:rPr>
          <w:rFonts w:eastAsia="仿宋_GB2312" w:hint="eastAsia"/>
          <w:b w:val="0"/>
          <w:bCs w:val="0"/>
          <w:sz w:val="32"/>
          <w:szCs w:val="32"/>
        </w:rPr>
        <w:t>预算项目支出绩效跟踪分析，进一步加强了项目资金绩效预算管理，优化资金支出标准。</w:t>
      </w:r>
      <w:r w:rsidR="007C272B">
        <w:rPr>
          <w:rFonts w:eastAsia="仿宋_GB2312" w:hint="eastAsia"/>
          <w:b w:val="0"/>
          <w:bCs w:val="0"/>
          <w:sz w:val="32"/>
          <w:szCs w:val="32"/>
        </w:rPr>
        <w:t>2022</w:t>
      </w:r>
      <w:r w:rsidR="007C272B">
        <w:rPr>
          <w:rFonts w:eastAsia="仿宋_GB2312" w:hint="eastAsia"/>
          <w:b w:val="0"/>
          <w:bCs w:val="0"/>
          <w:sz w:val="32"/>
          <w:szCs w:val="32"/>
        </w:rPr>
        <w:t>年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，</w:t>
      </w:r>
      <w:proofErr w:type="gramStart"/>
      <w:r w:rsidRPr="002652B7">
        <w:rPr>
          <w:rFonts w:eastAsia="仿宋_GB2312" w:hint="eastAsia"/>
          <w:b w:val="0"/>
          <w:bCs w:val="0"/>
          <w:sz w:val="32"/>
          <w:szCs w:val="32"/>
        </w:rPr>
        <w:t>我部门</w:t>
      </w:r>
      <w:proofErr w:type="gramEnd"/>
      <w:r w:rsidRPr="002652B7">
        <w:rPr>
          <w:rFonts w:eastAsia="仿宋_GB2312" w:hint="eastAsia"/>
          <w:b w:val="0"/>
          <w:bCs w:val="0"/>
          <w:sz w:val="32"/>
          <w:szCs w:val="32"/>
        </w:rPr>
        <w:t>将严格按照北京市财政局预算绩效管理工作要求和《朝阳区预算绩效管理办法（试行）》（</w:t>
      </w:r>
      <w:proofErr w:type="gramStart"/>
      <w:r w:rsidRPr="002652B7">
        <w:rPr>
          <w:rFonts w:eastAsia="仿宋_GB2312" w:hint="eastAsia"/>
          <w:b w:val="0"/>
          <w:bCs w:val="0"/>
          <w:sz w:val="32"/>
          <w:szCs w:val="32"/>
        </w:rPr>
        <w:t>朝财绩效</w:t>
      </w:r>
      <w:proofErr w:type="gramEnd"/>
      <w:r w:rsidRPr="002652B7">
        <w:rPr>
          <w:rFonts w:eastAsia="仿宋_GB2312" w:hint="eastAsia"/>
          <w:b w:val="0"/>
          <w:bCs w:val="0"/>
          <w:sz w:val="32"/>
          <w:szCs w:val="32"/>
        </w:rPr>
        <w:t>[2014]163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号）精神，进一步推进项目绩效管理和财政科学化精细化管理程度，</w:t>
      </w:r>
      <w:r w:rsidR="007C272B">
        <w:rPr>
          <w:rFonts w:eastAsia="仿宋_GB2312" w:hint="eastAsia"/>
          <w:b w:val="0"/>
          <w:bCs w:val="0"/>
          <w:sz w:val="32"/>
          <w:szCs w:val="32"/>
        </w:rPr>
        <w:t>敦促业务科室做细、做实项目预算，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最大限度提高财政资金使用效益。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主要经验：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1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、日常预算管理围绕绩效目标来进行，事前设定目标、事中跟踪监控目标实现进程、事后评价目标完成情况；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2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、预算管理的各环节、每项工作都要以绩效为核心导向，将绩效管理贯穿于预算管理全过程、各环节，实现财政资金运行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lastRenderedPageBreak/>
        <w:t>和预算管理效益最大化；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3</w:t>
      </w:r>
      <w:r w:rsidRPr="002652B7">
        <w:rPr>
          <w:rFonts w:eastAsia="仿宋_GB2312" w:hint="eastAsia"/>
          <w:b w:val="0"/>
          <w:bCs w:val="0"/>
          <w:sz w:val="32"/>
          <w:szCs w:val="32"/>
        </w:rPr>
        <w:t>、预算管理强调各业务科室预算支出责任，财政</w:t>
      </w:r>
      <w:proofErr w:type="gramStart"/>
      <w:r w:rsidRPr="002652B7">
        <w:rPr>
          <w:rFonts w:eastAsia="仿宋_GB2312" w:hint="eastAsia"/>
          <w:b w:val="0"/>
          <w:bCs w:val="0"/>
          <w:sz w:val="32"/>
          <w:szCs w:val="32"/>
        </w:rPr>
        <w:t>科监督</w:t>
      </w:r>
      <w:proofErr w:type="gramEnd"/>
      <w:r w:rsidRPr="002652B7">
        <w:rPr>
          <w:rFonts w:eastAsia="仿宋_GB2312" w:hint="eastAsia"/>
          <w:b w:val="0"/>
          <w:bCs w:val="0"/>
          <w:sz w:val="32"/>
          <w:szCs w:val="32"/>
        </w:rPr>
        <w:t>执行，严格把关。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意见建议：</w:t>
      </w:r>
    </w:p>
    <w:p w:rsidR="002652B7" w:rsidRPr="002652B7" w:rsidRDefault="002652B7" w:rsidP="002652B7">
      <w:pPr>
        <w:adjustRightInd w:val="0"/>
        <w:snapToGrid w:val="0"/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2652B7">
        <w:rPr>
          <w:rFonts w:eastAsia="仿宋_GB2312" w:hint="eastAsia"/>
          <w:b w:val="0"/>
          <w:bCs w:val="0"/>
          <w:sz w:val="32"/>
          <w:szCs w:val="32"/>
        </w:rPr>
        <w:t>本年部分工程、服务项目受评审进度、政策、程序等影响，尤其是年初资金不能按月支出。为此，建议根据项目进展情况单独考核，不应按月要求进度。</w:t>
      </w:r>
    </w:p>
    <w:p w:rsidR="002652B7" w:rsidRPr="002652B7" w:rsidRDefault="002652B7" w:rsidP="002652B7"/>
    <w:p w:rsidR="00C474CD" w:rsidRDefault="00C474CD" w:rsidP="00C474CD">
      <w:pPr>
        <w:rPr>
          <w:rFonts w:eastAsia="仿宋_GB2312"/>
          <w:b w:val="0"/>
          <w:sz w:val="32"/>
          <w:szCs w:val="32"/>
        </w:rPr>
      </w:pPr>
    </w:p>
    <w:p w:rsidR="006A76E9" w:rsidRDefault="006A76E9"/>
    <w:sectPr w:rsidR="006A76E9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6CF" w:rsidRDefault="00B636CF" w:rsidP="002652B7">
      <w:r>
        <w:separator/>
      </w:r>
    </w:p>
  </w:endnote>
  <w:endnote w:type="continuationSeparator" w:id="0">
    <w:p w:rsidR="00B636CF" w:rsidRDefault="00B636CF" w:rsidP="00265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6CF" w:rsidRDefault="00B636CF" w:rsidP="002652B7">
      <w:r>
        <w:separator/>
      </w:r>
    </w:p>
  </w:footnote>
  <w:footnote w:type="continuationSeparator" w:id="0">
    <w:p w:rsidR="00B636CF" w:rsidRDefault="00B636CF" w:rsidP="00265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CD"/>
    <w:rsid w:val="001D6CDA"/>
    <w:rsid w:val="00264E46"/>
    <w:rsid w:val="002652B7"/>
    <w:rsid w:val="004C4834"/>
    <w:rsid w:val="006A76E9"/>
    <w:rsid w:val="007C272B"/>
    <w:rsid w:val="00854B4D"/>
    <w:rsid w:val="00994296"/>
    <w:rsid w:val="00B636CF"/>
    <w:rsid w:val="00C474CD"/>
    <w:rsid w:val="00E44FA4"/>
    <w:rsid w:val="00E9014A"/>
    <w:rsid w:val="00F0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CD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C474CD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474CD"/>
    <w:rPr>
      <w:rFonts w:ascii="Cambria" w:eastAsia="宋体" w:hAnsi="Cambria" w:cs="Cambria"/>
      <w:b/>
      <w:bCs/>
      <w:sz w:val="36"/>
      <w:szCs w:val="36"/>
    </w:rPr>
  </w:style>
  <w:style w:type="paragraph" w:styleId="a3">
    <w:name w:val="header"/>
    <w:basedOn w:val="a"/>
    <w:link w:val="Char"/>
    <w:uiPriority w:val="99"/>
    <w:unhideWhenUsed/>
    <w:rsid w:val="00265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52B7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5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52B7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CD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C474CD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474CD"/>
    <w:rPr>
      <w:rFonts w:ascii="Cambria" w:eastAsia="宋体" w:hAnsi="Cambria" w:cs="Cambria"/>
      <w:b/>
      <w:bCs/>
      <w:sz w:val="36"/>
      <w:szCs w:val="36"/>
    </w:rPr>
  </w:style>
  <w:style w:type="paragraph" w:styleId="a3">
    <w:name w:val="header"/>
    <w:basedOn w:val="a"/>
    <w:link w:val="Char"/>
    <w:uiPriority w:val="99"/>
    <w:unhideWhenUsed/>
    <w:rsid w:val="00265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52B7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5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52B7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2022-01-14T02:15:00Z</dcterms:created>
  <dcterms:modified xsi:type="dcterms:W3CDTF">2022-08-22T01:24:00Z</dcterms:modified>
</cp:coreProperties>
</file>