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sz w:val="21"/>
          <w:szCs w:val="21"/>
          <w:lang w:val="en-US" w:eastAsia="zh-CN"/>
        </w:rPr>
      </w:pPr>
      <w:r>
        <w:rPr>
          <w:rFonts w:ascii="Verdana" w:hAnsi="Verdana" w:eastAsia="宋体" w:cs="Verdana"/>
          <w:color w:val="222222"/>
          <w:sz w:val="30"/>
          <w:szCs w:val="30"/>
          <w:u w:val="none"/>
        </w:rPr>
        <w:t>2021年</w:t>
      </w:r>
      <w:r>
        <w:rPr>
          <w:rFonts w:hint="eastAsia" w:ascii="Verdana" w:hAnsi="Verdana" w:eastAsia="宋体" w:cs="Verdana"/>
          <w:color w:val="222222"/>
          <w:sz w:val="30"/>
          <w:szCs w:val="30"/>
          <w:u w:val="none"/>
          <w:lang w:val="en-US" w:eastAsia="zh-CN"/>
        </w:rPr>
        <w:t>10</w:t>
      </w:r>
      <w:r>
        <w:rPr>
          <w:rFonts w:ascii="Verdana" w:hAnsi="Verdana" w:eastAsia="宋体" w:cs="Verdana"/>
          <w:color w:val="222222"/>
          <w:sz w:val="30"/>
          <w:szCs w:val="30"/>
          <w:u w:val="none"/>
        </w:rPr>
        <w:t>-</w:t>
      </w:r>
      <w:r>
        <w:rPr>
          <w:rFonts w:hint="eastAsia" w:ascii="Verdana" w:hAnsi="Verdana" w:eastAsia="宋体" w:cs="Verdana"/>
          <w:color w:val="222222"/>
          <w:sz w:val="30"/>
          <w:szCs w:val="30"/>
          <w:u w:val="none"/>
          <w:lang w:val="en-US" w:eastAsia="zh-CN"/>
        </w:rPr>
        <w:t>2022.1</w:t>
      </w:r>
      <w:r>
        <w:rPr>
          <w:rFonts w:ascii="Verdana" w:hAnsi="Verdana" w:eastAsia="宋体" w:cs="Verdana"/>
          <w:color w:val="222222"/>
          <w:sz w:val="30"/>
          <w:szCs w:val="30"/>
          <w:u w:val="none"/>
        </w:rPr>
        <w:t>月份望京街道低保、低收入信息公开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望京街道2021年10月享受低保低收入人数、资金支出情况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一、享受低保人数、资金支出情况：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2021年10月份，享受城市低保人员205户351人，发放城市低保金</w:t>
      </w:r>
      <w:r>
        <w:rPr>
          <w:rFonts w:hint="eastAsia" w:ascii="宋体" w:hAnsi="宋体" w:eastAsia="宋体" w:cs="宋体"/>
          <w:sz w:val="18"/>
          <w:szCs w:val="18"/>
        </w:rPr>
        <w:t>470363.12</w:t>
      </w:r>
      <w:r>
        <w:rPr>
          <w:rFonts w:hint="eastAsia"/>
          <w:sz w:val="21"/>
          <w:szCs w:val="21"/>
          <w:lang w:val="en-US" w:eastAsia="zh-CN"/>
        </w:rPr>
        <w:t>元。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二、享受低收入人数、资金支出情况：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2021年10月份，享受城市低收入家庭人员17户31人，发放保障金1556.25元。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望京街道2021年11月享受低保低收入人数、资金支出情况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一、享受低保人数、资金支出情况：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2021年11月份，享受城市低保人员206户352人，发放城市低保金</w:t>
      </w:r>
      <w:r>
        <w:rPr>
          <w:rFonts w:hint="eastAsia" w:ascii="宋体" w:hAnsi="宋体" w:eastAsia="宋体" w:cs="宋体"/>
          <w:sz w:val="18"/>
          <w:szCs w:val="18"/>
        </w:rPr>
        <w:t>471171.56</w:t>
      </w:r>
      <w:r>
        <w:rPr>
          <w:rFonts w:hint="eastAsia"/>
          <w:sz w:val="21"/>
          <w:szCs w:val="21"/>
          <w:lang w:val="en-US" w:eastAsia="zh-CN"/>
        </w:rPr>
        <w:t>元。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二、享受低收入人数、资金支出情况：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2021年11月份，享受城市低收入家庭人员16户29人，发放保障金1245元。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望京街道2021年12月享受低保低收入人数、资金支出情况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一、享受低保人数、资金支出情况：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2021年12月份，享受城市低保人员206户353人，发放城市低保金</w:t>
      </w:r>
      <w:r>
        <w:rPr>
          <w:rFonts w:hint="eastAsia" w:ascii="宋体" w:hAnsi="宋体" w:eastAsia="宋体" w:cs="宋体"/>
          <w:sz w:val="18"/>
          <w:szCs w:val="18"/>
        </w:rPr>
        <w:t>473848.31</w:t>
      </w:r>
      <w:r>
        <w:rPr>
          <w:rFonts w:hint="eastAsia"/>
          <w:sz w:val="21"/>
          <w:szCs w:val="21"/>
          <w:lang w:val="en-US" w:eastAsia="zh-CN"/>
        </w:rPr>
        <w:t>元。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二、享受低收入人数、资金支出情况：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2021年12月份，享受城市低收入家庭人员16户29人，发放保障金1245元。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望京街道2022年1月享受低保低收入人数、资金支出情况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一、享受低保人数、资金支出情况：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2022年1月份，享受城市低保人员210户361人，发放城市低保金</w:t>
      </w:r>
      <w:r>
        <w:rPr>
          <w:rFonts w:hint="eastAsia" w:ascii="宋体" w:hAnsi="宋体" w:eastAsia="宋体" w:cs="宋体"/>
          <w:sz w:val="18"/>
          <w:szCs w:val="18"/>
        </w:rPr>
        <w:t>478041.45</w:t>
      </w:r>
      <w:r>
        <w:rPr>
          <w:rFonts w:hint="eastAsia"/>
          <w:sz w:val="21"/>
          <w:szCs w:val="21"/>
          <w:lang w:val="en-US" w:eastAsia="zh-CN"/>
        </w:rPr>
        <w:t>元。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二、享受低收入人数、资金支出情况：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2022年1月份，享受城市低收入家庭人员16户29人，发放保障金1245元。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bookmarkStart w:id="0" w:name="_GoBack"/>
      <w:bookmarkEnd w:id="0"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1E2034"/>
    <w:rsid w:val="50D25A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sz w:val="21"/>
      <w:szCs w:val="21"/>
    </w:rPr>
  </w:style>
  <w:style w:type="character" w:styleId="4">
    <w:name w:val="FollowedHyperlink"/>
    <w:basedOn w:val="2"/>
    <w:uiPriority w:val="0"/>
    <w:rPr>
      <w:color w:val="000000"/>
      <w:sz w:val="21"/>
      <w:szCs w:val="21"/>
      <w:u w:val="none"/>
    </w:rPr>
  </w:style>
  <w:style w:type="character" w:styleId="5">
    <w:name w:val="HTML Acronym"/>
    <w:basedOn w:val="2"/>
    <w:qFormat/>
    <w:uiPriority w:val="0"/>
    <w:rPr>
      <w:sz w:val="21"/>
      <w:szCs w:val="21"/>
    </w:rPr>
  </w:style>
  <w:style w:type="character" w:styleId="6">
    <w:name w:val="Hyperlink"/>
    <w:basedOn w:val="2"/>
    <w:uiPriority w:val="0"/>
    <w:rPr>
      <w:color w:val="000000"/>
      <w:sz w:val="21"/>
      <w:szCs w:val="21"/>
      <w:u w:val="none"/>
    </w:rPr>
  </w:style>
  <w:style w:type="character" w:styleId="7">
    <w:name w:val="HTML Code"/>
    <w:basedOn w:val="2"/>
    <w:uiPriority w:val="0"/>
    <w:rPr>
      <w:rFonts w:ascii="Courier New" w:hAnsi="Courier New"/>
      <w:sz w:val="21"/>
      <w:szCs w:val="21"/>
    </w:rPr>
  </w:style>
  <w:style w:type="character" w:customStyle="1" w:styleId="9">
    <w:name w:val="excel"/>
    <w:basedOn w:val="2"/>
    <w:uiPriority w:val="0"/>
  </w:style>
  <w:style w:type="character" w:customStyle="1" w:styleId="10">
    <w:name w:val="pagebanner"/>
    <w:basedOn w:val="2"/>
    <w:uiPriority w:val="0"/>
    <w:rPr>
      <w:color w:val="006666"/>
    </w:rPr>
  </w:style>
  <w:style w:type="character" w:customStyle="1" w:styleId="11">
    <w:name w:val="xml"/>
    <w:basedOn w:val="2"/>
    <w:uiPriority w:val="0"/>
  </w:style>
  <w:style w:type="character" w:customStyle="1" w:styleId="12">
    <w:name w:val="pagelinks"/>
    <w:basedOn w:val="2"/>
    <w:uiPriority w:val="0"/>
    <w:rPr>
      <w:color w:val="006666"/>
    </w:rPr>
  </w:style>
  <w:style w:type="character" w:customStyle="1" w:styleId="13">
    <w:name w:val="export"/>
    <w:basedOn w:val="2"/>
    <w:qFormat/>
    <w:uiPriority w:val="0"/>
  </w:style>
  <w:style w:type="character" w:customStyle="1" w:styleId="14">
    <w:name w:val="csv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2022-01-24T08:18:25Z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