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黑体" w:hAnsi="黑体" w:eastAsia="黑体" w:cs="黑体"/>
          <w:szCs w:val="40"/>
          <w:lang w:eastAsia="zh-CN"/>
        </w:rPr>
      </w:pPr>
      <w:r>
        <w:rPr>
          <w:rFonts w:hint="eastAsia" w:ascii="黑体" w:hAnsi="黑体" w:eastAsia="黑体" w:cs="黑体"/>
          <w:szCs w:val="40"/>
        </w:rPr>
        <w:t>附件</w:t>
      </w:r>
      <w:r>
        <w:rPr>
          <w:rFonts w:hint="eastAsia" w:ascii="黑体" w:hAnsi="黑体" w:eastAsia="黑体" w:cs="黑体"/>
          <w:szCs w:val="40"/>
          <w:lang w:val="en-US" w:eastAsia="zh-CN"/>
        </w:rPr>
        <w:t>1</w:t>
      </w:r>
    </w:p>
    <w:p>
      <w:pPr>
        <w:snapToGrid w:val="0"/>
        <w:spacing w:line="600" w:lineRule="exact"/>
        <w:ind w:firstLine="640"/>
        <w:rPr>
          <w:rFonts w:ascii="黑体" w:hAnsi="黑体" w:eastAsia="黑体"/>
          <w:szCs w:val="32"/>
        </w:rPr>
      </w:pPr>
    </w:p>
    <w:p>
      <w:pPr>
        <w:snapToGrid w:val="0"/>
        <w:spacing w:line="600" w:lineRule="exact"/>
        <w:jc w:val="center"/>
        <w:outlineLvl w:val="0"/>
        <w:rPr>
          <w:rFonts w:hint="eastAsia" w:ascii="方正小标宋简体" w:hAnsi="黑体" w:eastAsia="方正小标宋简体"/>
          <w:sz w:val="40"/>
          <w:szCs w:val="40"/>
        </w:rPr>
      </w:pPr>
      <w:r>
        <w:rPr>
          <w:rFonts w:hint="eastAsia" w:ascii="方正小标宋简体" w:hAnsi="黑体" w:eastAsia="方正小标宋简体"/>
          <w:sz w:val="40"/>
          <w:szCs w:val="40"/>
        </w:rPr>
        <w:t>北京市首台（套）重大技术装备评定</w:t>
      </w:r>
    </w:p>
    <w:p>
      <w:pPr>
        <w:rPr>
          <w:rFonts w:hint="eastAsia"/>
        </w:rPr>
      </w:pPr>
    </w:p>
    <w:p>
      <w:pPr>
        <w:snapToGrid w:val="0"/>
        <w:spacing w:line="600" w:lineRule="exact"/>
        <w:ind w:firstLine="3200" w:firstLineChars="800"/>
        <w:rPr>
          <w:rFonts w:hint="eastAsia" w:ascii="方正小标宋简体" w:hAnsi="黑体" w:eastAsia="方正小标宋简体"/>
          <w:sz w:val="40"/>
          <w:szCs w:val="40"/>
        </w:rPr>
      </w:pPr>
    </w:p>
    <w:p>
      <w:pPr>
        <w:snapToGrid w:val="0"/>
        <w:spacing w:line="600" w:lineRule="exact"/>
        <w:ind w:firstLine="2800" w:firstLineChars="700"/>
        <w:jc w:val="both"/>
        <w:rPr>
          <w:rFonts w:hint="eastAsia" w:ascii="方正小标宋简体" w:hAnsi="黑体" w:eastAsia="方正小标宋简体"/>
          <w:sz w:val="40"/>
          <w:szCs w:val="40"/>
        </w:rPr>
      </w:pPr>
      <w:r>
        <w:rPr>
          <w:rFonts w:hint="eastAsia" w:ascii="方正小标宋简体" w:hAnsi="黑体" w:eastAsia="方正小标宋简体"/>
          <w:sz w:val="40"/>
          <w:szCs w:val="40"/>
        </w:rPr>
        <w:t>申  报  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7"/>
        <w:outlineLvl w:val="9"/>
        <w:rPr>
          <w:rFonts w:hint="eastAsia"/>
        </w:rPr>
      </w:pPr>
    </w:p>
    <w:p>
      <w:pPr>
        <w:rPr>
          <w:rFonts w:hint="eastAsia"/>
        </w:rPr>
      </w:pPr>
    </w:p>
    <w:p>
      <w:pPr>
        <w:snapToGrid w:val="0"/>
        <w:spacing w:line="700" w:lineRule="exact"/>
        <w:ind w:firstLine="720"/>
        <w:jc w:val="left"/>
        <w:rPr>
          <w:rFonts w:hint="eastAsia" w:ascii="楷体_GB2312" w:hAnsi="楷体_GB2312" w:eastAsia="楷体_GB2312" w:cs="楷体_GB2312"/>
          <w:sz w:val="36"/>
          <w:szCs w:val="36"/>
          <w:u w:val="single"/>
        </w:rPr>
      </w:pPr>
      <w:r>
        <w:rPr>
          <w:rFonts w:hint="eastAsia" w:ascii="楷体_GB2312" w:hAnsi="楷体_GB2312" w:eastAsia="楷体_GB2312" w:cs="楷体_GB2312"/>
          <w:sz w:val="36"/>
          <w:szCs w:val="36"/>
        </w:rPr>
        <w:t>产品名称：</w:t>
      </w:r>
      <w:r>
        <w:rPr>
          <w:rFonts w:hint="eastAsia" w:ascii="楷体_GB2312" w:hAnsi="楷体_GB2312" w:eastAsia="楷体_GB2312" w:cs="楷体_GB2312"/>
          <w:sz w:val="36"/>
          <w:szCs w:val="36"/>
          <w:u w:val="single"/>
        </w:rPr>
        <w:t xml:space="preserve">                         </w:t>
      </w:r>
    </w:p>
    <w:p>
      <w:pPr>
        <w:snapToGrid w:val="0"/>
        <w:spacing w:line="700" w:lineRule="exact"/>
        <w:ind w:firstLine="720"/>
        <w:jc w:val="left"/>
        <w:rPr>
          <w:rFonts w:hint="eastAsia" w:ascii="楷体_GB2312" w:hAnsi="楷体_GB2312" w:eastAsia="楷体_GB2312" w:cs="楷体_GB2312"/>
          <w:sz w:val="36"/>
          <w:szCs w:val="36"/>
          <w:u w:val="single"/>
        </w:rPr>
      </w:pPr>
      <w:r>
        <w:rPr>
          <w:rFonts w:hint="eastAsia" w:ascii="楷体_GB2312" w:hAnsi="楷体_GB2312" w:eastAsia="楷体_GB2312" w:cs="楷体_GB2312"/>
          <w:sz w:val="36"/>
          <w:szCs w:val="36"/>
        </w:rPr>
        <w:t>申报单位：</w:t>
      </w:r>
      <w:r>
        <w:rPr>
          <w:rFonts w:hint="eastAsia" w:ascii="楷体_GB2312" w:hAnsi="楷体_GB2312" w:eastAsia="楷体_GB2312" w:cs="楷体_GB2312"/>
          <w:sz w:val="36"/>
          <w:szCs w:val="36"/>
          <w:u w:val="single"/>
        </w:rPr>
        <w:t xml:space="preserve">                         </w:t>
      </w:r>
    </w:p>
    <w:p>
      <w:pPr>
        <w:snapToGrid w:val="0"/>
        <w:spacing w:line="700" w:lineRule="exact"/>
        <w:ind w:firstLine="720"/>
        <w:jc w:val="left"/>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联 系 人：</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 xml:space="preserve">   </w:t>
      </w:r>
    </w:p>
    <w:p>
      <w:pPr>
        <w:snapToGrid w:val="0"/>
        <w:spacing w:line="700" w:lineRule="exact"/>
        <w:ind w:firstLine="720"/>
        <w:jc w:val="left"/>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联系电话：</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 xml:space="preserve">   </w:t>
      </w:r>
    </w:p>
    <w:p>
      <w:pPr>
        <w:snapToGrid w:val="0"/>
        <w:spacing w:line="700" w:lineRule="exact"/>
        <w:ind w:firstLine="720"/>
        <w:rPr>
          <w:rFonts w:hint="eastAsia" w:ascii="汉仪雅酷黑简" w:hAnsi="汉仪雅酷黑简" w:eastAsia="汉仪雅酷黑简" w:cs="汉仪雅酷黑简"/>
          <w:sz w:val="36"/>
          <w:szCs w:val="36"/>
        </w:rPr>
      </w:pPr>
      <w:r>
        <w:rPr>
          <w:rFonts w:hint="eastAsia" w:ascii="楷体_GB2312" w:hAnsi="楷体_GB2312" w:eastAsia="楷体_GB2312" w:cs="楷体_GB2312"/>
          <w:sz w:val="36"/>
          <w:szCs w:val="36"/>
        </w:rPr>
        <w:t>申报时间：</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年</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 xml:space="preserve">月 </w:t>
      </w:r>
      <w:r>
        <w:rPr>
          <w:rFonts w:hint="eastAsia" w:ascii="楷体_GB2312" w:hAnsi="楷体_GB2312" w:eastAsia="楷体_GB2312" w:cs="楷体_GB2312"/>
          <w:sz w:val="36"/>
          <w:szCs w:val="36"/>
          <w:u w:val="single"/>
        </w:rPr>
        <w:t xml:space="preserve">     </w:t>
      </w:r>
      <w:r>
        <w:rPr>
          <w:rFonts w:hint="eastAsia" w:ascii="楷体_GB2312" w:hAnsi="楷体_GB2312" w:eastAsia="楷体_GB2312" w:cs="楷体_GB2312"/>
          <w:sz w:val="36"/>
          <w:szCs w:val="36"/>
        </w:rPr>
        <w:t>日</w:t>
      </w:r>
    </w:p>
    <w:p/>
    <w:p>
      <w:pPr>
        <w:snapToGrid w:val="0"/>
        <w:spacing w:line="600" w:lineRule="exact"/>
        <w:ind w:firstLine="720"/>
        <w:jc w:val="center"/>
        <w:rPr>
          <w:rFonts w:hint="eastAsia" w:ascii="楷体" w:hAnsi="楷体" w:eastAsia="楷体" w:cs="楷体"/>
          <w:b/>
          <w:bCs/>
          <w:sz w:val="40"/>
          <w:szCs w:val="40"/>
        </w:rPr>
        <w:sectPr>
          <w:footerReference r:id="rId3" w:type="default"/>
          <w:footerReference r:id="rId4" w:type="even"/>
          <w:pgSz w:w="11906" w:h="16838"/>
          <w:pgMar w:top="2098" w:right="1474" w:bottom="1984" w:left="1587" w:header="851" w:footer="992" w:gutter="0"/>
          <w:paperSrc/>
          <w:pgNumType w:fmt="decimal"/>
          <w:cols w:space="720" w:num="1"/>
          <w:rtlGutter w:val="0"/>
          <w:docGrid w:type="lines" w:linePitch="439" w:charSpace="0"/>
        </w:sectPr>
      </w:pPr>
    </w:p>
    <w:p>
      <w:pPr>
        <w:snapToGrid w:val="0"/>
        <w:spacing w:line="600" w:lineRule="exact"/>
        <w:ind w:firstLine="720"/>
        <w:jc w:val="center"/>
        <w:rPr>
          <w:rFonts w:hint="eastAsia" w:ascii="楷体" w:hAnsi="楷体" w:eastAsia="楷体" w:cs="楷体"/>
          <w:b/>
          <w:bCs/>
          <w:sz w:val="40"/>
          <w:szCs w:val="40"/>
        </w:rPr>
      </w:pPr>
      <w:r>
        <w:rPr>
          <w:rFonts w:hint="eastAsia" w:ascii="楷体" w:hAnsi="楷体" w:eastAsia="楷体" w:cs="楷体"/>
          <w:b/>
          <w:bCs/>
          <w:sz w:val="40"/>
          <w:szCs w:val="40"/>
        </w:rPr>
        <w:t>编制说明</w:t>
      </w:r>
    </w:p>
    <w:p>
      <w:pPr>
        <w:rPr>
          <w:rFonts w:hint="eastAsia"/>
        </w:rPr>
      </w:pPr>
    </w:p>
    <w:p>
      <w:pPr>
        <w:snapToGrid w:val="0"/>
        <w:spacing w:line="600" w:lineRule="exact"/>
        <w:ind w:firstLine="560" w:firstLineChars="200"/>
        <w:jc w:val="left"/>
        <w:rPr>
          <w:rFonts w:hint="default" w:ascii="方正小标宋简体" w:hAnsi="黑体" w:eastAsia="方正小标宋简体"/>
          <w:sz w:val="28"/>
          <w:szCs w:val="28"/>
          <w:lang w:val="en-US" w:eastAsia="zh-CN"/>
        </w:rPr>
      </w:pPr>
      <w:r>
        <w:rPr>
          <w:rFonts w:hint="eastAsia" w:ascii="方正小标宋简体" w:hAnsi="黑体" w:eastAsia="方正小标宋简体"/>
          <w:sz w:val="28"/>
          <w:szCs w:val="28"/>
        </w:rPr>
        <w:t>1.申报书内容：申报书由</w:t>
      </w:r>
      <w:r>
        <w:rPr>
          <w:rFonts w:hint="eastAsia" w:ascii="方正小标宋简体" w:hAnsi="黑体" w:eastAsia="方正小标宋简体"/>
          <w:sz w:val="28"/>
          <w:szCs w:val="28"/>
          <w:lang w:val="en-US" w:eastAsia="zh-CN"/>
        </w:rPr>
        <w:t>申请表、</w:t>
      </w:r>
      <w:r>
        <w:rPr>
          <w:rFonts w:hint="eastAsia" w:ascii="方正小标宋简体" w:hAnsi="黑体" w:eastAsia="方正小标宋简体"/>
          <w:sz w:val="28"/>
          <w:szCs w:val="28"/>
        </w:rPr>
        <w:t>申报书正文、附件、承诺书</w:t>
      </w:r>
      <w:r>
        <w:rPr>
          <w:rFonts w:hint="eastAsia" w:ascii="方正小标宋简体" w:hAnsi="黑体" w:eastAsia="方正小标宋简体"/>
          <w:sz w:val="28"/>
          <w:szCs w:val="28"/>
          <w:lang w:val="en-US" w:eastAsia="zh-CN"/>
        </w:rPr>
        <w:t>四</w:t>
      </w:r>
      <w:r>
        <w:rPr>
          <w:rFonts w:hint="eastAsia" w:ascii="方正小标宋简体" w:hAnsi="黑体" w:eastAsia="方正小标宋简体"/>
          <w:sz w:val="28"/>
          <w:szCs w:val="28"/>
        </w:rPr>
        <w:t>部分组成。申报书正文参阅正文编制要点，附件参阅必备材料和附加材料清单。</w:t>
      </w:r>
    </w:p>
    <w:p>
      <w:pPr>
        <w:snapToGrid w:val="0"/>
        <w:spacing w:line="600" w:lineRule="exact"/>
        <w:ind w:firstLine="560" w:firstLineChars="200"/>
        <w:jc w:val="left"/>
        <w:rPr>
          <w:rFonts w:hint="eastAsia" w:ascii="方正小标宋简体" w:hAnsi="黑体" w:eastAsia="方正小标宋简体"/>
          <w:sz w:val="28"/>
          <w:szCs w:val="28"/>
        </w:rPr>
      </w:pPr>
      <w:r>
        <w:rPr>
          <w:rFonts w:hint="eastAsia" w:ascii="方正小标宋简体" w:hAnsi="黑体" w:eastAsia="方正小标宋简体"/>
          <w:sz w:val="28"/>
          <w:szCs w:val="28"/>
        </w:rPr>
        <w:t>2.申报单位应根据实际情况认真填写各个表项，并组织编写申报书，附件证明材料请使用扫描件（复印件）。</w:t>
      </w:r>
    </w:p>
    <w:p>
      <w:pPr>
        <w:snapToGrid w:val="0"/>
        <w:spacing w:line="600" w:lineRule="exact"/>
        <w:ind w:firstLine="560" w:firstLineChars="200"/>
        <w:jc w:val="left"/>
        <w:rPr>
          <w:rFonts w:hint="eastAsia" w:ascii="方正小标宋简体" w:hAnsi="黑体" w:eastAsia="方正小标宋简体"/>
          <w:sz w:val="28"/>
          <w:szCs w:val="28"/>
        </w:rPr>
      </w:pPr>
      <w:r>
        <w:rPr>
          <w:rFonts w:hint="eastAsia" w:ascii="方正小标宋简体" w:hAnsi="黑体" w:eastAsia="方正小标宋简体"/>
          <w:sz w:val="28"/>
          <w:szCs w:val="28"/>
        </w:rPr>
        <w:t>3.申报单位对所填报的相关内容真实性负责。</w:t>
      </w:r>
    </w:p>
    <w:p>
      <w:pPr>
        <w:snapToGrid w:val="0"/>
        <w:spacing w:line="600" w:lineRule="exact"/>
        <w:ind w:firstLine="560" w:firstLineChars="200"/>
        <w:jc w:val="left"/>
        <w:rPr>
          <w:rFonts w:hint="eastAsia" w:ascii="方正小标宋简体" w:hAnsi="黑体" w:eastAsia="方正小标宋简体"/>
          <w:sz w:val="28"/>
          <w:szCs w:val="28"/>
        </w:rPr>
      </w:pPr>
      <w:r>
        <w:rPr>
          <w:rFonts w:hint="eastAsia" w:ascii="方正小标宋简体" w:hAnsi="黑体" w:eastAsia="方正小标宋简体"/>
          <w:sz w:val="28"/>
          <w:szCs w:val="28"/>
        </w:rPr>
        <w:t>4.申报书正文字体为四号仿宋体，</w:t>
      </w:r>
      <w:r>
        <w:rPr>
          <w:rFonts w:hint="eastAsia" w:ascii="方正小标宋简体" w:hAnsi="黑体" w:eastAsia="方正小标宋简体"/>
          <w:sz w:val="28"/>
          <w:szCs w:val="28"/>
          <w:lang w:val="en-US" w:eastAsia="zh-CN"/>
        </w:rPr>
        <w:t>1.5</w:t>
      </w:r>
      <w:r>
        <w:rPr>
          <w:rFonts w:hint="eastAsia" w:ascii="方正小标宋简体" w:hAnsi="黑体" w:eastAsia="方正小标宋简体"/>
          <w:sz w:val="28"/>
          <w:szCs w:val="28"/>
        </w:rPr>
        <w:t>倍行距。一级标题三号黑体，二级标题四号楷体。</w:t>
      </w: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sectPr>
          <w:pgSz w:w="11906" w:h="16838"/>
          <w:pgMar w:top="2098" w:right="1474" w:bottom="1984" w:left="1588" w:header="851" w:footer="1587" w:gutter="0"/>
          <w:paperSrc/>
          <w:pgNumType w:fmt="decimal"/>
          <w:cols w:space="720" w:num="1"/>
          <w:rtlGutter w:val="0"/>
          <w:docGrid w:linePitch="312" w:charSpace="0"/>
        </w:sectPr>
      </w:pPr>
    </w:p>
    <w:p>
      <w:pPr>
        <w:widowControl/>
        <w:spacing w:line="500" w:lineRule="exact"/>
        <w:ind w:firstLine="720"/>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北京市首台（套）重大技术装备评定申请表</w:t>
      </w:r>
    </w:p>
    <w:tbl>
      <w:tblPr>
        <w:tblStyle w:val="8"/>
        <w:tblW w:w="13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95"/>
        <w:gridCol w:w="1747"/>
        <w:gridCol w:w="638"/>
        <w:gridCol w:w="66"/>
        <w:gridCol w:w="166"/>
        <w:gridCol w:w="128"/>
        <w:gridCol w:w="133"/>
        <w:gridCol w:w="283"/>
        <w:gridCol w:w="70"/>
        <w:gridCol w:w="512"/>
        <w:gridCol w:w="178"/>
        <w:gridCol w:w="145"/>
        <w:gridCol w:w="478"/>
        <w:gridCol w:w="336"/>
        <w:gridCol w:w="86"/>
        <w:gridCol w:w="197"/>
        <w:gridCol w:w="151"/>
        <w:gridCol w:w="383"/>
        <w:gridCol w:w="548"/>
        <w:gridCol w:w="5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81" w:type="dxa"/>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一级指标</w:t>
            </w:r>
          </w:p>
        </w:tc>
        <w:tc>
          <w:tcPr>
            <w:tcW w:w="595" w:type="dxa"/>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二级指标</w:t>
            </w:r>
          </w:p>
        </w:tc>
        <w:tc>
          <w:tcPr>
            <w:tcW w:w="1747" w:type="dxa"/>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三级指标</w:t>
            </w:r>
          </w:p>
        </w:tc>
        <w:tc>
          <w:tcPr>
            <w:tcW w:w="4498" w:type="dxa"/>
            <w:gridSpan w:val="17"/>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指标值</w:t>
            </w:r>
          </w:p>
        </w:tc>
        <w:tc>
          <w:tcPr>
            <w:tcW w:w="5747" w:type="dxa"/>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3168" w:type="dxa"/>
            <w:gridSpan w:val="21"/>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一、申报单位信息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76" w:type="dxa"/>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基本信息</w:t>
            </w:r>
          </w:p>
        </w:tc>
        <w:tc>
          <w:tcPr>
            <w:tcW w:w="1747"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单位名称</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注册地址</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联系地址</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法人代表</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176" w:type="dxa"/>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单位类型</w:t>
            </w:r>
          </w:p>
        </w:tc>
        <w:tc>
          <w:tcPr>
            <w:tcW w:w="1747"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单位性质</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从“国有企业、国有控股企业、民营企业、事业单位”中选填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单位称号</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从“国家高新技术企业、中关村高新技术企业、专精特新</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小巨人</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、北京市专精特新</w:t>
            </w:r>
            <w:r>
              <w:rPr>
                <w:rFonts w:hint="eastAsia" w:ascii="宋体" w:hAnsi="宋体" w:eastAsia="宋体" w:cs="宋体"/>
                <w:kern w:val="0"/>
                <w:sz w:val="22"/>
                <w:szCs w:val="22"/>
                <w:highlight w:val="none"/>
                <w:lang w:val="en-US" w:eastAsia="zh-CN"/>
              </w:rPr>
              <w:t>中小</w:t>
            </w:r>
            <w:r>
              <w:rPr>
                <w:rFonts w:hint="eastAsia" w:ascii="宋体" w:hAnsi="宋体" w:eastAsia="宋体" w:cs="宋体"/>
                <w:kern w:val="0"/>
                <w:sz w:val="22"/>
                <w:szCs w:val="22"/>
                <w:highlight w:val="none"/>
              </w:rPr>
              <w:t>企业”选填，附批复文件或证书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1176" w:type="dxa"/>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经济指标</w:t>
            </w:r>
          </w:p>
        </w:tc>
        <w:tc>
          <w:tcPr>
            <w:tcW w:w="1747"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资产总额</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（万元）</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负债率</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主营业务收入</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（万元）</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利润率</w:t>
            </w:r>
          </w:p>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p>
            <w:pPr>
              <w:adjustRightInd w:val="0"/>
              <w:snapToGrid w:val="0"/>
              <w:spacing w:line="240" w:lineRule="auto"/>
              <w:jc w:val="center"/>
              <w:rPr>
                <w:rFonts w:ascii="宋体" w:hAnsi="宋体" w:eastAsia="宋体" w:cs="宋体"/>
                <w:kern w:val="0"/>
                <w:sz w:val="22"/>
                <w:szCs w:val="22"/>
                <w:highlight w:val="none"/>
              </w:rPr>
            </w:pPr>
          </w:p>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w:t>
            </w:r>
            <w:r>
              <w:rPr>
                <w:rFonts w:hint="eastAsia" w:ascii="宋体" w:hAnsi="宋体" w:eastAsia="宋体" w:cs="宋体"/>
                <w:kern w:val="0"/>
                <w:sz w:val="22"/>
                <w:szCs w:val="22"/>
                <w:highlight w:val="none"/>
                <w:lang w:val="en-US" w:eastAsia="zh-CN"/>
              </w:rPr>
              <w:t>上年度</w:t>
            </w:r>
            <w:r>
              <w:rPr>
                <w:rFonts w:hint="eastAsia" w:ascii="宋体" w:hAnsi="宋体" w:eastAsia="宋体" w:cs="宋体"/>
                <w:kern w:val="0"/>
                <w:sz w:val="22"/>
                <w:szCs w:val="22"/>
                <w:highlight w:val="none"/>
              </w:rPr>
              <w:t>情况，附审计报告或财务报表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创新投入</w:t>
            </w:r>
          </w:p>
        </w:tc>
        <w:tc>
          <w:tcPr>
            <w:tcW w:w="595"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创新经费</w:t>
            </w: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研究与试验发展经费支出（万元）</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年度内企业研发活动的经费支出合计，包括企业内部的日常研发经费支出，当年形成用于研发的固定资产支出和委托外单位开展研发的经费支出，根据国家统计局“企业研究开发活动及相关情况（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创新人才</w:t>
            </w: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企业职工人数（人）</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ascii="宋体" w:hAnsi="宋体" w:eastAsia="宋体" w:cs="宋体"/>
                <w:kern w:val="0"/>
                <w:sz w:val="22"/>
                <w:szCs w:val="22"/>
                <w:highlight w:val="none"/>
              </w:rPr>
              <w:t>年度</w:t>
            </w:r>
            <w:r>
              <w:rPr>
                <w:rFonts w:hint="eastAsia" w:ascii="宋体" w:hAnsi="宋体" w:eastAsia="宋体" w:cs="宋体"/>
                <w:kern w:val="0"/>
                <w:sz w:val="22"/>
                <w:szCs w:val="22"/>
                <w:highlight w:val="none"/>
              </w:rPr>
              <w:t>内企业平均拥有的从业人员数，根据国家统计局“从业人员及工资总额（</w:t>
            </w:r>
            <w:r>
              <w:rPr>
                <w:rFonts w:hint="eastAsia" w:ascii="宋体" w:hAnsi="宋体" w:eastAsia="宋体" w:cs="宋体"/>
                <w:kern w:val="0"/>
                <w:sz w:val="22"/>
                <w:szCs w:val="22"/>
                <w:highlight w:val="none"/>
                <w:lang w:val="en-US" w:eastAsia="zh-CN"/>
              </w:rPr>
              <w:t>102-1</w:t>
            </w:r>
            <w:r>
              <w:rPr>
                <w:rFonts w:hint="eastAsia" w:ascii="宋体" w:hAnsi="宋体" w:eastAsia="宋体" w:cs="宋体"/>
                <w:kern w:val="0"/>
                <w:sz w:val="22"/>
                <w:szCs w:val="22"/>
                <w:highlight w:val="none"/>
              </w:rPr>
              <w:t>表）填写，附</w:t>
            </w:r>
            <w:r>
              <w:rPr>
                <w:rFonts w:hint="eastAsia" w:ascii="宋体" w:hAnsi="宋体" w:eastAsia="宋体" w:cs="宋体"/>
                <w:kern w:val="0"/>
                <w:sz w:val="22"/>
                <w:szCs w:val="22"/>
                <w:highlight w:val="none"/>
                <w:lang w:val="en-US" w:eastAsia="zh-CN"/>
              </w:rPr>
              <w:t>102-1</w:t>
            </w:r>
            <w:r>
              <w:rPr>
                <w:rFonts w:ascii="宋体" w:hAnsi="宋体" w:eastAsia="宋体" w:cs="宋体"/>
                <w:kern w:val="0"/>
                <w:sz w:val="22"/>
                <w:szCs w:val="22"/>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研究与试验发展人员数（人）</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年度内企业内部直接参加研发项目人员，以及研发活动的管理和直接服务的人员，根据国家统计局“企业研究开发活动及相关情况（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学术带头人</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581"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创新条件</w:t>
            </w:r>
          </w:p>
        </w:tc>
        <w:tc>
          <w:tcPr>
            <w:tcW w:w="595"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技术积累</w:t>
            </w: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全部研发项目数（个）</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企业当年立项并开展研发（制）工作、以前年份立项仍继续进行研发（制）的研究开发项目或课题，包括当年完成和年内研发工作已告失败的项目，不包括委托外单位进行研发的项目。根据国家统计局“企业研究开发项目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基础研究和应用研究项目数（个）</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p>
            <w:pPr>
              <w:adjustRightInd w:val="0"/>
              <w:snapToGrid w:val="0"/>
              <w:spacing w:line="240" w:lineRule="auto"/>
              <w:jc w:val="left"/>
              <w:rPr>
                <w:rFonts w:ascii="宋体" w:hAnsi="宋体" w:eastAsia="宋体" w:cs="宋体"/>
                <w:i/>
                <w:iCs/>
                <w:kern w:val="0"/>
                <w:sz w:val="22"/>
                <w:szCs w:val="22"/>
                <w:highlight w:val="none"/>
                <w:u w:val="single"/>
              </w:rPr>
            </w:pPr>
          </w:p>
          <w:p>
            <w:pPr>
              <w:adjustRightInd w:val="0"/>
              <w:snapToGrid w:val="0"/>
              <w:spacing w:line="240" w:lineRule="auto"/>
              <w:jc w:val="left"/>
              <w:rPr>
                <w:rFonts w:ascii="宋体" w:hAnsi="宋体" w:eastAsia="宋体" w:cs="宋体"/>
                <w:i/>
                <w:iCs/>
                <w:kern w:val="0"/>
                <w:sz w:val="22"/>
                <w:szCs w:val="22"/>
                <w:highlight w:val="none"/>
                <w:u w:val="single"/>
              </w:rPr>
            </w:pPr>
          </w:p>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上</w:t>
            </w:r>
            <w:r>
              <w:rPr>
                <w:rFonts w:hint="eastAsia" w:ascii="宋体" w:hAnsi="宋体" w:eastAsia="宋体" w:cs="宋体"/>
                <w:kern w:val="0"/>
                <w:sz w:val="22"/>
                <w:szCs w:val="22"/>
                <w:highlight w:val="none"/>
              </w:rPr>
              <w:t>年度企业全部研发项目中主要以科学原理的探索与发现、技术原理的研究为目标的项目数。根据国家统计局“企业研究开发项目情况（</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07-1表）”填写，附</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rPr>
              <w:t>07-1表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参与国家项目情况</w:t>
            </w:r>
          </w:p>
        </w:tc>
        <w:tc>
          <w:tcPr>
            <w:tcW w:w="638"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序号</w:t>
            </w:r>
          </w:p>
        </w:tc>
        <w:tc>
          <w:tcPr>
            <w:tcW w:w="846" w:type="dxa"/>
            <w:gridSpan w:val="6"/>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名称</w:t>
            </w:r>
          </w:p>
        </w:tc>
        <w:tc>
          <w:tcPr>
            <w:tcW w:w="835"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批复</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年份</w:t>
            </w:r>
          </w:p>
        </w:tc>
        <w:tc>
          <w:tcPr>
            <w:tcW w:w="1097"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批复部门</w:t>
            </w:r>
          </w:p>
        </w:tc>
        <w:tc>
          <w:tcPr>
            <w:tcW w:w="1082"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支持资金</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（万元）</w:t>
            </w:r>
          </w:p>
        </w:tc>
        <w:tc>
          <w:tcPr>
            <w:tcW w:w="5747" w:type="dxa"/>
            <w:vMerge w:val="restart"/>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累计参与</w:t>
            </w:r>
            <w:r>
              <w:rPr>
                <w:rFonts w:ascii="宋体" w:hAnsi="宋体" w:eastAsia="宋体" w:cs="宋体"/>
                <w:kern w:val="0"/>
                <w:sz w:val="22"/>
                <w:szCs w:val="22"/>
                <w:highlight w:val="none"/>
              </w:rPr>
              <w:t>中央有关单位或国务院组成部门（如国家发改委、工信部、科技部及自然科学基金委等）直接委托的核心技术攻关或科技计划项目；不包括科研院所、高校、企业</w:t>
            </w:r>
            <w:r>
              <w:rPr>
                <w:rFonts w:hint="eastAsia" w:ascii="宋体" w:hAnsi="宋体" w:eastAsia="宋体" w:cs="宋体"/>
                <w:kern w:val="0"/>
                <w:sz w:val="22"/>
                <w:szCs w:val="22"/>
                <w:highlight w:val="none"/>
              </w:rPr>
              <w:t>、协会</w:t>
            </w:r>
            <w:r>
              <w:rPr>
                <w:rFonts w:ascii="宋体" w:hAnsi="宋体" w:eastAsia="宋体" w:cs="宋体"/>
                <w:kern w:val="0"/>
                <w:sz w:val="22"/>
                <w:szCs w:val="22"/>
                <w:highlight w:val="none"/>
              </w:rPr>
              <w:t>等设置或委托科技项目。</w:t>
            </w:r>
            <w:r>
              <w:rPr>
                <w:rFonts w:hint="eastAsia" w:ascii="宋体" w:hAnsi="宋体" w:eastAsia="宋体" w:cs="宋体"/>
                <w:kern w:val="0"/>
                <w:sz w:val="22"/>
                <w:szCs w:val="22"/>
                <w:highlight w:val="none"/>
              </w:rPr>
              <w:t>附批复文件、项目协议关键页等证明材料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846" w:type="dxa"/>
            <w:gridSpan w:val="6"/>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835"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1097"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1082"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5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846" w:type="dxa"/>
            <w:gridSpan w:val="6"/>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835"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1097"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1082"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p>
        </w:tc>
        <w:tc>
          <w:tcPr>
            <w:tcW w:w="5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参与北京市项目情况</w:t>
            </w:r>
          </w:p>
        </w:tc>
        <w:tc>
          <w:tcPr>
            <w:tcW w:w="638"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序号</w:t>
            </w:r>
          </w:p>
        </w:tc>
        <w:tc>
          <w:tcPr>
            <w:tcW w:w="846" w:type="dxa"/>
            <w:gridSpan w:val="6"/>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名称</w:t>
            </w:r>
          </w:p>
        </w:tc>
        <w:tc>
          <w:tcPr>
            <w:tcW w:w="835"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批复</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年份</w:t>
            </w:r>
          </w:p>
        </w:tc>
        <w:tc>
          <w:tcPr>
            <w:tcW w:w="1097"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批复部门</w:t>
            </w:r>
          </w:p>
        </w:tc>
        <w:tc>
          <w:tcPr>
            <w:tcW w:w="1082" w:type="dxa"/>
            <w:gridSpan w:val="3"/>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支持资金</w:t>
            </w:r>
          </w:p>
          <w:p>
            <w:pPr>
              <w:adjustRightInd w:val="0"/>
              <w:snapToGrid w:val="0"/>
              <w:spacing w:line="240" w:lineRule="auto"/>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（万元）</w:t>
            </w:r>
          </w:p>
        </w:tc>
        <w:tc>
          <w:tcPr>
            <w:tcW w:w="5747" w:type="dxa"/>
            <w:vMerge w:val="restart"/>
            <w:noWrap w:val="0"/>
            <w:vAlign w:val="center"/>
          </w:tcPr>
          <w:p>
            <w:pPr>
              <w:adjustRightInd w:val="0"/>
              <w:snapToGrid w:val="0"/>
              <w:spacing w:line="240" w:lineRule="auto"/>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指</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累计参与市政府</w:t>
            </w:r>
            <w:r>
              <w:rPr>
                <w:rFonts w:ascii="宋体" w:hAnsi="宋体" w:eastAsia="宋体" w:cs="宋体"/>
                <w:kern w:val="0"/>
                <w:sz w:val="22"/>
                <w:szCs w:val="22"/>
                <w:highlight w:val="none"/>
              </w:rPr>
              <w:t>组成部门（比如</w:t>
            </w:r>
            <w:r>
              <w:rPr>
                <w:rFonts w:hint="eastAsia" w:ascii="宋体" w:hAnsi="宋体" w:eastAsia="宋体" w:cs="宋体"/>
                <w:kern w:val="0"/>
                <w:sz w:val="22"/>
                <w:szCs w:val="22"/>
                <w:highlight w:val="none"/>
              </w:rPr>
              <w:t>市</w:t>
            </w:r>
            <w:r>
              <w:rPr>
                <w:rFonts w:ascii="宋体" w:hAnsi="宋体" w:eastAsia="宋体" w:cs="宋体"/>
                <w:kern w:val="0"/>
                <w:sz w:val="22"/>
                <w:szCs w:val="22"/>
                <w:highlight w:val="none"/>
              </w:rPr>
              <w:t>发改委、</w:t>
            </w:r>
            <w:r>
              <w:rPr>
                <w:rFonts w:hint="eastAsia" w:ascii="宋体" w:hAnsi="宋体" w:eastAsia="宋体" w:cs="宋体"/>
                <w:kern w:val="0"/>
                <w:sz w:val="22"/>
                <w:szCs w:val="22"/>
                <w:highlight w:val="none"/>
              </w:rPr>
              <w:t>市科委、中关村管委会、市经信局</w:t>
            </w:r>
            <w:r>
              <w:rPr>
                <w:rFonts w:ascii="宋体" w:hAnsi="宋体" w:eastAsia="宋体" w:cs="宋体"/>
                <w:kern w:val="0"/>
                <w:sz w:val="22"/>
                <w:szCs w:val="22"/>
                <w:highlight w:val="none"/>
              </w:rPr>
              <w:t>等）直接委托的核心技术攻关或科技计划项目；不包括科研院所、高校、企业</w:t>
            </w:r>
            <w:r>
              <w:rPr>
                <w:rFonts w:hint="eastAsia" w:ascii="宋体" w:hAnsi="宋体" w:eastAsia="宋体" w:cs="宋体"/>
                <w:kern w:val="0"/>
                <w:sz w:val="22"/>
                <w:szCs w:val="22"/>
                <w:highlight w:val="none"/>
              </w:rPr>
              <w:t>、协会</w:t>
            </w:r>
            <w:r>
              <w:rPr>
                <w:rFonts w:ascii="宋体" w:hAnsi="宋体" w:eastAsia="宋体" w:cs="宋体"/>
                <w:kern w:val="0"/>
                <w:sz w:val="22"/>
                <w:szCs w:val="22"/>
                <w:highlight w:val="none"/>
              </w:rPr>
              <w:t>等设置或委托项目。</w:t>
            </w:r>
            <w:r>
              <w:rPr>
                <w:rFonts w:hint="eastAsia" w:ascii="宋体" w:hAnsi="宋体" w:eastAsia="宋体" w:cs="宋体"/>
                <w:kern w:val="0"/>
                <w:sz w:val="22"/>
                <w:szCs w:val="22"/>
                <w:highlight w:val="none"/>
              </w:rPr>
              <w:t>附批复文件、项目协议关键页等证明材料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846" w:type="dxa"/>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835" w:type="dxa"/>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846" w:type="dxa"/>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835" w:type="dxa"/>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获国家奖情况</w:t>
            </w: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846" w:type="dxa"/>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tc>
        <w:tc>
          <w:tcPr>
            <w:tcW w:w="835" w:type="dxa"/>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年份</w:t>
            </w: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奖项名称</w:t>
            </w: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奖项等级</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指企业在</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获得的由国务院设立并颁发的国家自然科学奖、国家技术发明奖和国家科学技术进步奖的项目情况，附证书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46" w:type="dxa"/>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35"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46" w:type="dxa"/>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35"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获北京市奖情况</w:t>
            </w: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846" w:type="dxa"/>
            <w:gridSpan w:val="6"/>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tc>
        <w:tc>
          <w:tcPr>
            <w:tcW w:w="835" w:type="dxa"/>
            <w:gridSpan w:val="3"/>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获奖</w:t>
            </w:r>
          </w:p>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年份</w:t>
            </w: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奖项名称</w:t>
            </w: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奖项等级</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指企业在</w:t>
            </w:r>
            <w:r>
              <w:rPr>
                <w:rFonts w:hint="eastAsia" w:ascii="宋体" w:hAnsi="宋体" w:eastAsia="宋体" w:cs="宋体"/>
                <w:kern w:val="0"/>
                <w:sz w:val="22"/>
                <w:szCs w:val="22"/>
                <w:highlight w:val="none"/>
                <w:lang w:val="en-US" w:eastAsia="zh-CN"/>
              </w:rPr>
              <w:t>近三年</w:t>
            </w:r>
            <w:r>
              <w:rPr>
                <w:rFonts w:hint="eastAsia" w:ascii="宋体" w:hAnsi="宋体" w:eastAsia="宋体" w:cs="宋体"/>
                <w:kern w:val="0"/>
                <w:sz w:val="22"/>
                <w:szCs w:val="22"/>
                <w:highlight w:val="none"/>
              </w:rPr>
              <w:t>获得的由北京市人民政府设立并颁发的自然科学奖、技术发明奖、科学技术进步奖、突出贡献中关村奖、杰出青年中关村奖、国际合作中关村奖的项目情况，附证书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46" w:type="dxa"/>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35"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46" w:type="dxa"/>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35"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创新平台</w:t>
            </w: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国家级创新平台</w:t>
            </w: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1681"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平台名称</w:t>
            </w: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认定年份</w:t>
            </w: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认定部门</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指申报单位牵头组建，国家发改委、工信部、科技部批复的制造业创新中心、技术创新中心、</w:t>
            </w:r>
            <w:r>
              <w:rPr>
                <w:rFonts w:hint="eastAsia" w:ascii="宋体" w:hAnsi="宋体" w:eastAsia="宋体" w:cs="宋体"/>
                <w:kern w:val="0"/>
                <w:sz w:val="22"/>
                <w:szCs w:val="22"/>
                <w:highlight w:val="none"/>
                <w:lang w:val="en-US" w:eastAsia="zh-CN"/>
              </w:rPr>
              <w:t>产业创新中心、</w:t>
            </w:r>
            <w:r>
              <w:rPr>
                <w:rFonts w:hint="eastAsia" w:ascii="宋体" w:hAnsi="宋体" w:eastAsia="宋体" w:cs="宋体"/>
                <w:kern w:val="0"/>
                <w:sz w:val="22"/>
                <w:szCs w:val="22"/>
                <w:highlight w:val="none"/>
              </w:rPr>
              <w:t>工程研究中心、企业技术中心、重点实验室等，附批复文件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681"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市级创新平台</w:t>
            </w: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1681"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平台名称</w:t>
            </w: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认定年份</w:t>
            </w: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认定部门</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指申报单位牵头组建，北京市发改委、经信局、科委批复的制造业创新中心、技术创新中心、工程研究中心、企业技术中心、重点实验室等，附批复文件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681"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通过</w:t>
            </w:r>
            <w:bookmarkStart w:id="0" w:name="_Hlk65770060"/>
            <w:r>
              <w:rPr>
                <w:rFonts w:hint="eastAsia" w:ascii="宋体" w:hAnsi="宋体" w:eastAsia="宋体" w:cs="宋体"/>
                <w:kern w:val="0"/>
                <w:sz w:val="22"/>
                <w:szCs w:val="22"/>
                <w:highlight w:val="none"/>
              </w:rPr>
              <w:t>国家（国际组织）、北京市认证的实验室</w:t>
            </w:r>
            <w:bookmarkEnd w:id="0"/>
            <w:r>
              <w:rPr>
                <w:rFonts w:hint="eastAsia" w:ascii="宋体" w:hAnsi="宋体" w:eastAsia="宋体" w:cs="宋体"/>
                <w:kern w:val="0"/>
                <w:sz w:val="22"/>
                <w:szCs w:val="22"/>
                <w:highlight w:val="none"/>
              </w:rPr>
              <w:t>和检测机构</w:t>
            </w: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1681"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平台名称</w:t>
            </w: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认定年份</w:t>
            </w: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认定部门</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指通过有关国家部门、国际组织、北京市部门认证认可的、仍在有效期内的实验室、检验检测机构，附资质证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638"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681"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097"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082"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创新绩效</w:t>
            </w:r>
          </w:p>
        </w:tc>
        <w:tc>
          <w:tcPr>
            <w:tcW w:w="595"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技术产出</w:t>
            </w: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拥有的全部有效发明专利数（个）</w:t>
            </w:r>
          </w:p>
        </w:tc>
        <w:tc>
          <w:tcPr>
            <w:tcW w:w="4498" w:type="dxa"/>
            <w:gridSpan w:val="17"/>
            <w:noWrap w:val="0"/>
            <w:vAlign w:val="center"/>
          </w:tcPr>
          <w:p>
            <w:pPr>
              <w:adjustRightInd w:val="0"/>
              <w:snapToGrid w:val="0"/>
              <w:spacing w:line="240" w:lineRule="auto"/>
              <w:jc w:val="left"/>
              <w:rPr>
                <w:rFonts w:ascii="宋体" w:hAnsi="宋体" w:eastAsia="宋体" w:cs="宋体"/>
                <w:i/>
                <w:iCs/>
                <w:kern w:val="0"/>
                <w:sz w:val="22"/>
                <w:szCs w:val="22"/>
                <w:highlight w:val="none"/>
                <w:u w:val="singl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指企业作为专利权人拥有的、经国内外知识产权行政部门授予且在有效期内的发明专利件数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主持和参加制定的国际、国家和行业标准</w:t>
            </w:r>
          </w:p>
        </w:tc>
        <w:tc>
          <w:tcPr>
            <w:tcW w:w="70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2429" w:type="dxa"/>
            <w:gridSpan w:val="10"/>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标准名称</w:t>
            </w: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标准号</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指企业主持或参加制定，目前仍有效执行的国际、国家、行业标准，附带有标准名称、标准号、起草单位、起草人的文本页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704" w:type="dxa"/>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429" w:type="dxa"/>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365" w:type="dxa"/>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被评定为国家级首台套的产品名称及认定部门</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指被国家有关部门认定的首台</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套</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国内外地位</w:t>
            </w: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国际地位</w:t>
            </w:r>
            <w:r>
              <w:rPr>
                <w:rFonts w:hint="eastAsia" w:ascii="宋体" w:hAnsi="宋体" w:eastAsia="宋体" w:cs="宋体"/>
                <w:kern w:val="0"/>
                <w:sz w:val="22"/>
                <w:szCs w:val="22"/>
                <w:highlight w:val="none"/>
              </w:rPr>
              <w:tab/>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用市场份额、技术水平等数据与文字进行简要描述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国外知名企业</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至少填写5项（除非国外企业不超过5个）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国内地位</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用市场份额、技术水平等数据与文字进行简要描述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国内知名企业</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至少填写5项（除非国内企业不超过5个）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生产条件</w:t>
            </w: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生产项目情况</w:t>
            </w:r>
          </w:p>
        </w:tc>
        <w:tc>
          <w:tcPr>
            <w:tcW w:w="70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710"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名称</w:t>
            </w:r>
          </w:p>
        </w:tc>
        <w:tc>
          <w:tcPr>
            <w:tcW w:w="760" w:type="dxa"/>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用地面积（平方米）</w:t>
            </w:r>
          </w:p>
        </w:tc>
        <w:tc>
          <w:tcPr>
            <w:tcW w:w="623"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总投资（万元）</w:t>
            </w:r>
          </w:p>
        </w:tc>
        <w:tc>
          <w:tcPr>
            <w:tcW w:w="422" w:type="dxa"/>
            <w:gridSpan w:val="2"/>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产能</w:t>
            </w:r>
          </w:p>
        </w:tc>
        <w:tc>
          <w:tcPr>
            <w:tcW w:w="348" w:type="dxa"/>
            <w:gridSpan w:val="2"/>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产能利用率</w:t>
            </w:r>
          </w:p>
        </w:tc>
        <w:tc>
          <w:tcPr>
            <w:tcW w:w="383" w:type="dxa"/>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状态</w:t>
            </w:r>
          </w:p>
        </w:tc>
        <w:tc>
          <w:tcPr>
            <w:tcW w:w="548" w:type="dxa"/>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所在市</w:t>
            </w:r>
          </w:p>
        </w:tc>
        <w:tc>
          <w:tcPr>
            <w:tcW w:w="5747" w:type="dxa"/>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“状态”一栏从“投产”、“在建”、“计划建”中选填</w:t>
            </w:r>
          </w:p>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70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710" w:type="dxa"/>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760" w:type="dxa"/>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23"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22"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348"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383" w:type="dxa"/>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48" w:type="dxa"/>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95"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70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710" w:type="dxa"/>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760" w:type="dxa"/>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623"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422"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348"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383" w:type="dxa"/>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48" w:type="dxa"/>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3168" w:type="dxa"/>
            <w:gridSpan w:val="21"/>
            <w:noWrap w:val="0"/>
            <w:vAlign w:val="center"/>
          </w:tcPr>
          <w:p>
            <w:pPr>
              <w:adjustRightInd w:val="0"/>
              <w:snapToGrid w:val="0"/>
              <w:spacing w:line="240" w:lineRule="auto"/>
              <w:jc w:val="center"/>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二、申报产品信息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产品基本信息</w:t>
            </w: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产品名称</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与申报书中产品名称一致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产品型号</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最多填</w:t>
            </w:r>
            <w:r>
              <w:rPr>
                <w:rFonts w:ascii="宋体" w:hAnsi="宋体" w:eastAsia="宋体" w:cs="宋体"/>
                <w:kern w:val="0"/>
                <w:sz w:val="22"/>
                <w:szCs w:val="22"/>
                <w:highlight w:val="none"/>
              </w:rPr>
              <w:t>2个型号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所属领域</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yellow"/>
              </w:rPr>
            </w:pPr>
          </w:p>
        </w:tc>
        <w:tc>
          <w:tcPr>
            <w:tcW w:w="5747" w:type="dxa"/>
            <w:noWrap w:val="0"/>
            <w:vAlign w:val="center"/>
          </w:tcPr>
          <w:p>
            <w:pPr>
              <w:adjustRightInd w:val="0"/>
              <w:snapToGrid w:val="0"/>
              <w:spacing w:line="240" w:lineRule="auto"/>
              <w:jc w:val="left"/>
              <w:rPr>
                <w:rFonts w:hint="eastAsia" w:ascii="宋体" w:hAnsi="宋体" w:eastAsia="宋体" w:cs="宋体"/>
                <w:kern w:val="0"/>
                <w:sz w:val="22"/>
                <w:szCs w:val="22"/>
                <w:highlight w:val="yellow"/>
                <w:lang w:val="en-US" w:eastAsia="zh-CN"/>
              </w:rPr>
            </w:pPr>
            <w:r>
              <w:rPr>
                <w:rFonts w:hint="eastAsia" w:ascii="宋体" w:hAnsi="宋体" w:eastAsia="宋体" w:cs="宋体"/>
                <w:kern w:val="0"/>
                <w:sz w:val="22"/>
                <w:szCs w:val="22"/>
                <w:highlight w:val="none"/>
                <w:lang w:val="en-US" w:eastAsia="zh-CN"/>
              </w:rPr>
              <w:t>按一、</w:t>
            </w:r>
            <w:r>
              <w:rPr>
                <w:rFonts w:hint="eastAsia" w:ascii="宋体" w:hAnsi="宋体" w:eastAsia="宋体" w:cs="宋体"/>
                <w:kern w:val="0"/>
                <w:sz w:val="22"/>
                <w:szCs w:val="22"/>
                <w:highlight w:val="none"/>
              </w:rPr>
              <w:t>二</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三</w:t>
            </w:r>
            <w:r>
              <w:rPr>
                <w:rFonts w:hint="eastAsia" w:ascii="宋体" w:hAnsi="宋体" w:eastAsia="宋体" w:cs="宋体"/>
                <w:kern w:val="0"/>
                <w:sz w:val="22"/>
                <w:szCs w:val="22"/>
                <w:highlight w:val="none"/>
              </w:rPr>
              <w:t>级领域填写</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示例：特色智能专用装备-高端仪器与传感器—通用科学仪器及关键零部件</w:t>
            </w:r>
            <w:r>
              <w:rPr>
                <w:rFonts w:hint="eastAsia" w:ascii="宋体" w:hAnsi="宋体" w:eastAsia="宋体" w:cs="宋体"/>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产品类型</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从“成套设备、整机设备及核心部件、控制系统、基础材料、软件系统”中选填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执行标准类型</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从（</w:t>
            </w:r>
            <w:r>
              <w:rPr>
                <w:rFonts w:hint="eastAsia" w:ascii="宋体" w:hAnsi="宋体" w:eastAsia="宋体" w:cs="宋体"/>
                <w:kern w:val="0"/>
                <w:sz w:val="22"/>
                <w:szCs w:val="22"/>
                <w:highlight w:val="none"/>
                <w:shd w:val="clear" w:color="auto" w:fill="auto"/>
              </w:rPr>
              <w:t>“</w:t>
            </w:r>
            <w:r>
              <w:rPr>
                <w:rFonts w:hint="eastAsia" w:ascii="宋体" w:hAnsi="宋体" w:eastAsia="宋体" w:cs="宋体"/>
                <w:kern w:val="0"/>
                <w:sz w:val="22"/>
                <w:szCs w:val="22"/>
                <w:highlight w:val="none"/>
                <w:shd w:val="clear" w:color="auto" w:fill="auto"/>
                <w:lang w:val="en-US" w:eastAsia="zh-CN"/>
              </w:rPr>
              <w:t>国际标准、</w:t>
            </w:r>
            <w:r>
              <w:rPr>
                <w:rFonts w:hint="eastAsia" w:ascii="宋体" w:hAnsi="宋体" w:eastAsia="宋体" w:cs="宋体"/>
                <w:kern w:val="0"/>
                <w:sz w:val="22"/>
                <w:szCs w:val="22"/>
                <w:highlight w:val="none"/>
              </w:rPr>
              <w:t>国家标准、行业标准、团体标准、企业标准）”中选填</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附执行的现行有效的标准文本关键页，若执行企业标准，需附执行标准自主声明公开的相关证明材料）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技术水平</w:t>
            </w:r>
          </w:p>
        </w:tc>
        <w:tc>
          <w:tcPr>
            <w:tcW w:w="1747" w:type="dxa"/>
            <w:vMerge w:val="restart"/>
            <w:noWrap w:val="0"/>
            <w:vAlign w:val="center"/>
          </w:tcPr>
          <w:p>
            <w:pPr>
              <w:adjustRightInd w:val="0"/>
              <w:snapToGrid w:val="0"/>
              <w:spacing w:line="240" w:lineRule="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直接相关知识产权</w:t>
            </w:r>
          </w:p>
        </w:tc>
        <w:tc>
          <w:tcPr>
            <w:tcW w:w="870" w:type="dxa"/>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发明</w:t>
            </w:r>
          </w:p>
        </w:tc>
        <w:tc>
          <w:tcPr>
            <w:tcW w:w="1126"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实用新型</w:t>
            </w:r>
          </w:p>
        </w:tc>
        <w:tc>
          <w:tcPr>
            <w:tcW w:w="1137" w:type="dxa"/>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外观设计</w:t>
            </w: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软件著作权</w:t>
            </w:r>
          </w:p>
        </w:tc>
        <w:tc>
          <w:tcPr>
            <w:tcW w:w="5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填写知识产权数量，并附专利复印件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rPr>
                <w:rFonts w:ascii="宋体" w:hAnsi="宋体" w:eastAsia="宋体" w:cs="宋体"/>
                <w:kern w:val="0"/>
                <w:sz w:val="22"/>
                <w:szCs w:val="22"/>
                <w:highlight w:val="none"/>
              </w:rPr>
            </w:pPr>
          </w:p>
        </w:tc>
        <w:tc>
          <w:tcPr>
            <w:tcW w:w="870" w:type="dxa"/>
            <w:gridSpan w:val="3"/>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126"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137" w:type="dxa"/>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查新情况</w:t>
            </w:r>
          </w:p>
        </w:tc>
        <w:tc>
          <w:tcPr>
            <w:tcW w:w="870"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查新日期</w:t>
            </w:r>
          </w:p>
        </w:tc>
        <w:tc>
          <w:tcPr>
            <w:tcW w:w="1126"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查新机构</w:t>
            </w:r>
          </w:p>
        </w:tc>
        <w:tc>
          <w:tcPr>
            <w:tcW w:w="2502"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查新结论</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附查新报告复印件（如用其他证明材料替代，需在此处列出替代材料名称）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70"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126"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502"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检验检测情况</w:t>
            </w:r>
          </w:p>
        </w:tc>
        <w:tc>
          <w:tcPr>
            <w:tcW w:w="870"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检测日期</w:t>
            </w:r>
          </w:p>
        </w:tc>
        <w:tc>
          <w:tcPr>
            <w:tcW w:w="1126"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检测机构</w:t>
            </w:r>
          </w:p>
        </w:tc>
        <w:tc>
          <w:tcPr>
            <w:tcW w:w="2502"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检验检测结论</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附检测报告复印件（如用其他证明材料替代，需在此处列出替代材料名称）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70" w:type="dxa"/>
            <w:gridSpan w:val="3"/>
            <w:noWrap w:val="0"/>
            <w:vAlign w:val="center"/>
          </w:tcPr>
          <w:p>
            <w:pPr>
              <w:adjustRightInd w:val="0"/>
              <w:snapToGrid w:val="0"/>
              <w:spacing w:line="240" w:lineRule="auto"/>
              <w:jc w:val="left"/>
              <w:rPr>
                <w:rFonts w:ascii="宋体" w:hAnsi="宋体" w:eastAsia="宋体" w:cs="宋体"/>
                <w:kern w:val="0"/>
                <w:sz w:val="22"/>
                <w:szCs w:val="22"/>
                <w:highlight w:val="none"/>
              </w:rPr>
            </w:pPr>
          </w:p>
          <w:p>
            <w:pPr>
              <w:adjustRightInd w:val="0"/>
              <w:snapToGrid w:val="0"/>
              <w:spacing w:line="240" w:lineRule="auto"/>
              <w:jc w:val="left"/>
              <w:rPr>
                <w:rFonts w:ascii="宋体" w:hAnsi="宋体" w:eastAsia="宋体" w:cs="宋体"/>
                <w:kern w:val="0"/>
                <w:sz w:val="22"/>
                <w:szCs w:val="22"/>
                <w:highlight w:val="none"/>
              </w:rPr>
            </w:pPr>
          </w:p>
        </w:tc>
        <w:tc>
          <w:tcPr>
            <w:tcW w:w="1126"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502" w:type="dxa"/>
            <w:gridSpan w:val="9"/>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关键</w:t>
            </w:r>
            <w:r>
              <w:rPr>
                <w:rFonts w:hint="eastAsia" w:ascii="宋体" w:hAnsi="宋体" w:eastAsia="宋体" w:cs="宋体"/>
                <w:kern w:val="0"/>
                <w:sz w:val="22"/>
                <w:szCs w:val="22"/>
                <w:highlight w:val="none"/>
              </w:rPr>
              <w:t>核心技术</w:t>
            </w:r>
            <w:r>
              <w:rPr>
                <w:rFonts w:hint="eastAsia" w:ascii="宋体" w:hAnsi="宋体" w:eastAsia="宋体" w:cs="宋体"/>
                <w:kern w:val="0"/>
                <w:sz w:val="22"/>
                <w:szCs w:val="22"/>
                <w:highlight w:val="none"/>
                <w:lang w:val="en-US" w:eastAsia="zh-CN"/>
              </w:rPr>
              <w:t>点</w:t>
            </w:r>
          </w:p>
        </w:tc>
        <w:tc>
          <w:tcPr>
            <w:tcW w:w="4498" w:type="dxa"/>
            <w:gridSpan w:val="17"/>
            <w:noWrap w:val="0"/>
            <w:vAlign w:val="center"/>
          </w:tcPr>
          <w:p>
            <w:pPr>
              <w:adjustRightInd w:val="0"/>
              <w:snapToGrid w:val="0"/>
              <w:spacing w:line="240" w:lineRule="auto"/>
              <w:jc w:val="center"/>
              <w:rPr>
                <w:rFonts w:hint="default" w:ascii="宋体" w:hAnsi="宋体" w:eastAsia="宋体" w:cs="宋体"/>
                <w:kern w:val="0"/>
                <w:sz w:val="22"/>
                <w:szCs w:val="22"/>
                <w:highlight w:val="none"/>
                <w:lang w:val="en-US" w:eastAsia="zh-CN"/>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核心技术点指标</w:t>
            </w:r>
            <w:r>
              <w:rPr>
                <w:rFonts w:hint="eastAsia" w:ascii="宋体" w:hAnsi="宋体" w:eastAsia="宋体" w:cs="宋体"/>
                <w:kern w:val="0"/>
                <w:sz w:val="22"/>
                <w:szCs w:val="22"/>
                <w:highlight w:val="none"/>
              </w:rPr>
              <w:t>国内外对比</w:t>
            </w:r>
          </w:p>
        </w:tc>
        <w:tc>
          <w:tcPr>
            <w:tcW w:w="4498" w:type="dxa"/>
            <w:gridSpan w:val="17"/>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rPr>
            </w:pPr>
            <w:r>
              <w:rPr>
                <w:rFonts w:hint="eastAsia" w:ascii="宋体" w:hAnsi="宋体" w:eastAsia="宋体" w:cs="宋体"/>
                <w:kern w:val="0"/>
                <w:sz w:val="22"/>
                <w:szCs w:val="22"/>
                <w:highlight w:val="none"/>
                <w:lang w:val="en-US" w:eastAsia="zh-CN"/>
              </w:rPr>
              <w:t>需用量化数据指标进行对比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技术水平</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从“国际先进、国内领先、国内先进”中选填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创新类型</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snapToGrid/>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从“</w:t>
            </w:r>
            <w:r>
              <w:rPr>
                <w:rFonts w:hint="eastAsia" w:ascii="宋体" w:hAnsi="宋体" w:eastAsia="宋体" w:cs="宋体"/>
                <w:sz w:val="21"/>
                <w:szCs w:val="21"/>
                <w:highlight w:val="none"/>
                <w:lang w:val="en-US" w:eastAsia="zh-CN"/>
              </w:rPr>
              <w:t>首</w:t>
            </w:r>
            <w:r>
              <w:rPr>
                <w:rFonts w:hint="eastAsia" w:ascii="宋体" w:hAnsi="宋体" w:eastAsia="宋体" w:cs="宋体"/>
                <w:sz w:val="21"/>
                <w:szCs w:val="21"/>
                <w:highlight w:val="none"/>
              </w:rPr>
              <w:t>创、自主集成创新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一般技术改进提升</w:t>
            </w:r>
            <w:r>
              <w:rPr>
                <w:rFonts w:hint="eastAsia" w:ascii="宋体" w:hAnsi="宋体" w:eastAsia="宋体" w:cs="宋体"/>
                <w:kern w:val="0"/>
                <w:sz w:val="22"/>
                <w:szCs w:val="22"/>
                <w:highlight w:val="none"/>
              </w:rPr>
              <w:t>”中选填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1176" w:type="dxa"/>
            <w:gridSpan w:val="2"/>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推广情况</w:t>
            </w:r>
          </w:p>
        </w:tc>
        <w:tc>
          <w:tcPr>
            <w:tcW w:w="1747" w:type="dxa"/>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应用场景</w:t>
            </w:r>
          </w:p>
        </w:tc>
        <w:tc>
          <w:tcPr>
            <w:tcW w:w="4498" w:type="dxa"/>
            <w:gridSpan w:val="17"/>
            <w:noWrap w:val="0"/>
            <w:vAlign w:val="center"/>
          </w:tcPr>
          <w:p>
            <w:pPr>
              <w:adjustRightInd w:val="0"/>
              <w:snapToGrid w:val="0"/>
              <w:spacing w:line="240" w:lineRule="auto"/>
              <w:jc w:val="both"/>
              <w:rPr>
                <w:rFonts w:hint="default" w:ascii="宋体" w:hAnsi="宋体" w:eastAsia="宋体" w:cs="宋体"/>
                <w:kern w:val="0"/>
                <w:sz w:val="22"/>
                <w:szCs w:val="22"/>
                <w:highlight w:val="none"/>
                <w:lang w:val="en-US" w:eastAsia="zh-CN"/>
              </w:rPr>
            </w:pPr>
          </w:p>
        </w:tc>
        <w:tc>
          <w:tcPr>
            <w:tcW w:w="5747" w:type="dxa"/>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示例：</w:t>
            </w:r>
            <w:r>
              <w:rPr>
                <w:rFonts w:hint="eastAsia" w:ascii="宋体" w:hAnsi="宋体" w:eastAsia="宋体" w:cs="宋体"/>
                <w:kern w:val="0"/>
                <w:sz w:val="22"/>
                <w:szCs w:val="22"/>
                <w:highlight w:val="none"/>
              </w:rPr>
              <w:t>应用于二三级医院骨科、专科医院手术室；应用于集成电路制造企业，可用于逻辑器件、存储器的注入工艺；应用于功率半导体器件制造企业、汽车电子制造企业；......）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销售情况</w:t>
            </w:r>
          </w:p>
        </w:tc>
        <w:tc>
          <w:tcPr>
            <w:tcW w:w="1131"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采购单位</w:t>
            </w:r>
          </w:p>
        </w:tc>
        <w:tc>
          <w:tcPr>
            <w:tcW w:w="1188"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814" w:type="dxa"/>
            <w:gridSpan w:val="2"/>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单价</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（万元）</w:t>
            </w: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毛利率（%）</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附采购合同复印件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131" w:type="dxa"/>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188" w:type="dxa"/>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14" w:type="dxa"/>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365" w:type="dxa"/>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试用情况</w:t>
            </w:r>
          </w:p>
        </w:tc>
        <w:tc>
          <w:tcPr>
            <w:tcW w:w="2319" w:type="dxa"/>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试用单位</w:t>
            </w:r>
          </w:p>
        </w:tc>
        <w:tc>
          <w:tcPr>
            <w:tcW w:w="2179" w:type="dxa"/>
            <w:gridSpan w:val="7"/>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附协议等证明材料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319" w:type="dxa"/>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79" w:type="dxa"/>
            <w:gridSpan w:val="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747" w:type="dxa"/>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意向情况</w:t>
            </w:r>
          </w:p>
        </w:tc>
        <w:tc>
          <w:tcPr>
            <w:tcW w:w="2319" w:type="dxa"/>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意向采购单位</w:t>
            </w:r>
          </w:p>
        </w:tc>
        <w:tc>
          <w:tcPr>
            <w:tcW w:w="2179" w:type="dxa"/>
            <w:gridSpan w:val="7"/>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附采购意向书等材料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747" w:type="dxa"/>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319" w:type="dxa"/>
            <w:gridSpan w:val="10"/>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2179" w:type="dxa"/>
            <w:gridSpan w:val="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国产化率</w:t>
            </w:r>
          </w:p>
        </w:tc>
        <w:tc>
          <w:tcPr>
            <w:tcW w:w="2342" w:type="dxa"/>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生产用设备、零部件、软件国产化率（数量角度）</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附采购合同等材料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342" w:type="dxa"/>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生产用设备、零部件、软件国产化率（价值量角度）</w:t>
            </w:r>
          </w:p>
        </w:tc>
        <w:tc>
          <w:tcPr>
            <w:tcW w:w="4498" w:type="dxa"/>
            <w:gridSpan w:val="17"/>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附采购合同等材料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restart"/>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上下游配套</w:t>
            </w:r>
          </w:p>
        </w:tc>
        <w:tc>
          <w:tcPr>
            <w:tcW w:w="2342" w:type="dxa"/>
            <w:gridSpan w:val="2"/>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上游主要企业</w:t>
            </w:r>
          </w:p>
        </w:tc>
        <w:tc>
          <w:tcPr>
            <w:tcW w:w="998"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京内</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企业</w:t>
            </w:r>
          </w:p>
        </w:tc>
        <w:tc>
          <w:tcPr>
            <w:tcW w:w="1321" w:type="dxa"/>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津冀企业</w:t>
            </w:r>
          </w:p>
        </w:tc>
        <w:tc>
          <w:tcPr>
            <w:tcW w:w="81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国内其他地区企业</w:t>
            </w: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国外企业</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列企业名称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342" w:type="dxa"/>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998" w:type="dxa"/>
            <w:gridSpan w:val="4"/>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321" w:type="dxa"/>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81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342" w:type="dxa"/>
            <w:gridSpan w:val="2"/>
            <w:vMerge w:val="restart"/>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下游主要企业</w:t>
            </w:r>
          </w:p>
        </w:tc>
        <w:tc>
          <w:tcPr>
            <w:tcW w:w="998" w:type="dxa"/>
            <w:gridSpan w:val="4"/>
            <w:noWrap w:val="0"/>
            <w:vAlign w:val="center"/>
          </w:tcPr>
          <w:p>
            <w:pPr>
              <w:adjustRightInd w:val="0"/>
              <w:snapToGrid w:val="0"/>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京内</w:t>
            </w:r>
          </w:p>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企业</w:t>
            </w:r>
          </w:p>
        </w:tc>
        <w:tc>
          <w:tcPr>
            <w:tcW w:w="1321" w:type="dxa"/>
            <w:gridSpan w:val="6"/>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津冀企业</w:t>
            </w:r>
          </w:p>
        </w:tc>
        <w:tc>
          <w:tcPr>
            <w:tcW w:w="814" w:type="dxa"/>
            <w:gridSpan w:val="2"/>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国内其他地区企业</w:t>
            </w:r>
          </w:p>
        </w:tc>
        <w:tc>
          <w:tcPr>
            <w:tcW w:w="1365" w:type="dxa"/>
            <w:gridSpan w:val="5"/>
            <w:noWrap w:val="0"/>
            <w:vAlign w:val="center"/>
          </w:tcPr>
          <w:p>
            <w:pPr>
              <w:adjustRightInd w:val="0"/>
              <w:snapToGrid w:val="0"/>
              <w:spacing w:line="240" w:lineRule="auto"/>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国外企业</w:t>
            </w: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列企业名称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581" w:type="dxa"/>
            <w:vMerge w:val="continue"/>
            <w:noWrap w:val="0"/>
            <w:vAlign w:val="center"/>
          </w:tcPr>
          <w:p>
            <w:pPr>
              <w:adjustRightInd w:val="0"/>
              <w:snapToGrid w:val="0"/>
              <w:spacing w:line="240" w:lineRule="auto"/>
              <w:jc w:val="center"/>
              <w:rPr>
                <w:rFonts w:ascii="宋体" w:hAnsi="宋体" w:eastAsia="宋体" w:cs="宋体"/>
                <w:kern w:val="0"/>
                <w:sz w:val="22"/>
                <w:szCs w:val="22"/>
                <w:highlight w:val="none"/>
              </w:rPr>
            </w:pPr>
          </w:p>
        </w:tc>
        <w:tc>
          <w:tcPr>
            <w:tcW w:w="2342" w:type="dxa"/>
            <w:gridSpan w:val="2"/>
            <w:vMerge w:val="continue"/>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998" w:type="dxa"/>
            <w:gridSpan w:val="4"/>
            <w:noWrap w:val="0"/>
            <w:vAlign w:val="center"/>
          </w:tcPr>
          <w:p>
            <w:pPr>
              <w:adjustRightInd w:val="0"/>
              <w:snapToGrid w:val="0"/>
              <w:spacing w:line="240" w:lineRule="auto"/>
              <w:jc w:val="left"/>
              <w:rPr>
                <w:rFonts w:ascii="宋体" w:hAnsi="宋体" w:eastAsia="宋体" w:cs="宋体"/>
                <w:kern w:val="0"/>
                <w:sz w:val="22"/>
                <w:szCs w:val="22"/>
                <w:highlight w:val="none"/>
              </w:rPr>
            </w:pPr>
          </w:p>
          <w:p>
            <w:pPr>
              <w:adjustRightInd w:val="0"/>
              <w:snapToGrid w:val="0"/>
              <w:spacing w:line="240" w:lineRule="auto"/>
              <w:jc w:val="left"/>
              <w:rPr>
                <w:rFonts w:ascii="宋体" w:hAnsi="宋体" w:eastAsia="宋体" w:cs="宋体"/>
                <w:kern w:val="0"/>
                <w:sz w:val="22"/>
                <w:szCs w:val="22"/>
                <w:highlight w:val="none"/>
              </w:rPr>
            </w:pPr>
          </w:p>
        </w:tc>
        <w:tc>
          <w:tcPr>
            <w:tcW w:w="1321" w:type="dxa"/>
            <w:gridSpan w:val="6"/>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814" w:type="dxa"/>
            <w:gridSpan w:val="2"/>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1365" w:type="dxa"/>
            <w:gridSpan w:val="5"/>
            <w:noWrap w:val="0"/>
            <w:vAlign w:val="center"/>
          </w:tcPr>
          <w:p>
            <w:pPr>
              <w:adjustRightInd w:val="0"/>
              <w:snapToGrid w:val="0"/>
              <w:spacing w:line="240" w:lineRule="auto"/>
              <w:jc w:val="left"/>
              <w:rPr>
                <w:rFonts w:ascii="宋体" w:hAnsi="宋体" w:eastAsia="宋体" w:cs="宋体"/>
                <w:kern w:val="0"/>
                <w:sz w:val="22"/>
                <w:szCs w:val="22"/>
                <w:highlight w:val="none"/>
              </w:rPr>
            </w:pPr>
          </w:p>
        </w:tc>
        <w:tc>
          <w:tcPr>
            <w:tcW w:w="5747" w:type="dxa"/>
            <w:noWrap w:val="0"/>
            <w:vAlign w:val="center"/>
          </w:tcPr>
          <w:p>
            <w:pPr>
              <w:adjustRightInd w:val="0"/>
              <w:snapToGrid w:val="0"/>
              <w:spacing w:line="240" w:lineRule="auto"/>
              <w:jc w:val="left"/>
              <w:rPr>
                <w:rFonts w:ascii="宋体" w:hAnsi="宋体" w:eastAsia="宋体" w:cs="宋体"/>
                <w:kern w:val="0"/>
                <w:sz w:val="22"/>
                <w:szCs w:val="22"/>
                <w:highlight w:val="none"/>
              </w:rPr>
            </w:pPr>
          </w:p>
        </w:tc>
      </w:tr>
    </w:tbl>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pPr>
    </w:p>
    <w:p>
      <w:pPr>
        <w:ind w:firstLine="280" w:firstLineChars="100"/>
        <w:rPr>
          <w:rFonts w:hint="eastAsia" w:ascii="仿宋_GB2312"/>
          <w:sz w:val="28"/>
          <w:szCs w:val="28"/>
        </w:rPr>
        <w:sectPr>
          <w:footerReference r:id="rId5" w:type="default"/>
          <w:footerReference r:id="rId6" w:type="even"/>
          <w:pgSz w:w="16838" w:h="11906" w:orient="landscape"/>
          <w:pgMar w:top="1587" w:right="2098" w:bottom="1474" w:left="1984" w:header="851" w:footer="1587" w:gutter="0"/>
          <w:paperSrc/>
          <w:pgNumType w:fmt="decimal"/>
          <w:cols w:space="720" w:num="1"/>
          <w:rtlGutter w:val="0"/>
          <w:docGrid w:linePitch="312" w:charSpace="0"/>
        </w:sectPr>
      </w:pPr>
    </w:p>
    <w:p>
      <w:pPr>
        <w:snapToGrid w:val="0"/>
        <w:spacing w:line="600" w:lineRule="exact"/>
        <w:ind w:firstLine="72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北京市首台（套）重大技术装备评定</w:t>
      </w:r>
    </w:p>
    <w:p>
      <w:pPr>
        <w:snapToGrid w:val="0"/>
        <w:spacing w:line="600" w:lineRule="exact"/>
        <w:ind w:firstLine="720"/>
        <w:jc w:val="center"/>
        <w:rPr>
          <w:rFonts w:ascii="方正小标宋简体" w:hAnsi="黑体" w:eastAsia="方正小标宋简体"/>
          <w:sz w:val="36"/>
          <w:szCs w:val="36"/>
        </w:rPr>
      </w:pPr>
      <w:r>
        <w:rPr>
          <w:rFonts w:hint="eastAsia" w:ascii="方正小标宋简体" w:hAnsi="黑体" w:eastAsia="方正小标宋简体"/>
          <w:sz w:val="44"/>
          <w:szCs w:val="44"/>
        </w:rPr>
        <w:t>申报书正文编制要点</w:t>
      </w:r>
    </w:p>
    <w:p>
      <w:pPr>
        <w:ind w:firstLine="562" w:firstLineChars="200"/>
        <w:contextualSpacing/>
        <w:rPr>
          <w:rFonts w:hint="eastAsia" w:ascii="方正仿宋_GB2312" w:hAnsi="方正仿宋_GB2312" w:eastAsia="方正仿宋_GB2312" w:cs="方正仿宋_GB2312"/>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一、申报单位基本情况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cs="仿宋_GB2312"/>
          <w:sz w:val="32"/>
          <w:szCs w:val="32"/>
        </w:rPr>
      </w:pPr>
      <w:r>
        <w:rPr>
          <w:rFonts w:hint="eastAsia" w:ascii="仿宋_GB2312" w:hAnsi="仿宋_GB2312" w:cs="仿宋_GB2312"/>
          <w:sz w:val="32"/>
          <w:szCs w:val="32"/>
        </w:rPr>
        <w:t>包括但不限于</w:t>
      </w:r>
      <w:r>
        <w:rPr>
          <w:rFonts w:hint="eastAsia" w:ascii="仿宋_GB2312" w:hAnsi="仿宋_GB2312" w:cs="仿宋_GB2312"/>
          <w:sz w:val="32"/>
          <w:szCs w:val="32"/>
          <w:lang w:val="en-US" w:eastAsia="zh-CN"/>
        </w:rPr>
        <w:t>公司发展历程、</w:t>
      </w:r>
      <w:r>
        <w:rPr>
          <w:rFonts w:hint="eastAsia" w:ascii="仿宋_GB2312" w:hAnsi="仿宋_GB2312" w:cs="仿宋_GB2312"/>
          <w:sz w:val="32"/>
          <w:szCs w:val="32"/>
        </w:rPr>
        <w:t>所有制性质、主营业务、近三年来的销售收入、利润、税金、固定资产、资产负债率、主要股东</w:t>
      </w:r>
      <w:r>
        <w:rPr>
          <w:rFonts w:hint="eastAsia" w:ascii="仿宋_GB2312" w:hAnsi="仿宋_GB2312" w:cs="仿宋_GB2312"/>
          <w:sz w:val="32"/>
          <w:szCs w:val="32"/>
          <w:lang w:val="en-US" w:eastAsia="zh-CN"/>
        </w:rPr>
        <w:t>列表</w:t>
      </w:r>
      <w:r>
        <w:rPr>
          <w:rFonts w:hint="eastAsia" w:ascii="仿宋_GB2312" w:hAnsi="仿宋_GB2312" w:cs="仿宋_GB2312"/>
          <w:sz w:val="32"/>
          <w:szCs w:val="32"/>
        </w:rPr>
        <w:t>、研发团队成员</w:t>
      </w:r>
      <w:r>
        <w:rPr>
          <w:rFonts w:hint="eastAsia" w:ascii="仿宋_GB2312" w:hAnsi="仿宋_GB2312" w:cs="仿宋_GB2312"/>
          <w:sz w:val="32"/>
          <w:szCs w:val="32"/>
          <w:lang w:val="en-US" w:eastAsia="zh-CN"/>
        </w:rPr>
        <w:t>列表</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体现研发人员姓名、学历、职称等</w:t>
      </w:r>
      <w:r>
        <w:rPr>
          <w:rFonts w:hint="eastAsia" w:ascii="仿宋_GB2312" w:hAnsi="仿宋_GB2312" w:cs="仿宋_GB2312"/>
          <w:sz w:val="32"/>
          <w:szCs w:val="32"/>
          <w:lang w:eastAsia="zh-CN"/>
        </w:rPr>
        <w:t>）</w:t>
      </w:r>
      <w:r>
        <w:rPr>
          <w:rFonts w:hint="eastAsia" w:ascii="仿宋_GB2312" w:hAnsi="仿宋_GB2312" w:cs="仿宋_GB2312"/>
          <w:sz w:val="32"/>
          <w:szCs w:val="32"/>
        </w:rPr>
        <w:t>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二、申报产品国内外发展现状和趋势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包括但不限于国内外现状和技术发展趋势、存在问题，产品</w:t>
      </w:r>
      <w:r>
        <w:rPr>
          <w:rFonts w:hint="eastAsia" w:ascii="仿宋_GB2312" w:hAnsi="仿宋_GB2312" w:cs="仿宋_GB2312"/>
          <w:sz w:val="32"/>
          <w:szCs w:val="32"/>
          <w:lang w:val="en-US" w:eastAsia="zh-CN"/>
        </w:rPr>
        <w:t>研制意义及必要性，能够解决的问题等内容。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三、申报产品技术开发情况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（一）开发背景及过程</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产品基本情况介绍。</w:t>
      </w:r>
      <w:r>
        <w:rPr>
          <w:rFonts w:hint="eastAsia" w:ascii="仿宋_GB2312" w:hAnsi="仿宋_GB2312" w:eastAsia="仿宋_GB2312" w:cs="仿宋_GB2312"/>
          <w:sz w:val="32"/>
          <w:szCs w:val="32"/>
          <w:lang w:val="en-US" w:eastAsia="zh-CN"/>
        </w:rPr>
        <w:t>包括但不限产品性能介绍、</w:t>
      </w:r>
      <w:r>
        <w:rPr>
          <w:rFonts w:hint="eastAsia" w:ascii="仿宋_GB2312" w:hAnsi="仿宋_GB2312" w:cs="仿宋_GB2312"/>
          <w:sz w:val="32"/>
          <w:szCs w:val="32"/>
          <w:lang w:val="en-US" w:eastAsia="zh-CN"/>
        </w:rPr>
        <w:t>产品</w:t>
      </w:r>
      <w:r>
        <w:rPr>
          <w:rFonts w:hint="eastAsia" w:ascii="仿宋_GB2312" w:hAnsi="仿宋_GB2312" w:eastAsia="仿宋_GB2312" w:cs="仿宋_GB2312"/>
          <w:sz w:val="32"/>
          <w:szCs w:val="32"/>
          <w:lang w:val="en-US" w:eastAsia="zh-CN"/>
        </w:rPr>
        <w:t>技术特点、主要应用场景</w:t>
      </w:r>
      <w:r>
        <w:rPr>
          <w:rFonts w:hint="eastAsia" w:ascii="仿宋_GB2312" w:hAnsi="仿宋_GB2312" w:cs="仿宋_GB2312"/>
          <w:sz w:val="32"/>
          <w:szCs w:val="32"/>
          <w:lang w:val="en-US" w:eastAsia="zh-CN"/>
        </w:rPr>
        <w:t>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）技术产品先进性。</w:t>
      </w:r>
      <w:r>
        <w:rPr>
          <w:rFonts w:hint="eastAsia" w:ascii="仿宋_GB2312" w:hAnsi="仿宋_GB2312" w:cs="仿宋_GB2312"/>
          <w:sz w:val="32"/>
          <w:szCs w:val="32"/>
        </w:rPr>
        <w:t>包括但不限于产品关键技术或核心内容、技术指标以及与国内外类似产品在性能、功能、技术指标等方面的对比（</w:t>
      </w:r>
      <w:r>
        <w:rPr>
          <w:rFonts w:hint="eastAsia" w:ascii="仿宋_GB2312" w:hAnsi="仿宋_GB2312" w:cs="仿宋_GB2312"/>
          <w:sz w:val="32"/>
          <w:szCs w:val="32"/>
          <w:lang w:val="en-US" w:eastAsia="zh-CN"/>
        </w:rPr>
        <w:t>需列表进行对比，必须包含该对比表</w:t>
      </w:r>
      <w:r>
        <w:rPr>
          <w:rFonts w:hint="eastAsia" w:ascii="仿宋_GB2312" w:hAnsi="仿宋_GB2312" w:cs="仿宋_GB2312"/>
          <w:sz w:val="32"/>
          <w:szCs w:val="32"/>
        </w:rPr>
        <w:t>），科技鉴定情况等内容。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cs="仿宋_GB2312"/>
          <w:sz w:val="32"/>
          <w:szCs w:val="32"/>
        </w:rPr>
        <w:sectPr>
          <w:pgSz w:w="11906" w:h="16838"/>
          <w:pgMar w:top="2098" w:right="1474" w:bottom="1984" w:left="1587" w:header="851" w:footer="992" w:gutter="0"/>
          <w:paperSrc/>
          <w:pgNumType w:fmt="decimal"/>
          <w:cols w:space="720" w:num="1"/>
          <w:rtlGutter w:val="0"/>
          <w:docGrid w:type="lines" w:linePitch="439" w:charSpace="0"/>
        </w:sect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）技术产品创新性。</w:t>
      </w:r>
      <w:r>
        <w:rPr>
          <w:rFonts w:hint="eastAsia" w:ascii="仿宋_GB2312" w:hAnsi="仿宋_GB2312" w:cs="仿宋_GB2312"/>
          <w:sz w:val="32"/>
          <w:szCs w:val="32"/>
        </w:rPr>
        <w:t>包括但不限于产品创新点、与国内外类似产品的对比（</w:t>
      </w:r>
      <w:r>
        <w:rPr>
          <w:rFonts w:hint="eastAsia" w:ascii="仿宋_GB2312" w:hAnsi="仿宋_GB2312" w:cs="仿宋_GB2312"/>
          <w:sz w:val="32"/>
          <w:szCs w:val="32"/>
          <w:lang w:val="en-US" w:eastAsia="zh-CN"/>
        </w:rPr>
        <w:t>需列表进行对比，</w:t>
      </w:r>
      <w:r>
        <w:rPr>
          <w:rFonts w:hint="eastAsia" w:ascii="仿宋_GB2312" w:hAnsi="仿宋_GB2312" w:cs="仿宋_GB2312"/>
          <w:sz w:val="32"/>
          <w:szCs w:val="32"/>
        </w:rPr>
        <w:t>必须包含该</w:t>
      </w:r>
      <w:r>
        <w:rPr>
          <w:rFonts w:hint="eastAsia" w:ascii="仿宋_GB2312" w:hAnsi="仿宋_GB2312" w:cs="仿宋_GB2312"/>
          <w:sz w:val="32"/>
          <w:szCs w:val="32"/>
          <w:lang w:val="en-US" w:eastAsia="zh-CN"/>
        </w:rPr>
        <w:t>对比表</w:t>
      </w:r>
      <w:r>
        <w:rPr>
          <w:rFonts w:hint="eastAsia" w:ascii="仿宋_GB2312" w:hAnsi="仿宋_GB2312" w:cs="仿宋_GB2312"/>
          <w:sz w:val="32"/>
          <w:szCs w:val="32"/>
        </w:rPr>
        <w:t>）、科技查新情况</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科技查新报告项目名称需与申报产品名称一致</w:t>
      </w:r>
      <w:r>
        <w:rPr>
          <w:rFonts w:hint="eastAsia" w:ascii="仿宋_GB2312" w:hAnsi="仿宋_GB2312" w:cs="仿宋_GB2312"/>
          <w:sz w:val="32"/>
          <w:szCs w:val="32"/>
          <w:lang w:eastAsia="zh-CN"/>
        </w:rPr>
        <w:t>）</w:t>
      </w:r>
      <w:r>
        <w:rPr>
          <w:rFonts w:hint="eastAsia" w:ascii="仿宋_GB2312" w:hAnsi="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cs="仿宋_GB2312"/>
          <w:sz w:val="32"/>
          <w:szCs w:val="32"/>
        </w:rPr>
      </w:pPr>
      <w:r>
        <w:rPr>
          <w:rFonts w:hint="eastAsia" w:ascii="仿宋_GB2312" w:hAnsi="仿宋_GB2312" w:cs="仿宋_GB2312"/>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）技术产品自主性。</w:t>
      </w:r>
      <w:r>
        <w:rPr>
          <w:rFonts w:hint="eastAsia" w:ascii="仿宋_GB2312" w:hAnsi="仿宋_GB2312" w:cs="仿宋_GB2312"/>
          <w:sz w:val="32"/>
          <w:szCs w:val="32"/>
        </w:rPr>
        <w:t>包括但不限于企业全部知识产权情况、与申报产品直接相关的知识产权情况（</w:t>
      </w:r>
      <w:r>
        <w:rPr>
          <w:rFonts w:hint="eastAsia" w:ascii="仿宋_GB2312" w:hAnsi="仿宋_GB2312" w:cs="仿宋_GB2312"/>
          <w:sz w:val="32"/>
          <w:szCs w:val="32"/>
          <w:lang w:val="en-US" w:eastAsia="zh-CN"/>
        </w:rPr>
        <w:t>强调必须是已授权且与申报产品直接相关的知识产权，并</w:t>
      </w:r>
      <w:r>
        <w:rPr>
          <w:rFonts w:hint="eastAsia" w:ascii="仿宋_GB2312" w:hAnsi="仿宋_GB2312" w:cs="仿宋_GB2312"/>
          <w:sz w:val="32"/>
          <w:szCs w:val="32"/>
        </w:rPr>
        <w:t>列表说明知识产权名称、公告号、专利权人、年份、知识产权类型）</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上游配套及</w:t>
      </w:r>
      <w:r>
        <w:rPr>
          <w:rFonts w:hint="eastAsia" w:ascii="仿宋_GB2312" w:hAnsi="仿宋_GB2312" w:cs="仿宋_GB2312"/>
          <w:sz w:val="32"/>
          <w:szCs w:val="32"/>
          <w:lang w:eastAsia="zh-CN"/>
        </w:rPr>
        <w:t>关键零部件国产化率情况</w:t>
      </w:r>
      <w:r>
        <w:rPr>
          <w:rFonts w:hint="eastAsia" w:ascii="仿宋_GB2312" w:hAnsi="仿宋_GB2312" w:cs="仿宋_GB2312"/>
          <w:sz w:val="32"/>
          <w:szCs w:val="32"/>
        </w:rPr>
        <w:t>（必须包含该内容）</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）技术产品稳定性及成熟度。</w:t>
      </w:r>
      <w:r>
        <w:rPr>
          <w:rFonts w:hint="eastAsia" w:ascii="仿宋_GB2312" w:hAnsi="仿宋_GB2312" w:cs="仿宋_GB2312"/>
          <w:sz w:val="32"/>
          <w:szCs w:val="32"/>
        </w:rPr>
        <w:t>包括但不限于检测、测试、生产过程、内容及结果，用户试用、使用评价等内容。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）产品质量控制体系建立及售后保障能力</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四、申报产品产业化可能性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cs="仿宋_GB2312"/>
          <w:sz w:val="32"/>
          <w:szCs w:val="32"/>
        </w:rPr>
      </w:pPr>
      <w:r>
        <w:rPr>
          <w:rFonts w:hint="eastAsia" w:ascii="仿宋_GB2312" w:hAnsi="仿宋_GB2312" w:cs="仿宋_GB2312"/>
          <w:sz w:val="32"/>
          <w:szCs w:val="32"/>
        </w:rPr>
        <w:t>包括但不限于产业化技术积累（参与重大科技项目情况、企业有效发明专利、创新平台建设、获奖情况等）、生产条件（生产项目、生产线）、上游配套、资金保障（融资</w:t>
      </w:r>
      <w:r>
        <w:rPr>
          <w:rFonts w:hint="eastAsia" w:ascii="仿宋_GB2312" w:hAnsi="仿宋_GB2312" w:cs="仿宋_GB2312"/>
          <w:sz w:val="32"/>
          <w:szCs w:val="32"/>
          <w:lang w:val="en-US" w:eastAsia="zh-CN"/>
        </w:rPr>
        <w:t>情况及资金流动性情况</w:t>
      </w:r>
      <w:r>
        <w:rPr>
          <w:rFonts w:hint="eastAsia" w:ascii="仿宋_GB2312" w:hAnsi="仿宋_GB2312" w:cs="仿宋_GB2312"/>
          <w:sz w:val="32"/>
          <w:szCs w:val="32"/>
        </w:rPr>
        <w:t>）、</w:t>
      </w:r>
      <w:r>
        <w:rPr>
          <w:rFonts w:hint="eastAsia" w:ascii="仿宋_GB2312" w:hAnsi="仿宋_GB2312" w:cs="仿宋_GB2312"/>
          <w:sz w:val="32"/>
          <w:szCs w:val="32"/>
          <w:lang w:val="en-US" w:eastAsia="zh-CN"/>
        </w:rPr>
        <w:t>企业</w:t>
      </w:r>
      <w:r>
        <w:rPr>
          <w:rFonts w:hint="eastAsia" w:ascii="仿宋_GB2312" w:hAnsi="仿宋_GB2312" w:cs="仿宋_GB2312"/>
          <w:sz w:val="32"/>
          <w:szCs w:val="32"/>
        </w:rPr>
        <w:t>市场销售能力（</w:t>
      </w:r>
      <w:r>
        <w:rPr>
          <w:rFonts w:hint="eastAsia" w:ascii="仿宋_GB2312" w:hAnsi="仿宋_GB2312" w:cs="仿宋_GB2312"/>
          <w:sz w:val="32"/>
          <w:szCs w:val="32"/>
          <w:lang w:val="en-US" w:eastAsia="zh-CN"/>
        </w:rPr>
        <w:t>相关产品</w:t>
      </w:r>
      <w:r>
        <w:rPr>
          <w:rFonts w:hint="eastAsia" w:ascii="仿宋_GB2312" w:hAnsi="仿宋_GB2312" w:cs="仿宋_GB2312"/>
          <w:sz w:val="32"/>
          <w:szCs w:val="32"/>
        </w:rPr>
        <w:t>市场占有率、产品竞争力）等内容。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五、申报产品经济社会效益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cs="仿宋_GB2312"/>
          <w:sz w:val="32"/>
          <w:szCs w:val="32"/>
        </w:rPr>
      </w:pPr>
      <w:r>
        <w:rPr>
          <w:rFonts w:hint="eastAsia" w:ascii="仿宋_GB2312" w:hAnsi="仿宋_GB2312" w:cs="仿宋_GB2312"/>
          <w:sz w:val="32"/>
          <w:szCs w:val="32"/>
        </w:rPr>
        <w:t>包括但不限于市场需求、前景（</w:t>
      </w:r>
      <w:r>
        <w:rPr>
          <w:rFonts w:hint="eastAsia" w:ascii="仿宋_GB2312" w:hAnsi="仿宋_GB2312" w:cs="仿宋_GB2312"/>
          <w:sz w:val="32"/>
          <w:szCs w:val="32"/>
          <w:lang w:val="en-US" w:eastAsia="zh-CN"/>
        </w:rPr>
        <w:t>申报</w:t>
      </w:r>
      <w:r>
        <w:rPr>
          <w:rFonts w:hint="eastAsia" w:ascii="仿宋_GB2312" w:hAnsi="仿宋_GB2312" w:cs="仿宋_GB2312"/>
          <w:sz w:val="32"/>
          <w:szCs w:val="32"/>
        </w:rPr>
        <w:t>产品的供应现状，市场需求分布、同类产品市场价格等）、预期收益（申报产品成本、销售价格及毛利率水平）、产业带动性（对上下游产业链的带动作用）等经济效益，以及国产替代性、提质升级性</w:t>
      </w:r>
      <w:r>
        <w:rPr>
          <w:rFonts w:hint="eastAsia" w:ascii="仿宋_GB2312" w:hAnsi="仿宋_GB2312" w:cs="仿宋_GB2312"/>
          <w:sz w:val="32"/>
          <w:szCs w:val="32"/>
          <w:lang w:eastAsia="zh-CN"/>
        </w:rPr>
        <w:t>、</w:t>
      </w:r>
      <w:r>
        <w:rPr>
          <w:rFonts w:hint="eastAsia" w:ascii="仿宋_GB2312" w:hAnsi="仿宋_GB2312" w:cs="仿宋_GB2312"/>
          <w:sz w:val="32"/>
          <w:szCs w:val="32"/>
        </w:rPr>
        <w:t>对国防安全、生态环境、生活等社会效益。</w:t>
      </w:r>
    </w:p>
    <w:p>
      <w:pPr>
        <w:ind w:firstLine="640" w:firstLineChars="200"/>
        <w:contextualSpacing/>
        <w:rPr>
          <w:rFonts w:hint="eastAsia" w:ascii="黑体" w:hAnsi="黑体" w:eastAsia="黑体"/>
          <w:szCs w:val="32"/>
        </w:rPr>
      </w:pPr>
    </w:p>
    <w:p>
      <w:pPr>
        <w:ind w:firstLine="640" w:firstLineChars="200"/>
        <w:contextualSpacing/>
        <w:rPr>
          <w:rFonts w:hint="eastAsia" w:ascii="黑体" w:hAnsi="黑体" w:eastAsia="黑体"/>
          <w:szCs w:val="32"/>
        </w:rPr>
      </w:pPr>
    </w:p>
    <w:p>
      <w:pPr>
        <w:ind w:firstLine="640" w:firstLineChars="200"/>
        <w:contextualSpacing/>
        <w:rPr>
          <w:rFonts w:hint="eastAsia" w:ascii="黑体" w:hAnsi="黑体" w:eastAsia="黑体"/>
          <w:szCs w:val="32"/>
        </w:rPr>
        <w:sectPr>
          <w:footerReference r:id="rId7" w:type="default"/>
          <w:footerReference r:id="rId8" w:type="even"/>
          <w:pgSz w:w="11906" w:h="16838"/>
          <w:pgMar w:top="2098" w:right="1474" w:bottom="1984" w:left="1587" w:header="851" w:footer="992" w:gutter="0"/>
          <w:paperSrc/>
          <w:pgNumType w:fmt="decimal"/>
          <w:cols w:space="720" w:num="1"/>
          <w:rtlGutter w:val="0"/>
          <w:docGrid w:type="lines" w:linePitch="439" w:charSpace="0"/>
        </w:sect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附件</w:t>
      </w:r>
    </w:p>
    <w:p>
      <w:pPr>
        <w:spacing w:line="560" w:lineRule="exact"/>
        <w:ind w:firstLine="643" w:firstLineChars="200"/>
        <w:contextualSpacing/>
        <w:rPr>
          <w:rFonts w:hint="eastAsia" w:ascii="仿宋_GB2312" w:hAnsi="仿宋_GB2312" w:cs="仿宋_GB2312"/>
          <w:szCs w:val="32"/>
        </w:rPr>
      </w:pPr>
      <w:r>
        <w:rPr>
          <w:rFonts w:hint="eastAsia" w:ascii="仿宋_GB2312" w:hAnsi="仿宋_GB2312" w:eastAsia="仿宋_GB2312" w:cs="仿宋_GB2312"/>
          <w:b/>
          <w:bCs/>
          <w:szCs w:val="32"/>
          <w:lang w:val="en-US" w:eastAsia="zh-CN"/>
        </w:rPr>
        <w:t>1.</w:t>
      </w:r>
      <w:r>
        <w:rPr>
          <w:rFonts w:hint="eastAsia" w:ascii="仿宋_GB2312" w:hAnsi="仿宋_GB2312" w:eastAsia="仿宋_GB2312" w:cs="仿宋_GB2312"/>
          <w:b/>
          <w:bCs/>
          <w:szCs w:val="32"/>
        </w:rPr>
        <w:t>必备材料清单</w:t>
      </w:r>
      <w:r>
        <w:rPr>
          <w:rFonts w:hint="eastAsia" w:ascii="仿宋_GB2312" w:hAnsi="仿宋_GB2312" w:eastAsia="仿宋_GB2312" w:cs="仿宋_GB2312"/>
          <w:b/>
          <w:bCs/>
          <w:szCs w:val="32"/>
          <w:lang w:eastAsia="zh-CN"/>
        </w:rPr>
        <w:t>。</w:t>
      </w:r>
      <w:r>
        <w:rPr>
          <w:rFonts w:hint="eastAsia" w:ascii="仿宋_GB2312" w:hAnsi="仿宋_GB2312" w:cs="仿宋_GB2312"/>
          <w:szCs w:val="32"/>
        </w:rPr>
        <w:t>法人营业执照副本</w:t>
      </w:r>
      <w:r>
        <w:rPr>
          <w:rFonts w:hint="eastAsia" w:ascii="仿宋_GB2312"/>
          <w:szCs w:val="32"/>
        </w:rPr>
        <w:t>；</w:t>
      </w:r>
      <w:r>
        <w:rPr>
          <w:rFonts w:hint="eastAsia" w:ascii="仿宋_GB2312"/>
          <w:szCs w:val="32"/>
          <w:highlight w:val="none"/>
          <w:lang w:val="en-US" w:eastAsia="zh-CN"/>
        </w:rPr>
        <w:t>本市</w:t>
      </w:r>
      <w:r>
        <w:rPr>
          <w:rFonts w:hint="eastAsia" w:ascii="仿宋_GB2312"/>
          <w:szCs w:val="32"/>
          <w:highlight w:val="none"/>
        </w:rPr>
        <w:t>研发</w:t>
      </w:r>
      <w:r>
        <w:rPr>
          <w:rFonts w:hint="eastAsia" w:ascii="仿宋_GB2312" w:hAnsi="仿宋_GB2312" w:cs="仿宋_GB2312"/>
          <w:szCs w:val="32"/>
          <w:highlight w:val="none"/>
        </w:rPr>
        <w:t>团队近</w:t>
      </w:r>
      <w:r>
        <w:rPr>
          <w:rFonts w:ascii="仿宋_GB2312" w:hAnsi="仿宋_GB2312" w:cs="仿宋_GB2312"/>
          <w:szCs w:val="32"/>
          <w:highlight w:val="none"/>
        </w:rPr>
        <w:t>2月的社保记录</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需与研发团队姓名保持一致</w:t>
      </w:r>
      <w:r>
        <w:rPr>
          <w:rFonts w:hint="eastAsia" w:ascii="仿宋_GB2312" w:hAnsi="仿宋_GB2312" w:cs="仿宋_GB2312"/>
          <w:szCs w:val="32"/>
          <w:highlight w:val="none"/>
          <w:lang w:eastAsia="zh-CN"/>
        </w:rPr>
        <w:t>）</w:t>
      </w:r>
      <w:r>
        <w:rPr>
          <w:rFonts w:ascii="仿宋_GB2312" w:hAnsi="仿宋_GB2312" w:cs="仿宋_GB2312"/>
          <w:szCs w:val="32"/>
          <w:highlight w:val="none"/>
        </w:rPr>
        <w:t>；</w:t>
      </w:r>
      <w:r>
        <w:rPr>
          <w:rFonts w:hint="eastAsia" w:ascii="仿宋_GB2312" w:hAnsi="仿宋_GB2312" w:cs="仿宋_GB2312"/>
          <w:szCs w:val="32"/>
        </w:rPr>
        <w:t>有资质机构出具的</w:t>
      </w:r>
      <w:r>
        <w:rPr>
          <w:rFonts w:ascii="仿宋_GB2312" w:hAnsi="仿宋_GB2312" w:cs="仿宋_GB2312"/>
          <w:szCs w:val="32"/>
        </w:rPr>
        <w:t>科技查新报告</w:t>
      </w:r>
      <w:r>
        <w:rPr>
          <w:rFonts w:hint="eastAsia" w:ascii="仿宋_GB2312" w:hAnsi="仿宋_GB2312" w:cs="仿宋_GB2312"/>
          <w:szCs w:val="32"/>
          <w:lang w:eastAsia="zh-CN"/>
        </w:rPr>
        <w:t>（</w:t>
      </w:r>
      <w:r>
        <w:rPr>
          <w:rFonts w:hint="eastAsia" w:ascii="仿宋_GB2312" w:hAnsi="仿宋_GB2312" w:cs="仿宋_GB2312"/>
          <w:szCs w:val="32"/>
          <w:lang w:val="en-US" w:eastAsia="zh-CN"/>
        </w:rPr>
        <w:t>查新报告产品名称需与申报产品名称一致，若不一致，需出具相关说明并盖章</w:t>
      </w:r>
      <w:r>
        <w:rPr>
          <w:rFonts w:hint="eastAsia" w:ascii="仿宋_GB2312" w:hAnsi="仿宋_GB2312" w:cs="仿宋_GB2312"/>
          <w:szCs w:val="32"/>
          <w:lang w:eastAsia="zh-CN"/>
        </w:rPr>
        <w:t>）</w:t>
      </w:r>
      <w:r>
        <w:rPr>
          <w:rFonts w:hint="eastAsia" w:ascii="仿宋_GB2312" w:hAnsi="仿宋_GB2312" w:cs="仿宋_GB2312"/>
          <w:szCs w:val="32"/>
        </w:rPr>
        <w:t>；有资质检验检测机构或实验室出具的检测报告</w:t>
      </w:r>
      <w:r>
        <w:rPr>
          <w:rFonts w:hint="eastAsia" w:ascii="仿宋_GB2312" w:hAnsi="仿宋_GB2312" w:cs="仿宋_GB2312"/>
          <w:szCs w:val="32"/>
          <w:lang w:eastAsia="zh-CN"/>
        </w:rPr>
        <w:t>（</w:t>
      </w:r>
      <w:r>
        <w:rPr>
          <w:rFonts w:hint="eastAsia" w:ascii="仿宋_GB2312" w:hAnsi="仿宋_GB2312" w:cs="仿宋_GB2312"/>
          <w:szCs w:val="32"/>
          <w:lang w:val="en-US" w:eastAsia="zh-CN"/>
        </w:rPr>
        <w:t>检测报告名称需与申报产品名称一致，若不一致，请出具相关说明并盖章</w:t>
      </w:r>
      <w:r>
        <w:rPr>
          <w:rFonts w:hint="eastAsia" w:ascii="仿宋_GB2312" w:hAnsi="仿宋_GB2312" w:cs="仿宋_GB2312"/>
          <w:szCs w:val="32"/>
          <w:lang w:eastAsia="zh-CN"/>
        </w:rPr>
        <w:t>）</w:t>
      </w:r>
      <w:r>
        <w:rPr>
          <w:rFonts w:hint="eastAsia" w:ascii="仿宋_GB2312" w:hAnsi="仿宋_GB2312" w:cs="仿宋_GB2312"/>
          <w:szCs w:val="32"/>
        </w:rPr>
        <w:t>；已授权的知识产权；产品执行标准说明（模板附后）</w:t>
      </w:r>
      <w:r>
        <w:rPr>
          <w:rFonts w:hint="eastAsia" w:ascii="仿宋_GB2312" w:hAnsi="仿宋_GB2312" w:cs="仿宋_GB2312"/>
          <w:szCs w:val="32"/>
          <w:lang w:eastAsia="zh-CN"/>
        </w:rPr>
        <w:t>、</w:t>
      </w:r>
      <w:r>
        <w:rPr>
          <w:rFonts w:hint="eastAsia" w:ascii="仿宋_GB2312" w:hAnsi="仿宋_GB2312" w:cs="仿宋_GB2312"/>
          <w:szCs w:val="32"/>
          <w:lang w:val="en-US" w:eastAsia="zh-CN"/>
        </w:rPr>
        <w:t>执行的现行有效的标准文本关键页及执行标准自主声明公开的相关证明材料</w:t>
      </w:r>
      <w:r>
        <w:rPr>
          <w:rFonts w:hint="eastAsia" w:ascii="仿宋_GB2312" w:hAnsi="仿宋_GB2312" w:cs="仿宋_GB2312"/>
          <w:szCs w:val="32"/>
        </w:rPr>
        <w:t>。</w:t>
      </w:r>
    </w:p>
    <w:p>
      <w:pPr>
        <w:numPr>
          <w:ilvl w:val="0"/>
          <w:numId w:val="0"/>
        </w:numPr>
        <w:spacing w:line="560" w:lineRule="exact"/>
        <w:ind w:firstLine="643" w:firstLineChars="200"/>
        <w:rPr>
          <w:rFonts w:hint="eastAsia" w:ascii="仿宋_GB2312" w:hAnsi="仿宋_GB2312" w:cs="仿宋_GB2312"/>
          <w:szCs w:val="32"/>
        </w:rPr>
      </w:pPr>
      <w:r>
        <w:rPr>
          <w:rFonts w:hint="eastAsia" w:ascii="仿宋_GB2312" w:hAnsi="仿宋_GB2312" w:eastAsia="仿宋_GB2312" w:cs="仿宋_GB2312"/>
          <w:b/>
          <w:bCs/>
          <w:szCs w:val="32"/>
          <w:lang w:val="en-US" w:eastAsia="zh-CN"/>
        </w:rPr>
        <w:t>2.</w:t>
      </w:r>
      <w:r>
        <w:rPr>
          <w:rFonts w:hint="eastAsia" w:ascii="仿宋_GB2312" w:hAnsi="仿宋_GB2312" w:eastAsia="仿宋_GB2312" w:cs="仿宋_GB2312"/>
          <w:b/>
          <w:bCs/>
          <w:szCs w:val="32"/>
        </w:rPr>
        <w:t>附加材料清单</w:t>
      </w:r>
      <w:r>
        <w:rPr>
          <w:rFonts w:hint="eastAsia" w:ascii="仿宋_GB2312" w:hAnsi="仿宋_GB2312" w:eastAsia="仿宋_GB2312" w:cs="仿宋_GB2312"/>
          <w:b/>
          <w:bCs/>
          <w:szCs w:val="32"/>
          <w:lang w:eastAsia="zh-CN"/>
        </w:rPr>
        <w:t>。</w:t>
      </w:r>
      <w:r>
        <w:rPr>
          <w:rFonts w:hint="eastAsia" w:ascii="仿宋_GB2312" w:hAnsi="仿宋_GB2312" w:cs="仿宋_GB2312"/>
          <w:b w:val="0"/>
          <w:bCs w:val="0"/>
          <w:szCs w:val="32"/>
        </w:rPr>
        <w:t>包</w:t>
      </w:r>
      <w:r>
        <w:rPr>
          <w:rFonts w:hint="eastAsia" w:ascii="仿宋_GB2312" w:hAnsi="仿宋_GB2312" w:cs="仿宋_GB2312"/>
          <w:szCs w:val="32"/>
        </w:rPr>
        <w:t>括供需双方共同研制的合作协议、单位称号批复文件或证书、</w:t>
      </w:r>
      <w:r>
        <w:rPr>
          <w:rFonts w:hint="eastAsia" w:ascii="仿宋_GB2312" w:hAnsi="仿宋_GB2312" w:cs="仿宋_GB2312"/>
          <w:szCs w:val="32"/>
          <w:lang w:val="en-US" w:eastAsia="zh-CN"/>
        </w:rPr>
        <w:t>上年</w:t>
      </w:r>
      <w:r>
        <w:rPr>
          <w:rFonts w:hint="eastAsia" w:ascii="仿宋_GB2312" w:hAnsi="仿宋_GB2312" w:cs="仿宋_GB2312"/>
          <w:szCs w:val="32"/>
        </w:rPr>
        <w:t>审计报告或财务报表</w:t>
      </w:r>
      <w:r>
        <w:rPr>
          <w:rFonts w:hint="eastAsia" w:ascii="仿宋_GB2312" w:hAnsi="仿宋_GB2312" w:cs="仿宋_GB2312"/>
          <w:szCs w:val="32"/>
          <w:lang w:eastAsia="zh-CN"/>
        </w:rPr>
        <w:t>（</w:t>
      </w:r>
      <w:r>
        <w:rPr>
          <w:rFonts w:hint="eastAsia" w:ascii="仿宋_GB2312" w:hAnsi="仿宋_GB2312" w:cs="仿宋_GB2312"/>
          <w:szCs w:val="32"/>
          <w:lang w:val="en-US" w:eastAsia="zh-CN"/>
        </w:rPr>
        <w:t>若上年未出，附上上年的）</w:t>
      </w:r>
      <w:r>
        <w:rPr>
          <w:rFonts w:hint="eastAsia" w:ascii="仿宋_GB2312" w:hAnsi="仿宋_GB2312" w:cs="仿宋_GB2312"/>
          <w:szCs w:val="32"/>
        </w:rPr>
        <w:t>、企业研究开发活动及相关情况、企业研究开发项目情况、</w:t>
      </w:r>
      <w:r>
        <w:rPr>
          <w:rFonts w:hint="eastAsia" w:ascii="仿宋_GB2312" w:hAnsi="仿宋_GB2312" w:cs="仿宋_GB2312"/>
          <w:szCs w:val="32"/>
          <w:lang w:val="en-US" w:eastAsia="zh-CN"/>
        </w:rPr>
        <w:t>近三年参与项目</w:t>
      </w:r>
      <w:r>
        <w:rPr>
          <w:rFonts w:hint="eastAsia" w:ascii="仿宋_GB2312" w:hAnsi="仿宋_GB2312" w:cs="仿宋_GB2312"/>
          <w:szCs w:val="32"/>
        </w:rPr>
        <w:t>批复文件</w:t>
      </w:r>
      <w:r>
        <w:rPr>
          <w:rFonts w:hint="eastAsia" w:ascii="仿宋_GB2312" w:hAnsi="仿宋_GB2312" w:eastAsia="仿宋_GB2312" w:cs="仿宋_GB2312"/>
          <w:b w:val="0"/>
          <w:bCs w:val="0"/>
          <w:sz w:val="32"/>
          <w:szCs w:val="32"/>
          <w:lang w:val="en-US" w:eastAsia="zh-CN"/>
        </w:rPr>
        <w:t>（申请表中所列</w:t>
      </w:r>
      <w:r>
        <w:rPr>
          <w:rFonts w:hint="eastAsia" w:ascii="仿宋_GB2312" w:hAnsi="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，均需提供对应证明材料，否则视为无效）</w:t>
      </w:r>
      <w:r>
        <w:rPr>
          <w:rFonts w:hint="eastAsia" w:ascii="仿宋_GB2312" w:hAnsi="仿宋_GB2312" w:cs="仿宋_GB2312"/>
          <w:szCs w:val="32"/>
        </w:rPr>
        <w:t>、</w:t>
      </w:r>
      <w:r>
        <w:rPr>
          <w:rFonts w:hint="eastAsia" w:ascii="仿宋_GB2312" w:hAnsi="仿宋_GB2312" w:cs="仿宋_GB2312"/>
          <w:szCs w:val="32"/>
          <w:lang w:val="en-US" w:eastAsia="zh-CN"/>
        </w:rPr>
        <w:t>近三年</w:t>
      </w:r>
      <w:r>
        <w:rPr>
          <w:rFonts w:hint="eastAsia" w:ascii="仿宋_GB2312" w:hAnsi="仿宋_GB2312" w:cs="仿宋_GB2312"/>
          <w:szCs w:val="32"/>
        </w:rPr>
        <w:t>获奖证书</w:t>
      </w:r>
      <w:r>
        <w:rPr>
          <w:rFonts w:hint="eastAsia" w:ascii="仿宋_GB2312" w:hAnsi="仿宋_GB2312" w:cs="仿宋_GB2312"/>
          <w:szCs w:val="32"/>
          <w:lang w:eastAsia="zh-CN"/>
        </w:rPr>
        <w:t>（</w:t>
      </w:r>
      <w:r>
        <w:rPr>
          <w:rFonts w:hint="eastAsia" w:ascii="仿宋_GB2312" w:hAnsi="仿宋_GB2312" w:cs="仿宋_GB2312"/>
          <w:szCs w:val="32"/>
          <w:lang w:val="en-US" w:eastAsia="zh-CN"/>
        </w:rPr>
        <w:t>申请表中所列奖项，均需提供证明材料，</w:t>
      </w:r>
      <w:r>
        <w:rPr>
          <w:rFonts w:hint="eastAsia" w:ascii="仿宋_GB2312" w:hAnsi="仿宋_GB2312" w:eastAsia="仿宋_GB2312" w:cs="仿宋_GB2312"/>
          <w:b w:val="0"/>
          <w:bCs w:val="0"/>
          <w:sz w:val="32"/>
          <w:szCs w:val="32"/>
          <w:lang w:val="en-US" w:eastAsia="zh-CN"/>
        </w:rPr>
        <w:t>否则视为无效</w:t>
      </w:r>
      <w:r>
        <w:rPr>
          <w:rFonts w:hint="eastAsia" w:ascii="仿宋_GB2312" w:hAnsi="仿宋_GB2312" w:cs="仿宋_GB2312"/>
          <w:szCs w:val="32"/>
          <w:lang w:eastAsia="zh-CN"/>
        </w:rPr>
        <w:t>）</w:t>
      </w:r>
      <w:r>
        <w:rPr>
          <w:rFonts w:hint="eastAsia" w:ascii="仿宋_GB2312" w:hAnsi="仿宋_GB2312" w:cs="仿宋_GB2312"/>
          <w:szCs w:val="32"/>
        </w:rPr>
        <w:t>、创新平台批复文件</w:t>
      </w:r>
      <w:r>
        <w:rPr>
          <w:rFonts w:hint="eastAsia" w:ascii="仿宋_GB2312" w:hAnsi="仿宋_GB2312" w:eastAsia="仿宋_GB2312" w:cs="仿宋_GB2312"/>
          <w:b w:val="0"/>
          <w:bCs w:val="0"/>
          <w:sz w:val="32"/>
          <w:szCs w:val="32"/>
          <w:lang w:val="en-US" w:eastAsia="zh-CN"/>
        </w:rPr>
        <w:t>（申请表中所列创新平台，均需提供对应证明材料，否则视为无效）</w:t>
      </w:r>
      <w:r>
        <w:rPr>
          <w:rFonts w:hint="eastAsia" w:ascii="仿宋_GB2312" w:hAnsi="仿宋_GB2312" w:cs="仿宋_GB2312"/>
          <w:szCs w:val="32"/>
        </w:rPr>
        <w:t>、采购合同复印件、采购协议或采购意向书复印件、</w:t>
      </w:r>
      <w:r>
        <w:rPr>
          <w:rFonts w:hint="eastAsia" w:ascii="仿宋_GB2312" w:hAnsi="仿宋_GB2312" w:cs="仿宋_GB2312"/>
          <w:szCs w:val="32"/>
          <w:lang w:val="en-US" w:eastAsia="zh-CN"/>
        </w:rPr>
        <w:t>产品稳定性及成熟度证明材料（如用户评价报告、用户使用报告等）、</w:t>
      </w:r>
      <w:r>
        <w:rPr>
          <w:rFonts w:hint="eastAsia" w:ascii="仿宋_GB2312" w:hAnsi="仿宋_GB2312" w:cs="仿宋_GB2312"/>
          <w:szCs w:val="32"/>
        </w:rPr>
        <w:t>其他可证明产品先进性、创新性、自主性、技术稳定性</w:t>
      </w:r>
      <w:r>
        <w:rPr>
          <w:rFonts w:hint="eastAsia" w:ascii="仿宋_GB2312" w:hAnsi="仿宋_GB2312" w:cs="仿宋_GB2312"/>
          <w:szCs w:val="32"/>
          <w:lang w:eastAsia="zh-CN"/>
        </w:rPr>
        <w:t>、</w:t>
      </w:r>
      <w:r>
        <w:rPr>
          <w:rFonts w:hint="eastAsia" w:ascii="仿宋_GB2312" w:hAnsi="仿宋_GB2312" w:cs="仿宋_GB2312"/>
          <w:szCs w:val="32"/>
        </w:rPr>
        <w:t>产业化能力、产业经济带动性、国产替代性、服务国家战略需要、解决国计民生等社会性的材料。</w:t>
      </w:r>
    </w:p>
    <w:p>
      <w:pPr>
        <w:spacing w:line="560" w:lineRule="exact"/>
        <w:ind w:firstLine="643" w:firstLineChars="200"/>
        <w:contextualSpacing/>
        <w:rPr>
          <w:rFonts w:hint="eastAsia" w:ascii="仿宋_GB2312" w:hAnsi="仿宋_GB2312" w:eastAsia="仿宋_GB2312" w:cs="仿宋_GB2312"/>
          <w:b/>
          <w:bCs/>
          <w:szCs w:val="32"/>
          <w:lang w:eastAsia="zh-CN"/>
        </w:rPr>
      </w:pPr>
      <w:r>
        <w:rPr>
          <w:rFonts w:hint="eastAsia" w:ascii="仿宋_GB2312" w:hAnsi="仿宋_GB2312" w:eastAsia="仿宋_GB2312" w:cs="仿宋_GB2312"/>
          <w:b/>
          <w:bCs/>
          <w:szCs w:val="32"/>
          <w:lang w:val="en-US" w:eastAsia="zh-CN"/>
        </w:rPr>
        <w:t>3.</w:t>
      </w:r>
      <w:r>
        <w:rPr>
          <w:rFonts w:hint="eastAsia" w:ascii="仿宋_GB2312" w:hAnsi="仿宋_GB2312" w:eastAsia="仿宋_GB2312" w:cs="仿宋_GB2312"/>
          <w:b/>
          <w:bCs/>
          <w:szCs w:val="32"/>
        </w:rPr>
        <w:t>申报单位认为其他需提供的材料</w:t>
      </w:r>
      <w:r>
        <w:rPr>
          <w:rFonts w:hint="eastAsia" w:ascii="仿宋_GB2312" w:hAnsi="仿宋_GB2312" w:eastAsia="仿宋_GB2312" w:cs="仿宋_GB2312"/>
          <w:b/>
          <w:bCs/>
          <w:szCs w:val="32"/>
          <w:lang w:eastAsia="zh-CN"/>
        </w:rPr>
        <w:t>。</w:t>
      </w:r>
    </w:p>
    <w:p>
      <w:pPr>
        <w:spacing w:line="560" w:lineRule="exact"/>
        <w:ind w:firstLine="643" w:firstLineChars="200"/>
        <w:contextualSpacing/>
        <w:rPr>
          <w:rFonts w:hint="eastAsia" w:ascii="仿宋_GB2312" w:hAnsi="仿宋_GB2312" w:eastAsia="仿宋_GB2312" w:cs="仿宋_GB2312"/>
          <w:b/>
          <w:bCs/>
          <w:szCs w:val="32"/>
          <w:lang w:eastAsia="zh-CN"/>
        </w:rPr>
        <w:sectPr>
          <w:pgSz w:w="11906" w:h="16838"/>
          <w:pgMar w:top="2098" w:right="1474" w:bottom="1984" w:left="1587" w:header="851" w:footer="992" w:gutter="0"/>
          <w:paperSrc/>
          <w:pgNumType w:fmt="decimal"/>
          <w:cols w:space="720" w:num="1"/>
          <w:rtlGutter w:val="0"/>
          <w:docGrid w:type="lines" w:linePitch="439" w:charSpace="0"/>
        </w:sectPr>
      </w:pPr>
    </w:p>
    <w:p>
      <w:pPr>
        <w:snapToGrid w:val="0"/>
        <w:spacing w:line="600" w:lineRule="exact"/>
        <w:ind w:firstLine="72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产品执行标准说明</w:t>
      </w:r>
    </w:p>
    <w:p/>
    <w:p>
      <w:pPr>
        <w:spacing w:line="560" w:lineRule="exact"/>
        <w:ind w:firstLine="640" w:firstLineChars="200"/>
        <w:rPr>
          <w:rFonts w:ascii="仿宋_GB2312"/>
          <w:szCs w:val="40"/>
        </w:rPr>
      </w:pPr>
      <w:r>
        <w:rPr>
          <w:rFonts w:hint="eastAsia" w:ascii="仿宋_GB2312"/>
          <w:szCs w:val="40"/>
        </w:rPr>
        <w:t>我公司******设备严格按照*****标准进行研发、生产，具体标准执行情况如下：</w:t>
      </w:r>
    </w:p>
    <w:tbl>
      <w:tblPr>
        <w:tblStyle w:val="8"/>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045"/>
        <w:gridCol w:w="2761"/>
        <w:gridCol w:w="17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74" w:type="dxa"/>
            <w:noWrap w:val="0"/>
            <w:vAlign w:val="center"/>
          </w:tcPr>
          <w:p>
            <w:pPr>
              <w:snapToGrid w:val="0"/>
              <w:spacing w:line="240" w:lineRule="auto"/>
              <w:ind w:firstLine="0"/>
              <w:jc w:val="both"/>
              <w:rPr>
                <w:rFonts w:ascii="黑体" w:hAnsi="黑体" w:eastAsia="黑体"/>
                <w:sz w:val="22"/>
                <w:szCs w:val="22"/>
              </w:rPr>
            </w:pPr>
            <w:r>
              <w:rPr>
                <w:rFonts w:hint="eastAsia" w:ascii="黑体" w:hAnsi="黑体" w:eastAsia="黑体"/>
                <w:sz w:val="22"/>
                <w:szCs w:val="22"/>
              </w:rPr>
              <w:t>标准分类</w:t>
            </w:r>
          </w:p>
        </w:tc>
        <w:tc>
          <w:tcPr>
            <w:tcW w:w="1045" w:type="dxa"/>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序号</w:t>
            </w:r>
          </w:p>
        </w:tc>
        <w:tc>
          <w:tcPr>
            <w:tcW w:w="2761" w:type="dxa"/>
            <w:noWrap w:val="0"/>
            <w:vAlign w:val="center"/>
          </w:tcPr>
          <w:p>
            <w:pPr>
              <w:snapToGrid w:val="0"/>
              <w:spacing w:line="240" w:lineRule="auto"/>
              <w:ind w:firstLine="440"/>
              <w:jc w:val="center"/>
              <w:rPr>
                <w:rFonts w:ascii="黑体" w:hAnsi="黑体" w:eastAsia="黑体"/>
                <w:sz w:val="22"/>
                <w:szCs w:val="22"/>
              </w:rPr>
            </w:pPr>
            <w:r>
              <w:rPr>
                <w:rFonts w:hint="eastAsia" w:ascii="黑体" w:hAnsi="黑体" w:eastAsia="黑体"/>
                <w:sz w:val="22"/>
                <w:szCs w:val="22"/>
              </w:rPr>
              <w:t>标准名称</w:t>
            </w:r>
          </w:p>
        </w:tc>
        <w:tc>
          <w:tcPr>
            <w:tcW w:w="1720" w:type="dxa"/>
            <w:noWrap w:val="0"/>
            <w:vAlign w:val="center"/>
          </w:tcPr>
          <w:p>
            <w:pPr>
              <w:snapToGrid w:val="0"/>
              <w:spacing w:line="240" w:lineRule="auto"/>
              <w:ind w:firstLine="440"/>
              <w:jc w:val="center"/>
              <w:rPr>
                <w:rFonts w:ascii="黑体" w:hAnsi="黑体" w:eastAsia="黑体"/>
                <w:sz w:val="22"/>
                <w:szCs w:val="22"/>
              </w:rPr>
            </w:pPr>
            <w:r>
              <w:rPr>
                <w:rFonts w:hint="eastAsia" w:ascii="黑体" w:hAnsi="黑体" w:eastAsia="黑体"/>
                <w:sz w:val="22"/>
                <w:szCs w:val="22"/>
              </w:rPr>
              <w:t>标准号</w:t>
            </w:r>
          </w:p>
        </w:tc>
        <w:tc>
          <w:tcPr>
            <w:tcW w:w="1720" w:type="dxa"/>
            <w:noWrap w:val="0"/>
            <w:vAlign w:val="center"/>
          </w:tcPr>
          <w:p>
            <w:pPr>
              <w:snapToGrid w:val="0"/>
              <w:spacing w:line="240" w:lineRule="auto"/>
              <w:ind w:firstLine="0"/>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是否自主声明公开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hint="default" w:ascii="黑体" w:hAnsi="黑体" w:eastAsia="黑体"/>
                <w:sz w:val="22"/>
                <w:szCs w:val="22"/>
                <w:lang w:val="en-US" w:eastAsia="zh-CN"/>
              </w:rPr>
            </w:pPr>
            <w:r>
              <w:rPr>
                <w:rFonts w:hint="eastAsia" w:ascii="黑体" w:hAnsi="黑体" w:eastAsia="黑体"/>
                <w:sz w:val="22"/>
                <w:szCs w:val="22"/>
                <w:lang w:val="en-US" w:eastAsia="zh-CN"/>
              </w:rPr>
              <w:t>国际标准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jc w:val="center"/>
              <w:rPr>
                <w:rFonts w:hint="eastAsia" w:ascii="黑体" w:hAnsi="黑体" w:eastAsia="黑体"/>
                <w:sz w:val="22"/>
                <w:szCs w:val="22"/>
                <w:lang w:val="en-US" w:eastAsia="zh-CN"/>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国家标准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行业标准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团体标准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restart"/>
            <w:noWrap w:val="0"/>
            <w:vAlign w:val="center"/>
          </w:tcPr>
          <w:p>
            <w:pPr>
              <w:snapToGrid w:val="0"/>
              <w:spacing w:line="240" w:lineRule="auto"/>
              <w:jc w:val="center"/>
              <w:rPr>
                <w:rFonts w:ascii="黑体" w:hAnsi="黑体" w:eastAsia="黑体"/>
                <w:sz w:val="22"/>
                <w:szCs w:val="22"/>
              </w:rPr>
            </w:pPr>
            <w:r>
              <w:rPr>
                <w:rFonts w:hint="eastAsia" w:ascii="黑体" w:hAnsi="黑体" w:eastAsia="黑体"/>
                <w:sz w:val="22"/>
                <w:szCs w:val="22"/>
              </w:rPr>
              <w:t>企业标准</w:t>
            </w: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 w:type="dxa"/>
            <w:vMerge w:val="continue"/>
            <w:noWrap w:val="0"/>
            <w:vAlign w:val="center"/>
          </w:tcPr>
          <w:p>
            <w:pPr>
              <w:snapToGrid w:val="0"/>
              <w:spacing w:line="240" w:lineRule="auto"/>
              <w:ind w:firstLine="440"/>
              <w:jc w:val="center"/>
              <w:rPr>
                <w:rFonts w:ascii="黑体" w:hAnsi="黑体" w:eastAsia="黑体"/>
                <w:sz w:val="22"/>
                <w:szCs w:val="22"/>
              </w:rPr>
            </w:pPr>
          </w:p>
        </w:tc>
        <w:tc>
          <w:tcPr>
            <w:tcW w:w="1045" w:type="dxa"/>
            <w:noWrap w:val="0"/>
            <w:vAlign w:val="center"/>
          </w:tcPr>
          <w:p>
            <w:pPr>
              <w:snapToGrid w:val="0"/>
              <w:spacing w:line="240" w:lineRule="auto"/>
              <w:ind w:firstLine="440"/>
              <w:rPr>
                <w:rFonts w:ascii="黑体" w:hAnsi="黑体" w:eastAsia="黑体"/>
                <w:sz w:val="22"/>
                <w:szCs w:val="22"/>
              </w:rPr>
            </w:pPr>
          </w:p>
        </w:tc>
        <w:tc>
          <w:tcPr>
            <w:tcW w:w="2761"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c>
          <w:tcPr>
            <w:tcW w:w="1720" w:type="dxa"/>
            <w:noWrap w:val="0"/>
            <w:vAlign w:val="center"/>
          </w:tcPr>
          <w:p>
            <w:pPr>
              <w:snapToGrid w:val="0"/>
              <w:spacing w:line="240" w:lineRule="auto"/>
              <w:ind w:firstLine="440"/>
              <w:jc w:val="center"/>
              <w:rPr>
                <w:rFonts w:ascii="黑体" w:hAnsi="黑体" w:eastAsia="黑体"/>
                <w:sz w:val="22"/>
                <w:szCs w:val="22"/>
              </w:rPr>
            </w:pPr>
          </w:p>
        </w:tc>
      </w:tr>
    </w:tbl>
    <w:p>
      <w:r>
        <w:tab/>
      </w:r>
    </w:p>
    <w:p>
      <w:pPr>
        <w:ind w:firstLine="640" w:firstLineChars="200"/>
        <w:rPr>
          <w:rFonts w:ascii="仿宋_GB2312"/>
          <w:szCs w:val="32"/>
        </w:rPr>
      </w:pPr>
      <w:r>
        <w:rPr>
          <w:rFonts w:hint="eastAsia" w:ascii="仿宋_GB2312"/>
          <w:szCs w:val="32"/>
        </w:rPr>
        <w:t>特此说明。</w:t>
      </w:r>
      <w:r>
        <w:rPr>
          <w:rFonts w:hint="eastAsia" w:ascii="仿宋_GB2312"/>
          <w:szCs w:val="32"/>
        </w:rPr>
        <w:tab/>
      </w:r>
    </w:p>
    <w:p>
      <w:pPr>
        <w:ind w:firstLine="640"/>
        <w:rPr>
          <w:rFonts w:ascii="黑体" w:hAnsi="黑体" w:eastAsia="黑体"/>
          <w:szCs w:val="32"/>
        </w:rPr>
      </w:pPr>
    </w:p>
    <w:p>
      <w:pPr>
        <w:ind w:firstLine="640"/>
        <w:jc w:val="center"/>
        <w:rPr>
          <w:rFonts w:ascii="仿宋_GB2312" w:hAnsi="黑体"/>
          <w:szCs w:val="32"/>
        </w:rPr>
      </w:pPr>
      <w:r>
        <w:rPr>
          <w:rFonts w:hint="eastAsia" w:ascii="仿宋_GB2312" w:hAnsi="黑体"/>
          <w:szCs w:val="32"/>
        </w:rPr>
        <w:t xml:space="preserve"> </w:t>
      </w:r>
      <w:r>
        <w:rPr>
          <w:rFonts w:ascii="仿宋_GB2312" w:hAnsi="黑体"/>
          <w:szCs w:val="32"/>
        </w:rPr>
        <w:t xml:space="preserve">                                        </w:t>
      </w:r>
    </w:p>
    <w:p>
      <w:pPr>
        <w:ind w:firstLine="0"/>
        <w:jc w:val="both"/>
        <w:rPr>
          <w:rFonts w:ascii="仿宋_GB2312" w:hAnsi="黑体"/>
          <w:szCs w:val="32"/>
        </w:rPr>
      </w:pPr>
    </w:p>
    <w:p>
      <w:pPr>
        <w:ind w:firstLine="640" w:firstLineChars="200"/>
        <w:jc w:val="center"/>
        <w:rPr>
          <w:rFonts w:ascii="仿宋_GB2312" w:hAnsi="宋体"/>
          <w:snapToGrid w:val="0"/>
          <w:kern w:val="32"/>
          <w:szCs w:val="32"/>
        </w:rPr>
      </w:pPr>
      <w:r>
        <w:rPr>
          <w:rFonts w:ascii="仿宋_GB2312" w:hAnsi="宋体"/>
          <w:snapToGrid w:val="0"/>
          <w:kern w:val="32"/>
          <w:szCs w:val="32"/>
        </w:rPr>
        <w:t xml:space="preserve">      </w:t>
      </w:r>
      <w:r>
        <w:rPr>
          <w:rFonts w:hint="eastAsia" w:ascii="仿宋_GB2312" w:hAnsi="宋体"/>
          <w:snapToGrid w:val="0"/>
          <w:kern w:val="32"/>
          <w:szCs w:val="32"/>
        </w:rPr>
        <w:t>单位（盖章）：</w:t>
      </w:r>
    </w:p>
    <w:p>
      <w:pPr>
        <w:ind w:firstLine="640" w:firstLineChars="200"/>
        <w:jc w:val="center"/>
        <w:rPr>
          <w:rFonts w:hint="eastAsia" w:ascii="仿宋_GB2312" w:hAnsi="宋体"/>
          <w:snapToGrid w:val="0"/>
          <w:kern w:val="32"/>
          <w:szCs w:val="32"/>
        </w:rPr>
        <w:sectPr>
          <w:pgSz w:w="11906" w:h="16838"/>
          <w:pgMar w:top="2098" w:right="1474" w:bottom="1984" w:left="1587" w:header="851" w:footer="992" w:gutter="0"/>
          <w:paperSrc/>
          <w:pgNumType w:fmt="decimal"/>
          <w:cols w:space="720" w:num="1"/>
          <w:rtlGutter w:val="0"/>
          <w:docGrid w:type="lines" w:linePitch="439" w:charSpace="0"/>
        </w:sectPr>
      </w:pPr>
      <w:r>
        <w:rPr>
          <w:rFonts w:ascii="仿宋_GB2312" w:hAnsi="宋体"/>
          <w:snapToGrid w:val="0"/>
          <w:kern w:val="32"/>
          <w:szCs w:val="32"/>
        </w:rPr>
        <w:t xml:space="preserve">      </w:t>
      </w:r>
      <w:r>
        <w:rPr>
          <w:rFonts w:hint="eastAsia" w:ascii="仿宋_GB2312" w:hAnsi="宋体"/>
          <w:snapToGrid w:val="0"/>
          <w:kern w:val="32"/>
          <w:szCs w:val="32"/>
        </w:rPr>
        <w:t xml:space="preserve">年 </w:t>
      </w:r>
      <w:r>
        <w:rPr>
          <w:rFonts w:ascii="仿宋_GB2312" w:hAnsi="宋体"/>
          <w:snapToGrid w:val="0"/>
          <w:kern w:val="32"/>
          <w:szCs w:val="32"/>
        </w:rPr>
        <w:t xml:space="preserve"> </w:t>
      </w:r>
      <w:r>
        <w:rPr>
          <w:rFonts w:hint="eastAsia" w:ascii="仿宋_GB2312" w:hAnsi="宋体"/>
          <w:snapToGrid w:val="0"/>
          <w:kern w:val="32"/>
          <w:szCs w:val="32"/>
        </w:rPr>
        <w:t xml:space="preserve">月 </w:t>
      </w:r>
      <w:r>
        <w:rPr>
          <w:rFonts w:ascii="仿宋_GB2312" w:hAnsi="宋体"/>
          <w:snapToGrid w:val="0"/>
          <w:kern w:val="32"/>
          <w:szCs w:val="32"/>
        </w:rPr>
        <w:t xml:space="preserve"> </w:t>
      </w:r>
      <w:r>
        <w:rPr>
          <w:rFonts w:hint="eastAsia" w:ascii="仿宋_GB2312" w:hAnsi="宋体"/>
          <w:snapToGrid w:val="0"/>
          <w:kern w:val="32"/>
          <w:szCs w:val="32"/>
        </w:rPr>
        <w:t>日</w:t>
      </w:r>
    </w:p>
    <w:p>
      <w:pPr>
        <w:snapToGrid w:val="0"/>
        <w:spacing w:line="600" w:lineRule="exact"/>
        <w:ind w:firstLine="720"/>
        <w:jc w:val="center"/>
        <w:rPr>
          <w:rFonts w:ascii="方正小标宋简体" w:hAnsi="黑体" w:eastAsia="方正小标宋简体"/>
          <w:sz w:val="44"/>
          <w:szCs w:val="44"/>
        </w:rPr>
      </w:pPr>
      <w:r>
        <w:rPr>
          <w:rFonts w:hint="eastAsia" w:ascii="方正小标宋简体" w:hAnsi="黑体" w:eastAsia="方正小标宋简体"/>
          <w:sz w:val="44"/>
          <w:szCs w:val="44"/>
        </w:rPr>
        <w:t>申报单位承诺书</w:t>
      </w:r>
    </w:p>
    <w:p>
      <w:pPr>
        <w:bidi w:val="0"/>
      </w:pPr>
    </w:p>
    <w:p>
      <w:pPr>
        <w:ind w:firstLine="640" w:firstLineChars="200"/>
        <w:rPr>
          <w:rFonts w:ascii="仿宋_GB2312" w:hAnsi="宋体"/>
          <w:snapToGrid w:val="0"/>
          <w:kern w:val="32"/>
          <w:szCs w:val="32"/>
        </w:rPr>
      </w:pPr>
      <w:r>
        <w:rPr>
          <w:rFonts w:hint="eastAsia" w:ascii="仿宋_GB2312" w:hAnsi="宋体"/>
          <w:snapToGrid w:val="0"/>
          <w:kern w:val="32"/>
          <w:szCs w:val="32"/>
        </w:rPr>
        <w:t>本法人单位郑重承诺：</w:t>
      </w:r>
    </w:p>
    <w:p>
      <w:pPr>
        <w:ind w:firstLine="640" w:firstLineChars="200"/>
        <w:rPr>
          <w:rFonts w:ascii="仿宋_GB2312" w:hAnsi="宋体"/>
          <w:snapToGrid w:val="0"/>
          <w:kern w:val="32"/>
          <w:szCs w:val="32"/>
        </w:rPr>
      </w:pPr>
      <w:r>
        <w:rPr>
          <w:rFonts w:hint="eastAsia" w:ascii="仿宋_GB2312" w:hAnsi="宋体"/>
          <w:snapToGrid w:val="0"/>
          <w:kern w:val="32"/>
          <w:szCs w:val="32"/>
        </w:rPr>
        <w:t>1.申请表中所填写的各栏目内容真实、准确。</w:t>
      </w:r>
    </w:p>
    <w:p>
      <w:pPr>
        <w:ind w:firstLine="640" w:firstLineChars="200"/>
        <w:rPr>
          <w:rFonts w:ascii="仿宋_GB2312" w:hAnsi="宋体"/>
          <w:snapToGrid w:val="0"/>
          <w:kern w:val="32"/>
          <w:szCs w:val="32"/>
        </w:rPr>
      </w:pPr>
      <w:r>
        <w:rPr>
          <w:rFonts w:hint="eastAsia" w:ascii="仿宋_GB2312" w:hAnsi="宋体"/>
          <w:snapToGrid w:val="0"/>
          <w:kern w:val="32"/>
          <w:szCs w:val="32"/>
        </w:rPr>
        <w:t>2.递交的申报书内容真实、可靠、事实存在。</w:t>
      </w:r>
    </w:p>
    <w:p>
      <w:pPr>
        <w:ind w:firstLine="640" w:firstLineChars="200"/>
        <w:rPr>
          <w:rFonts w:ascii="仿宋_GB2312" w:hAnsi="宋体"/>
          <w:snapToGrid w:val="0"/>
          <w:kern w:val="32"/>
          <w:szCs w:val="32"/>
        </w:rPr>
      </w:pPr>
      <w:r>
        <w:rPr>
          <w:rFonts w:hint="eastAsia" w:ascii="仿宋_GB2312" w:hAnsi="宋体"/>
          <w:snapToGrid w:val="0"/>
          <w:kern w:val="32"/>
          <w:szCs w:val="32"/>
        </w:rPr>
        <w:t>3.提供的证书、报告等文件资料与申报的项目一致，并事实存在；产品执行标准为现行有效标准。</w:t>
      </w:r>
    </w:p>
    <w:p>
      <w:pPr>
        <w:ind w:firstLine="640" w:firstLineChars="200"/>
        <w:rPr>
          <w:rFonts w:ascii="仿宋_GB2312" w:hAnsi="宋体"/>
          <w:snapToGrid w:val="0"/>
          <w:kern w:val="32"/>
          <w:szCs w:val="32"/>
        </w:rPr>
      </w:pPr>
      <w:r>
        <w:rPr>
          <w:rFonts w:hint="eastAsia" w:ascii="仿宋_GB2312" w:hAnsi="宋体"/>
          <w:snapToGrid w:val="0"/>
          <w:kern w:val="32"/>
          <w:szCs w:val="32"/>
        </w:rPr>
        <w:t>4.本产品的知识产权或商业秘密明晰完整，归属本单位所有，技术来源正当合法，未剽窃他人成果，未侵犯他人的知识产权或商业秘密。</w:t>
      </w:r>
    </w:p>
    <w:p>
      <w:pPr>
        <w:ind w:firstLine="640" w:firstLineChars="200"/>
        <w:rPr>
          <w:rFonts w:ascii="仿宋_GB2312" w:hAnsi="宋体"/>
          <w:snapToGrid w:val="0"/>
          <w:kern w:val="32"/>
          <w:szCs w:val="32"/>
        </w:rPr>
      </w:pPr>
      <w:r>
        <w:rPr>
          <w:rFonts w:hint="eastAsia" w:ascii="仿宋_GB2312" w:hAnsi="宋体"/>
          <w:snapToGrid w:val="0"/>
          <w:kern w:val="32"/>
          <w:szCs w:val="32"/>
        </w:rPr>
        <w:t>5.申报产品在本市销售数量不超过</w:t>
      </w:r>
      <w:r>
        <w:rPr>
          <w:rFonts w:hint="eastAsia" w:ascii="仿宋_GB2312"/>
          <w:szCs w:val="32"/>
        </w:rPr>
        <w:t>三台（套）或批（次）。</w:t>
      </w:r>
    </w:p>
    <w:p>
      <w:pPr>
        <w:ind w:firstLine="640" w:firstLineChars="200"/>
        <w:rPr>
          <w:rFonts w:ascii="仿宋_GB2312" w:hAnsi="宋体"/>
          <w:snapToGrid w:val="0"/>
          <w:kern w:val="32"/>
          <w:szCs w:val="32"/>
        </w:rPr>
      </w:pPr>
      <w:r>
        <w:rPr>
          <w:rFonts w:hint="eastAsia" w:ascii="仿宋_GB2312" w:hAnsi="宋体"/>
          <w:snapToGrid w:val="0"/>
          <w:kern w:val="32"/>
          <w:szCs w:val="32"/>
        </w:rPr>
        <w:t>若发生与上述承诺相违背的事实，由本单位承担全部法律责任。</w:t>
      </w:r>
    </w:p>
    <w:p>
      <w:pPr>
        <w:ind w:firstLine="640" w:firstLineChars="200"/>
        <w:rPr>
          <w:rFonts w:ascii="仿宋_GB2312" w:hAnsi="宋体"/>
          <w:snapToGrid w:val="0"/>
          <w:kern w:val="32"/>
          <w:szCs w:val="32"/>
        </w:rPr>
      </w:pPr>
    </w:p>
    <w:p>
      <w:pPr>
        <w:ind w:firstLine="640" w:firstLineChars="200"/>
        <w:rPr>
          <w:rFonts w:ascii="仿宋_GB2312" w:hAnsi="宋体"/>
          <w:snapToGrid w:val="0"/>
          <w:kern w:val="32"/>
          <w:szCs w:val="32"/>
        </w:rPr>
      </w:pPr>
    </w:p>
    <w:p>
      <w:pPr>
        <w:ind w:firstLine="640" w:firstLineChars="200"/>
        <w:jc w:val="center"/>
        <w:rPr>
          <w:rFonts w:ascii="仿宋_GB2312" w:hAnsi="宋体"/>
          <w:snapToGrid w:val="0"/>
          <w:kern w:val="32"/>
          <w:szCs w:val="32"/>
        </w:rPr>
      </w:pPr>
      <w:r>
        <w:rPr>
          <w:rFonts w:hint="eastAsia" w:ascii="仿宋_GB2312" w:hAnsi="宋体"/>
          <w:snapToGrid w:val="0"/>
          <w:kern w:val="32"/>
          <w:szCs w:val="32"/>
        </w:rPr>
        <w:t xml:space="preserve">      法定代表人（签字）：    </w:t>
      </w:r>
    </w:p>
    <w:p>
      <w:pPr>
        <w:ind w:firstLine="640" w:firstLineChars="200"/>
        <w:jc w:val="center"/>
        <w:rPr>
          <w:rFonts w:ascii="仿宋_GB2312" w:hAnsi="宋体"/>
          <w:snapToGrid w:val="0"/>
          <w:kern w:val="32"/>
          <w:szCs w:val="32"/>
        </w:rPr>
      </w:pPr>
      <w:r>
        <w:rPr>
          <w:rFonts w:hint="eastAsia" w:ascii="仿宋_GB2312" w:hAnsi="宋体"/>
          <w:snapToGrid w:val="0"/>
          <w:kern w:val="32"/>
          <w:szCs w:val="32"/>
        </w:rPr>
        <w:t xml:space="preserve">            单位（盖章）：    </w:t>
      </w:r>
    </w:p>
    <w:p>
      <w:pPr>
        <w:ind w:firstLine="640" w:firstLineChars="200"/>
        <w:jc w:val="center"/>
        <w:rPr>
          <w:rFonts w:ascii="仿宋_GB2312" w:hAnsi="宋体"/>
          <w:snapToGrid w:val="0"/>
          <w:kern w:val="32"/>
          <w:szCs w:val="32"/>
        </w:rPr>
      </w:pPr>
      <w:r>
        <w:rPr>
          <w:rFonts w:hint="eastAsia" w:ascii="仿宋_GB2312" w:hAnsi="宋体"/>
          <w:snapToGrid w:val="0"/>
          <w:kern w:val="32"/>
          <w:szCs w:val="32"/>
        </w:rPr>
        <w:t xml:space="preserve">         年  月  日</w:t>
      </w:r>
    </w:p>
    <w:p>
      <w:pPr>
        <w:tabs>
          <w:tab w:val="right" w:pos="7666"/>
        </w:tabs>
        <w:spacing w:line="560" w:lineRule="exact"/>
        <w:ind w:firstLine="640" w:firstLineChars="200"/>
      </w:pPr>
      <w:r>
        <w:rPr>
          <w:rFonts w:hint="eastAsia" w:ascii="仿宋_GB2312" w:hAnsi="仿宋_GB2312" w:cs="仿宋_GB2312"/>
          <w:szCs w:val="40"/>
          <w:lang w:eastAsia="zh-CN"/>
        </w:rPr>
        <w:tab/>
      </w:r>
    </w:p>
    <w:p>
      <w:pPr>
        <w:ind w:firstLine="280" w:firstLineChars="100"/>
        <w:rPr>
          <w:rFonts w:hint="eastAsia" w:ascii="仿宋_GB2312"/>
          <w:sz w:val="28"/>
          <w:szCs w:val="28"/>
        </w:rPr>
      </w:pPr>
    </w:p>
    <w:p>
      <w:pPr>
        <w:rPr>
          <w:rFonts w:hint="eastAsia" w:ascii="仿宋_GB2312"/>
          <w:sz w:val="28"/>
          <w:szCs w:val="28"/>
        </w:rPr>
      </w:pPr>
      <w:bookmarkStart w:id="1" w:name="_GoBack"/>
      <w:bookmarkEnd w:id="1"/>
    </w:p>
    <w:sectPr>
      <w:pgSz w:w="11906" w:h="16838"/>
      <w:pgMar w:top="2098" w:right="1474" w:bottom="1984" w:left="1587" w:header="851" w:footer="992" w:gutter="0"/>
      <w:paperSrc/>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1" w:usb1="08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E0003AFF" w:usb1="C0007841"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汉仪雅酷黑简">
    <w:altName w:val="黑体"/>
    <w:panose1 w:val="00020600040101010101"/>
    <w:charset w:val="00"/>
    <w:family w:val="auto"/>
    <w:pitch w:val="default"/>
    <w:sig w:usb0="00000000" w:usb1="00000000" w:usb2="00000016" w:usb3="00000000" w:csb0="0004009F" w:csb1="DFD7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posOffset>5003800</wp:posOffset>
              </wp:positionH>
              <wp:positionV relativeFrom="paragraph">
                <wp:posOffset>-327025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94pt;margin-top:-25.75pt;height:144pt;width:144pt;mso-position-horizontal-relative:margin;mso-wrap-style:none;z-index:251658240;mso-width-relative:page;mso-height-relative:page;" filled="f" stroked="f" coordsize="21600,21600" o:gfxdata="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jDQr9gAAAAMAQAADwAAAAAAAAABACAAAAAiAAAAZHJzL2Rvd25yZXYu&#10;eG1sUEsBAhQAFAAAAAgAh07iQHohHfDCAQAAcAMAAA4AAAAAAAAAAQAgAAAAJwEAAGRycy9lMm9E&#10;b2MueG1sUEsFBgAAAAAGAAYAWQEAAFs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CccMBAABwAwAADgAAAGRycy9lMm9Eb2MueG1srVNLjhMxEN0jcQfL&#10;e+KeC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c0q8cLii09cvp28/Tt8/k2U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b4JxwwEAAHADAAAOAAAAAAAAAAEAIAAAAB4BAABkcnMvZTJvRG9jLnhtbFBL&#10;BQYAAAAABgAGAFkBAABT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7505700</wp:posOffset>
              </wp:positionH>
              <wp:positionV relativeFrom="paragraph">
                <wp:posOffset>401320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591pt;margin-top:31.6pt;height:144pt;width:144pt;mso-position-horizontal-relative:margin;mso-wrap-style:none;z-index:251660288;mso-width-relative:page;mso-height-relative:page;" filled="f" stroked="f" coordsize="21600,21600" o:gfxdata="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0ybpn1wAAAAwBAAAPAAAAAAAAAAEAIAAAACIAAABkcnMvZG93bnJldi54&#10;bWxQSwECFAAUAAAACACHTuJAJLPBkMIBAABwAwAADgAAAAAAAAABACAAAAAm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233680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left:-1.5pt;margin-top:18.4pt;height:144pt;width:144pt;mso-position-horizontal-relative:margin;mso-wrap-style:none;z-index:251661312;mso-width-relative:page;mso-height-relative:page;" filled="f" stroked="f" coordsize="21600,21600" o:gfxdata="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5fb4nVAAAACQEAAA8AAAAAAAAAAQAgAAAAIgAAAGRycy9kb3ducmV2Lnht&#10;bFBLAQIUABQAAAAIAIdO4kBZgLMiwwEAAHADAAAOAAAAAAAAAAEAIAAAACQ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4914900</wp:posOffset>
              </wp:positionH>
              <wp:positionV relativeFrom="paragraph">
                <wp:posOffset>-392430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left:387pt;margin-top:-30.9pt;height:144pt;width:144pt;mso-position-horizontal-relative:margin;mso-wrap-style:none;z-index:251662336;mso-width-relative:page;mso-height-relative:page;" filled="f" stroked="f" coordsize="21600,21600" o:gfxdata="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jGsh1wAAAAwBAAAPAAAAAAAAAAEAIAAAACIAAABkcnMvZG93bnJldi54&#10;bWxQSwECFAAUAAAACACHTuJALFzww8IBAABwAwAADgAAAAAAAAABACAAAAAm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posOffset>55880</wp:posOffset>
              </wp:positionH>
              <wp:positionV relativeFrom="paragraph">
                <wp:posOffset>-392430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4.4pt;margin-top:-30.9pt;height:144pt;width:144pt;mso-position-horizontal-relative:margin;mso-wrap-style:none;z-index:251663360;mso-width-relative:page;mso-height-relative:page;" filled="f" stroked="f" coordsize="21600,21600" o:gfxdata="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e7RdQAAAAJAQAADwAAAAAAAAABACAAAAAiAAAAZHJzL2Rvd25yZXYueG1s&#10;UEsBAhQAFAAAAAgAh07iQO1LO7DDAQAAcAMAAA4AAAAAAAAAAQAgAAAAIw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320"/>
  <w:drawingGridVerticalSpacing w:val="22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9CB0A"/>
    <w:rsid w:val="00023BEB"/>
    <w:rsid w:val="000254C4"/>
    <w:rsid w:val="00041C3C"/>
    <w:rsid w:val="00043D84"/>
    <w:rsid w:val="00050874"/>
    <w:rsid w:val="00086C29"/>
    <w:rsid w:val="000A288D"/>
    <w:rsid w:val="000E113E"/>
    <w:rsid w:val="00123F3E"/>
    <w:rsid w:val="00125DB8"/>
    <w:rsid w:val="00264AEE"/>
    <w:rsid w:val="00295381"/>
    <w:rsid w:val="002B5F8B"/>
    <w:rsid w:val="00313C4F"/>
    <w:rsid w:val="00345A79"/>
    <w:rsid w:val="0035530A"/>
    <w:rsid w:val="003667D9"/>
    <w:rsid w:val="00372503"/>
    <w:rsid w:val="00375FBE"/>
    <w:rsid w:val="00392C9E"/>
    <w:rsid w:val="00393114"/>
    <w:rsid w:val="003B09A0"/>
    <w:rsid w:val="003C347B"/>
    <w:rsid w:val="003D337F"/>
    <w:rsid w:val="003E6019"/>
    <w:rsid w:val="003F31C8"/>
    <w:rsid w:val="00401BE9"/>
    <w:rsid w:val="004158E9"/>
    <w:rsid w:val="004206AA"/>
    <w:rsid w:val="00430DA8"/>
    <w:rsid w:val="00441816"/>
    <w:rsid w:val="00447164"/>
    <w:rsid w:val="004735A6"/>
    <w:rsid w:val="004857AA"/>
    <w:rsid w:val="004A5FB8"/>
    <w:rsid w:val="004B0DC6"/>
    <w:rsid w:val="004D22D2"/>
    <w:rsid w:val="004E2A12"/>
    <w:rsid w:val="004F2A4A"/>
    <w:rsid w:val="005248EE"/>
    <w:rsid w:val="0055584A"/>
    <w:rsid w:val="0056375F"/>
    <w:rsid w:val="005C0803"/>
    <w:rsid w:val="005E7C57"/>
    <w:rsid w:val="0064158C"/>
    <w:rsid w:val="00654F2C"/>
    <w:rsid w:val="00673C71"/>
    <w:rsid w:val="00695AE9"/>
    <w:rsid w:val="00697CBF"/>
    <w:rsid w:val="006B1D11"/>
    <w:rsid w:val="006C4DB1"/>
    <w:rsid w:val="00732269"/>
    <w:rsid w:val="00753386"/>
    <w:rsid w:val="00761AC8"/>
    <w:rsid w:val="007807C1"/>
    <w:rsid w:val="007819E7"/>
    <w:rsid w:val="007912B7"/>
    <w:rsid w:val="00793C9F"/>
    <w:rsid w:val="007E7ED5"/>
    <w:rsid w:val="007F63C8"/>
    <w:rsid w:val="00813ABA"/>
    <w:rsid w:val="00836483"/>
    <w:rsid w:val="0084316D"/>
    <w:rsid w:val="0084720B"/>
    <w:rsid w:val="008534EC"/>
    <w:rsid w:val="00862283"/>
    <w:rsid w:val="00891792"/>
    <w:rsid w:val="008B1EFA"/>
    <w:rsid w:val="008E161E"/>
    <w:rsid w:val="009150F0"/>
    <w:rsid w:val="00945DD8"/>
    <w:rsid w:val="00983761"/>
    <w:rsid w:val="00987D2A"/>
    <w:rsid w:val="009D3245"/>
    <w:rsid w:val="00A03A8A"/>
    <w:rsid w:val="00A06E4B"/>
    <w:rsid w:val="00A26CB6"/>
    <w:rsid w:val="00A568ED"/>
    <w:rsid w:val="00A71058"/>
    <w:rsid w:val="00AE0C0A"/>
    <w:rsid w:val="00B12F9F"/>
    <w:rsid w:val="00B26E3A"/>
    <w:rsid w:val="00B36E1E"/>
    <w:rsid w:val="00B67EFF"/>
    <w:rsid w:val="00B711A7"/>
    <w:rsid w:val="00BC2699"/>
    <w:rsid w:val="00BD5B33"/>
    <w:rsid w:val="00BE439C"/>
    <w:rsid w:val="00C11033"/>
    <w:rsid w:val="00C2047D"/>
    <w:rsid w:val="00C9054A"/>
    <w:rsid w:val="00CA7F9E"/>
    <w:rsid w:val="00CB276A"/>
    <w:rsid w:val="00CD7B07"/>
    <w:rsid w:val="00CE1B76"/>
    <w:rsid w:val="00CF3867"/>
    <w:rsid w:val="00D07823"/>
    <w:rsid w:val="00D221BE"/>
    <w:rsid w:val="00D25DB3"/>
    <w:rsid w:val="00D3293E"/>
    <w:rsid w:val="00D34618"/>
    <w:rsid w:val="00D4272B"/>
    <w:rsid w:val="00D4707E"/>
    <w:rsid w:val="00D520C8"/>
    <w:rsid w:val="00D80189"/>
    <w:rsid w:val="00D86A8B"/>
    <w:rsid w:val="00DA7AA9"/>
    <w:rsid w:val="00E16693"/>
    <w:rsid w:val="00E338AA"/>
    <w:rsid w:val="00E857A8"/>
    <w:rsid w:val="00EA19C8"/>
    <w:rsid w:val="00EB3238"/>
    <w:rsid w:val="00EC3E2F"/>
    <w:rsid w:val="00ED5DB3"/>
    <w:rsid w:val="00EE1273"/>
    <w:rsid w:val="00EF536E"/>
    <w:rsid w:val="00F26C9C"/>
    <w:rsid w:val="00F27297"/>
    <w:rsid w:val="00F31AF0"/>
    <w:rsid w:val="00F44575"/>
    <w:rsid w:val="00F57A81"/>
    <w:rsid w:val="00F64B1E"/>
    <w:rsid w:val="00F64DFA"/>
    <w:rsid w:val="00FD5938"/>
    <w:rsid w:val="2DECCF4A"/>
    <w:rsid w:val="40635CF3"/>
    <w:rsid w:val="4CB73A2A"/>
    <w:rsid w:val="53467808"/>
    <w:rsid w:val="54EF06FF"/>
    <w:rsid w:val="5B1D62FB"/>
    <w:rsid w:val="66F72505"/>
    <w:rsid w:val="6F7A11DB"/>
    <w:rsid w:val="771BF750"/>
    <w:rsid w:val="7F7FA83B"/>
    <w:rsid w:val="7FB9CB0A"/>
    <w:rsid w:val="DEF655F8"/>
    <w:rsid w:val="E7FF9F13"/>
    <w:rsid w:val="F7BFBD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2"/>
      <w:sz w:val="32"/>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Body Text"/>
    <w:basedOn w:val="1"/>
    <w:next w:val="1"/>
    <w:qFormat/>
    <w:uiPriority w:val="0"/>
    <w:pPr>
      <w:jc w:val="center"/>
    </w:pPr>
    <w:rPr>
      <w:rFonts w:ascii="方正小标宋_GBK" w:eastAsia="方正小标宋_GBK"/>
      <w:bCs/>
      <w:kern w:val="0"/>
      <w:sz w:val="44"/>
      <w:szCs w:val="28"/>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ser\.local\share\Kingsoft\office6\templates\wps\zh_CN\2026&#27169;&#29256;\&#38750;&#23494;\2026&#36890;&#3069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2026通知.wpt</Template>
  <Pages>20</Pages>
  <Words>6073</Words>
  <Characters>6296</Characters>
  <Lines>1</Lines>
  <Paragraphs>1</Paragraphs>
  <TotalTime>20.6666666666667</TotalTime>
  <ScaleCrop>false</ScaleCrop>
  <LinksUpToDate>false</LinksUpToDate>
  <CharactersWithSpaces>6589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2026-01-16T17:49:00Z</dcterms:created>
  <dc:creator>徐冬艳</dc:creator>
  <cp:lastModifiedBy>Administrator</cp:lastModifiedBy>
  <cp:lastPrinted>2026-01-16T18:25:50Z</cp:lastPrinted>
  <dcterms:modified xsi:type="dcterms:W3CDTF">2026-01-16T08:48:57Z</dcterms:modified>
  <dc:title>京计字〔2001〕号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12FF48E5FEE8696D2DF26969B2DBDE8E</vt:lpwstr>
  </property>
</Properties>
</file>