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61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8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8"/>
          <w:lang w:eastAsia="zh-CN"/>
          <w14:ligatures w14:val="none"/>
        </w:rPr>
        <w:t>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8"/>
          <w14:ligatures w14:val="none"/>
        </w:rPr>
        <w:t>北京市朝阳区湿地保护发展规划（2026年—2035年）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8"/>
          <w:lang w:eastAsia="zh-CN"/>
          <w14:ligatures w14:val="none"/>
        </w:rPr>
        <w:t>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8"/>
          <w14:ligatures w14:val="none"/>
        </w:rPr>
        <w:t>（征求意见稿）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8"/>
          <w:lang w:eastAsia="zh-CN"/>
          <w14:ligatures w14:val="none"/>
        </w:rPr>
        <w:t>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8"/>
          <w14:ligatures w14:val="none"/>
        </w:rPr>
        <w:t>起草说明</w:t>
      </w:r>
    </w:p>
    <w:p w14:paraId="7F5B0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8"/>
          <w14:ligatures w14:val="none"/>
        </w:rPr>
      </w:pPr>
    </w:p>
    <w:p w14:paraId="211FF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一、起草背景</w:t>
      </w:r>
    </w:p>
    <w:p w14:paraId="60D7D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为加强朝阳区湿地资源保护修复，改善湿地生态系统环境，依据</w:t>
      </w: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《中华人民共和国生态环境法典》、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《中华人民共和国湿地保护法》、《北京市湿地保护条例》、</w:t>
      </w: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《北京市湿地保护发展规划（2021—2035年）》等法律法规</w:t>
      </w:r>
      <w:r>
        <w:rPr>
          <w:rFonts w:hint="eastAsia" w:ascii="仿宋_GB2312" w:hAnsi="仿宋_GB2312" w:eastAsia="仿宋_GB2312" w:cs="仿宋_GB2312"/>
          <w:sz w:val="32"/>
          <w:szCs w:val="32"/>
        </w:rPr>
        <w:t>的要求，朝阳区园林绿化局起草了《北京市朝阳区湿地保护发展规划（2026年—2035年）（征求意见稿）》（以下简称《湿地规划》）。《湿地规划》充分分析朝阳区湿地资源现状，统筹湿地保护与发展，建立健全湿地保护体系，实现湿地保护高质量发展。《湿地规划》对科学指导朝阳区湿地保护与管理工作、打造首都中心城区湿地保护修复样板、推动湿地保护与花园城市建设等具有重要意义。</w:t>
      </w:r>
    </w:p>
    <w:p w14:paraId="16841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二、目标任务</w:t>
      </w:r>
    </w:p>
    <w:p w14:paraId="4EB70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（一）近期目标</w:t>
      </w:r>
    </w:p>
    <w:p w14:paraId="5DEC5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到2028年，全区湿地总面积保持在1184.10公顷，湿地面积总量不减少、质量不下降、功能不降低。小微湿地修复数量大于等于2个；进一步恢复水系的自然岸线，骨干水系生态廊道全面联通，自然生态系统连通性有效提高，重点河湖水系水生态空间品质进一步提升。</w:t>
      </w:r>
    </w:p>
    <w:p w14:paraId="717E8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（二）远期目标</w:t>
      </w:r>
    </w:p>
    <w:p w14:paraId="27079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到2035年，城市滨水空间品质得到较大提高；地表水环境质量达到水功能区要求；北京市重点保护物种和重要遗传资源得到全面保护；湿地野生动植物种群数量稳中有升；湿地生态系统连通性稳步提升，水生态环境全面好转；湿地保护修复体系得到完善，推动北京市花园城市、生物多样性之都建设。</w:t>
      </w:r>
    </w:p>
    <w:p w14:paraId="5E0EA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三、主要内容</w:t>
      </w:r>
    </w:p>
    <w:p w14:paraId="3FE8B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《湿地规划》主要内容包括规划背景、指导思想和目标、湿地资源状况与评价、总体布局、规划内容、重点项目、投资估算、效益分析、保障措施等九个章节。</w:t>
      </w:r>
    </w:p>
    <w:p w14:paraId="0A745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（一）规划背景</w:t>
      </w:r>
    </w:p>
    <w:p w14:paraId="2AD3B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从地理区位、自然概况、历史人文、社会经济4个方面对朝阳区的基本概况进行分析，同时对编制背景进行解析。</w:t>
      </w:r>
    </w:p>
    <w:p w14:paraId="01958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（二）指导思想和目标</w:t>
      </w:r>
    </w:p>
    <w:p w14:paraId="2D852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详细介绍了《湿地规划》编制的指导思想、规划原则、规划依据、规划期限与目标等内容，规划期限设定为2026年至2035年，近期到2028年，远期到2035年。</w:t>
      </w:r>
    </w:p>
    <w:p w14:paraId="1C1F0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（三）湿地资源状况与评价</w:t>
      </w:r>
    </w:p>
    <w:p w14:paraId="6CC8C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从湿地面积、市级保护湿地、湿地动植物资源等方面详细描述了朝阳区的湿地资源概况，并基于现状调查和资料收集，分析了朝阳区湿地的管理现状以及生态问题，为后续的规划布局和规划内容提供支撑。</w:t>
      </w:r>
    </w:p>
    <w:p w14:paraId="0CE61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（四）总体布局</w:t>
      </w:r>
    </w:p>
    <w:p w14:paraId="7214C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依据朝阳区总体资源情况以及存在的生态问题，基于朝阳区湿地的空间分布，构建了“一纵、四横、三区、多点”的湿地总体布局，并分别阐述了布局的具体内容。</w:t>
      </w:r>
    </w:p>
    <w:p w14:paraId="6E544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（五）规划内容</w:t>
      </w:r>
    </w:p>
    <w:p w14:paraId="32A2F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从湿地保护、湿地修复、城市生态湿地修复与建设、小微湿地修复与建设、湿地可持续利用、管理能力建设等6个方面详细阐述了具体的规划内容。其中，湿地保护部分涉及湿地总量刚性管控、湿地分级分类保护、湿地资源保护、健全湿地调查监测评估体系等内容；湿地修复涉及骨干水系湿地廊道系统修复、湿地岸线生态修复与硬质改造、湿地植被群里系统性修复、湿地生物栖息地修复与多样性提升等内容；城市生态湿地修复与建设涉及大型郊野湿地近自然修复、城市综合湿地提质增效、修复型湿地持续性建设等内容；小微湿地修复与建设涉及存量小微湿地提质修复、新增布局小微湿地节点等内容；湿地可持续利用涉及科普宣教体系、湿地文化科普品牌和湿地保护平台等内容；管理能力建设涉及巡护管护能力和湿地智慧监测预警体系等内容。</w:t>
      </w:r>
    </w:p>
    <w:p w14:paraId="30B81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（六）重点项目</w:t>
      </w:r>
    </w:p>
    <w:p w14:paraId="2138F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重点项目包括湿地恢复项目、小微湿地修复项目、湿地监测与科普宣教能力提升项目。</w:t>
      </w:r>
    </w:p>
    <w:p w14:paraId="41DA7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（七）投资估算</w:t>
      </w:r>
    </w:p>
    <w:p w14:paraId="76246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阐述了投资估算标准和依据，并对资金渠道进行了分析，构建多元化、可持续的资金保障体系。</w:t>
      </w:r>
    </w:p>
    <w:p w14:paraId="6E6B3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（八）效益分析</w:t>
      </w:r>
    </w:p>
    <w:p w14:paraId="23276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对《湿地规划》产生的生态效益、社会效益和经济效益进行了分析。</w:t>
      </w:r>
    </w:p>
    <w:p w14:paraId="3A6ED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（九）保障措施</w:t>
      </w:r>
    </w:p>
    <w:p w14:paraId="49E14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包括政策法规保障、管理体系保障、资金保障与能力建设保障等内容。</w:t>
      </w:r>
    </w:p>
    <w:p w14:paraId="631BA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四、创新特点</w:t>
      </w:r>
    </w:p>
    <w:p w14:paraId="087C0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14:ligatures w14:val="none"/>
        </w:rPr>
        <w:t>依据朝阳区湿地资源的空间分布与特点，构建了“一纵、四横、三区、多点”的湿地总体布局；强化湿地分级分类保护管理，编制了《北京市朝阳区一般湿地名录（第一批）》；强化小微湿地建设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14:ligatures w14:val="none"/>
        </w:rPr>
        <w:t>，明晰小微湿地在湿地保护中的重要意义，布局了一定数量的小微湿地建设项目；强化湿地管理能力建设内容，在重要湿地内开展湿地科普等活动，依托数字化、智能化手段，构建湿地智慧监测预警体系。</w:t>
      </w:r>
    </w:p>
    <w:p w14:paraId="1FB20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五、涉及范围</w:t>
      </w:r>
    </w:p>
    <w:p w14:paraId="21F3C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14:ligatures w14:val="none"/>
        </w:rPr>
        <w:t>朝阳区范围内湿地。</w:t>
      </w:r>
    </w:p>
    <w:p w14:paraId="5460D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六、新旧政策差异</w:t>
      </w:r>
    </w:p>
    <w:p w14:paraId="4C86E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6" w:firstLineChars="202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14:ligatures w14:val="none"/>
        </w:rPr>
        <w:t>初次制定。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9AA"/>
    <w:rsid w:val="000E5B3C"/>
    <w:rsid w:val="00146266"/>
    <w:rsid w:val="001D40D5"/>
    <w:rsid w:val="003D22F4"/>
    <w:rsid w:val="00513E4F"/>
    <w:rsid w:val="005679C7"/>
    <w:rsid w:val="00725317"/>
    <w:rsid w:val="008E3F09"/>
    <w:rsid w:val="009E0AC5"/>
    <w:rsid w:val="00DE39AA"/>
    <w:rsid w:val="00F169DB"/>
    <w:rsid w:val="00FD5FB1"/>
    <w:rsid w:val="00FF35C1"/>
    <w:rsid w:val="2187050F"/>
    <w:rsid w:val="3F1F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uiPriority w:val="99"/>
    <w:rPr>
      <w:rFonts w:ascii="Times New Roman" w:hAnsi="Times New Roman" w:cs="Times New Roman"/>
      <w:sz w:val="24"/>
    </w:rPr>
  </w:style>
  <w:style w:type="paragraph" w:styleId="15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1674</Words>
  <Characters>1719</Characters>
  <Lines>12</Lines>
  <Paragraphs>3</Paragraphs>
  <TotalTime>36</TotalTime>
  <ScaleCrop>false</ScaleCrop>
  <LinksUpToDate>false</LinksUpToDate>
  <CharactersWithSpaces>1719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2026-09-11T07:01:00Z</dcterms:created>
  <dc:creator>MM013</dc:creator>
  <cp:lastModifiedBy>fans</cp:lastModifiedBy>
  <dcterms:modified xsi:type="dcterms:W3CDTF">2026-09-11T09:06:32Z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F266351DE6154723ABDC658B358C4168_13</vt:lpwstr>
  </property>
  <property fmtid="{D5CDD505-2E9C-101B-9397-08002B2CF9AE}" pid="4" name="KSOTemplateDocerSaveRecord">
    <vt:lpwstr>eyJoZGlkIjoiNjdkYjdmY2ZhMmZmN2I1ZGRmNDI2YWY4YmY5OGEyOGQiLCJ1c2VySWQiOiI0ODY5MzExMTgifQ==</vt:lpwstr>
  </property>
</Properties>
</file>