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北京市朝阳区人民政府香河园街道办事处2021年政府信息公开工作年度报告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sz w:val="44"/>
          <w:szCs w:val="4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szCs w:val="24"/>
          <w:lang w:val="en-US" w:eastAsia="zh-CN" w:bidi="ar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香河园</w:t>
      </w:r>
      <w:r>
        <w:rPr>
          <w:rFonts w:hint="eastAsia" w:ascii="仿宋" w:hAnsi="仿宋" w:eastAsia="仿宋" w:cs="仿宋"/>
          <w:sz w:val="32"/>
          <w:szCs w:val="32"/>
        </w:rPr>
        <w:t>街道紧紧围绕贯彻落实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各项工作要求严格按照要求，积极采取措施，认真抓好《中华人民共和国政府信息公开条例》的贯彻落实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坚持以人民为中心的发展思想，“以公开为常态，不公开为例外”，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加强政府信息管理，</w:t>
      </w:r>
      <w:r>
        <w:rPr>
          <w:rFonts w:hint="eastAsia" w:ascii="仿宋" w:hAnsi="仿宋" w:eastAsia="仿宋" w:cs="仿宋"/>
          <w:sz w:val="32"/>
          <w:szCs w:val="32"/>
        </w:rPr>
        <w:t>全面推进基层政务公开标准化规范化建设。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香河园</w:t>
      </w:r>
      <w:r>
        <w:rPr>
          <w:rFonts w:hint="eastAsia" w:ascii="仿宋" w:hAnsi="仿宋" w:eastAsia="仿宋" w:cs="仿宋"/>
          <w:sz w:val="32"/>
          <w:szCs w:val="32"/>
        </w:rPr>
        <w:t>街道确立由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</w:t>
      </w:r>
      <w:r>
        <w:rPr>
          <w:rFonts w:hint="eastAsia" w:ascii="仿宋" w:hAnsi="仿宋" w:eastAsia="仿宋" w:cs="仿宋"/>
          <w:sz w:val="32"/>
          <w:szCs w:val="32"/>
        </w:rPr>
        <w:t>办公室具体负责、其它科室配合的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政府信息公开</w:t>
      </w:r>
      <w:r>
        <w:rPr>
          <w:rFonts w:hint="eastAsia" w:ascii="仿宋" w:hAnsi="仿宋" w:eastAsia="仿宋" w:cs="仿宋"/>
          <w:sz w:val="32"/>
          <w:szCs w:val="32"/>
        </w:rPr>
        <w:t>工作体系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</w:t>
      </w:r>
      <w:r>
        <w:rPr>
          <w:rFonts w:hint="eastAsia" w:ascii="仿宋" w:hAnsi="仿宋" w:eastAsia="仿宋" w:cs="仿宋"/>
          <w:sz w:val="32"/>
          <w:szCs w:val="32"/>
        </w:rPr>
        <w:t>办公室负责政府信息公开工作的日常工作和对其他科室的指导、监督和检查，对未按照要求开展政府信息公开工作的科室予以监督整改。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安排工作人员</w:t>
      </w:r>
      <w:r>
        <w:rPr>
          <w:rFonts w:hint="eastAsia" w:ascii="仿宋" w:hAnsi="仿宋" w:eastAsia="仿宋" w:cs="仿宋"/>
          <w:sz w:val="32"/>
          <w:szCs w:val="32"/>
        </w:rPr>
        <w:t>积极参加上级部门组织的信息公开教育培训，组织开展对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单位信息公开工作人员的业务能力培训，及时解读新修订的《中华人民共和国政府信息公开条例》。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香河园</w:t>
      </w:r>
      <w:r>
        <w:rPr>
          <w:rFonts w:hint="eastAsia" w:ascii="仿宋" w:hAnsi="仿宋" w:eastAsia="仿宋" w:cs="仿宋"/>
          <w:sz w:val="32"/>
          <w:szCs w:val="32"/>
        </w:rPr>
        <w:t>街道全年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主动公开</w:t>
      </w:r>
      <w:r>
        <w:rPr>
          <w:rFonts w:hint="eastAsia" w:ascii="仿宋" w:hAnsi="仿宋" w:eastAsia="仿宋" w:cs="仿宋"/>
          <w:sz w:val="32"/>
          <w:szCs w:val="32"/>
        </w:rPr>
        <w:t>政府信息涉及机构职能、法规文件、规划计划、行政职责、业务动态和重点领域等6个栏目，积极做好政务公开全清单公布利用，主动公开政府信息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140余</w:t>
      </w:r>
      <w:r>
        <w:rPr>
          <w:rFonts w:hint="eastAsia" w:ascii="仿宋" w:hAnsi="仿宋" w:eastAsia="仿宋" w:cs="仿宋"/>
          <w:sz w:val="32"/>
          <w:szCs w:val="32"/>
        </w:rPr>
        <w:t>条，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依申请公开2件，</w:t>
      </w:r>
      <w:r>
        <w:rPr>
          <w:rFonts w:hint="eastAsia" w:ascii="仿宋" w:hAnsi="仿宋" w:eastAsia="仿宋" w:cs="仿宋"/>
          <w:sz w:val="32"/>
          <w:szCs w:val="32"/>
        </w:rPr>
        <w:t>修订机构职能等相关信息，按规定做好预决算公开工作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行政职责内容信息公开工作，完成低保、特困人员、医疗救助、临时救助等社会救助信息的人次数、资金支出情况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公开信息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完善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政府信息公开平台建设</w:t>
      </w:r>
      <w:r>
        <w:rPr>
          <w:rFonts w:hint="eastAsia" w:ascii="仿宋" w:hAnsi="仿宋" w:eastAsia="仿宋" w:cs="仿宋"/>
          <w:sz w:val="32"/>
          <w:szCs w:val="32"/>
        </w:rPr>
        <w:t>的名称、内容、公开属性、主体、时限等要素在内的信息公开全清单，形成了政务公开标准目录，公开实效获得了进一步提升。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主动公开政府信息情况</w:t>
      </w:r>
    </w:p>
    <w:p>
      <w:pPr>
        <w:pStyle w:val="2"/>
        <w:widowControl/>
        <w:rPr>
          <w:lang w:val="en-US"/>
        </w:rPr>
      </w:pPr>
    </w:p>
    <w:tbl>
      <w:tblPr>
        <w:tblStyle w:val="5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rPr>
          <w:lang w:val="en-US"/>
        </w:rPr>
      </w:pPr>
    </w:p>
    <w:p>
      <w:pPr>
        <w:pStyle w:val="2"/>
        <w:widowControl/>
        <w:rPr>
          <w:lang w:val="en-US"/>
        </w:rPr>
      </w:pPr>
    </w:p>
    <w:p>
      <w:pPr>
        <w:pStyle w:val="2"/>
        <w:widowControl/>
        <w:rPr>
          <w:lang w:val="en-US"/>
        </w:rPr>
      </w:pPr>
    </w:p>
    <w:p>
      <w:pPr>
        <w:pStyle w:val="2"/>
        <w:widowControl/>
        <w:rPr>
          <w:lang w:val="en-US"/>
        </w:rPr>
      </w:pPr>
    </w:p>
    <w:p>
      <w:pPr>
        <w:pStyle w:val="2"/>
        <w:widowControl/>
        <w:rPr>
          <w:lang w:val="en-US"/>
        </w:rPr>
      </w:pPr>
    </w:p>
    <w:p>
      <w:pPr>
        <w:pStyle w:val="2"/>
        <w:widowControl/>
        <w:rPr>
          <w:lang w:val="en-US"/>
        </w:rPr>
      </w:pPr>
    </w:p>
    <w:p>
      <w:pPr>
        <w:pStyle w:val="2"/>
        <w:widowControl/>
        <w:rPr>
          <w:lang w:val="en-US"/>
        </w:rPr>
      </w:pPr>
    </w:p>
    <w:p>
      <w:pPr>
        <w:pStyle w:val="2"/>
        <w:widowControl/>
        <w:rPr>
          <w:lang w:val="en-US"/>
        </w:rPr>
      </w:pPr>
    </w:p>
    <w:p>
      <w:pPr>
        <w:pStyle w:val="2"/>
        <w:widowControl/>
        <w:rPr>
          <w:lang w:val="en-US"/>
        </w:rPr>
      </w:pPr>
    </w:p>
    <w:p>
      <w:pPr>
        <w:pStyle w:val="2"/>
        <w:widowControl/>
        <w:rPr>
          <w:lang w:val="en-US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宋体" w:hAnsi="宋体" w:eastAsia="宋体" w:cs="宋体"/>
          <w:b w:val="0"/>
          <w:bCs w:val="0"/>
          <w:color w:val="333333"/>
          <w:sz w:val="32"/>
          <w:szCs w:val="32"/>
          <w:shd w:val="clear" w:fill="FFFFFF"/>
          <w:lang w:val="en-US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收到和处理政府信息公开申请情况</w:t>
      </w:r>
    </w:p>
    <w:tbl>
      <w:tblPr>
        <w:tblStyle w:val="5"/>
        <w:tblW w:w="97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widowControl/>
        <w:ind w:left="420" w:leftChars="200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Style w:val="5"/>
        <w:tblW w:w="97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right="0"/>
        <w:jc w:val="left"/>
        <w:rPr>
          <w:rFonts w:hint="eastAsia" w:ascii="宋体" w:hAnsi="宋体" w:eastAsia="宋体" w:cs="宋体"/>
          <w:spacing w:val="8"/>
          <w:kern w:val="0"/>
          <w:sz w:val="24"/>
          <w:szCs w:val="24"/>
          <w:lang w:val="en-US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 xml:space="preserve">    五、存在的主要问题及改进情况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5"/>
        <w:jc w:val="left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"/>
        </w:rPr>
        <w:t>一是信息公开渠道和途径有待进一步扩宽，信息公开工作基础需进一步夯实，信息公开的广度和深度需进一步加强；二是基层政务公开标准化规范化工作有待进一步完善，</w:t>
      </w:r>
      <w:r>
        <w:rPr>
          <w:rFonts w:ascii="仿宋_GB2312" w:hAnsi="宋体" w:eastAsia="仿宋_GB2312" w:cs="仿宋_GB2312"/>
          <w:sz w:val="31"/>
          <w:szCs w:val="31"/>
        </w:rPr>
        <w:t>政务公开水平有待提高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5"/>
        <w:jc w:val="left"/>
        <w:rPr>
          <w:rFonts w:hint="eastAsia" w:ascii="宋体" w:hAnsi="宋体" w:eastAsia="宋体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hAnsi="宋体" w:eastAsia="仿宋_GB2312" w:cs="宋体"/>
          <w:color w:val="9BC2E6"/>
          <w:spacing w:val="8"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spacing w:val="8"/>
          <w:kern w:val="0"/>
          <w:sz w:val="32"/>
          <w:szCs w:val="32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依据《政府信息公开信息处理费管理办法》，香河园街道办事处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发出收费通知的件数和总金额以及实际收取的总金额均为0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/>
    </w:p>
    <w:p>
      <w:pPr>
        <w:pStyle w:val="2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北京市朝阳区人民政府香河园街道办事处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2021年1月4日</w:t>
      </w: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@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@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iberation Sans">
    <w:altName w:val="微软雅黑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Liberation Sans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iberation Sans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614468963">
    <w:nsid w:val="9BD5A163"/>
    <w:multiLevelType w:val="multilevel"/>
    <w:tmpl w:val="9BD5A163"/>
    <w:lvl w:ilvl="0" w:tentative="1">
      <w:start w:val="2"/>
      <w:numFmt w:val="chineseCounting"/>
      <w:suff w:val="nothing"/>
      <w:lvlText w:val="%1、"/>
      <w:lvlJc w:val="left"/>
      <w:pPr>
        <w:ind w:left="0" w:firstLine="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26144689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D3DDF"/>
    <w:rsid w:val="03CD3FFE"/>
    <w:rsid w:val="03FF5779"/>
    <w:rsid w:val="042579D5"/>
    <w:rsid w:val="04E016A0"/>
    <w:rsid w:val="050A6811"/>
    <w:rsid w:val="068D3A55"/>
    <w:rsid w:val="07FD71CC"/>
    <w:rsid w:val="0CB54E8C"/>
    <w:rsid w:val="0ECF5035"/>
    <w:rsid w:val="0FA20EFD"/>
    <w:rsid w:val="10E71957"/>
    <w:rsid w:val="14F94D81"/>
    <w:rsid w:val="18DF3E91"/>
    <w:rsid w:val="190C036F"/>
    <w:rsid w:val="19962AAF"/>
    <w:rsid w:val="1A0A1B17"/>
    <w:rsid w:val="1B0E7792"/>
    <w:rsid w:val="1D7E7C82"/>
    <w:rsid w:val="1EDD1354"/>
    <w:rsid w:val="1F8D51FC"/>
    <w:rsid w:val="2277446E"/>
    <w:rsid w:val="22EF4BA9"/>
    <w:rsid w:val="236D3D07"/>
    <w:rsid w:val="25827B7B"/>
    <w:rsid w:val="278034C2"/>
    <w:rsid w:val="298A193A"/>
    <w:rsid w:val="2BB10BC4"/>
    <w:rsid w:val="2C773ADF"/>
    <w:rsid w:val="3028788A"/>
    <w:rsid w:val="306E3863"/>
    <w:rsid w:val="32733981"/>
    <w:rsid w:val="327343B2"/>
    <w:rsid w:val="32CD6A79"/>
    <w:rsid w:val="335E7DEB"/>
    <w:rsid w:val="3376555C"/>
    <w:rsid w:val="347E3F02"/>
    <w:rsid w:val="37BD4572"/>
    <w:rsid w:val="396C3BD7"/>
    <w:rsid w:val="397640C8"/>
    <w:rsid w:val="3C3A43CF"/>
    <w:rsid w:val="3C3B717C"/>
    <w:rsid w:val="3CCA67AA"/>
    <w:rsid w:val="3D42741D"/>
    <w:rsid w:val="411D56E1"/>
    <w:rsid w:val="41861C9E"/>
    <w:rsid w:val="41B11538"/>
    <w:rsid w:val="4246083E"/>
    <w:rsid w:val="4318224C"/>
    <w:rsid w:val="47671C94"/>
    <w:rsid w:val="47E26ACE"/>
    <w:rsid w:val="48406600"/>
    <w:rsid w:val="4AA356D8"/>
    <w:rsid w:val="4B27074D"/>
    <w:rsid w:val="4BD61ED3"/>
    <w:rsid w:val="4DE96893"/>
    <w:rsid w:val="51AC399F"/>
    <w:rsid w:val="51B41ED3"/>
    <w:rsid w:val="526642CE"/>
    <w:rsid w:val="535B1626"/>
    <w:rsid w:val="55B35329"/>
    <w:rsid w:val="5B112153"/>
    <w:rsid w:val="5CDB4056"/>
    <w:rsid w:val="5D0D5D8A"/>
    <w:rsid w:val="5EE61FA5"/>
    <w:rsid w:val="5F076EEC"/>
    <w:rsid w:val="621524C6"/>
    <w:rsid w:val="644E5D99"/>
    <w:rsid w:val="66B76B55"/>
    <w:rsid w:val="68791EE0"/>
    <w:rsid w:val="6F900295"/>
    <w:rsid w:val="708562B6"/>
    <w:rsid w:val="70BC1287"/>
    <w:rsid w:val="77ED3F66"/>
    <w:rsid w:val="7AB067D2"/>
    <w:rsid w:val="7ACC1EA7"/>
    <w:rsid w:val="7EBA7AFC"/>
    <w:rsid w:val="7F3C78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1"/>
      <w:lang w:val="en-US" w:eastAsia="zh-CN" w:bidi="ar"/>
    </w:rPr>
  </w:style>
  <w:style w:type="paragraph" w:styleId="3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customStyle="1" w:styleId="6">
    <w:name w:val="纯文本 Char"/>
    <w:basedOn w:val="4"/>
    <w:link w:val="2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2021-03-25T11:30:00Z</dcterms:created>
  <dc:creator>Administrator</dc:creator>
  <cp:lastModifiedBy>Administrator</cp:lastModifiedBy>
  <cp:lastPrinted>2022-01-05T02:20:00Z</cp:lastPrinted>
  <dcterms:modified xsi:type="dcterms:W3CDTF">2022-01-19T03:19:48Z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  <property fmtid="{D5CDD505-2E9C-101B-9397-08002B2CF9AE}" pid="3" name="ICV">
    <vt:lpwstr>63565455EC034C6A92A3B4EC4E36682F</vt:lpwstr>
  </property>
</Properties>
</file>