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（朝阳区房管局）2025年区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政府工作报告重点工作落实情况表（第三季度）</w:t>
      </w:r>
    </w:p>
    <w:tbl>
      <w:tblPr>
        <w:tblStyle w:val="13"/>
        <w:tblW w:w="1284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33"/>
        <w:gridCol w:w="2126"/>
        <w:gridCol w:w="1189"/>
        <w:gridCol w:w="4714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628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126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1189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714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  <w:tc>
          <w:tcPr>
            <w:tcW w:w="3058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区政府工作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报告重点工作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第93项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深入开展安全生产治本攻坚三年行动，常态化推进城镇燃气、电动自行车、村民自建出租房、施工动火作业、“双疏散通道”、高层建筑、大屋脊住宅、限额以下工程等重点领域专项整治，坚决防范遏制重特大和有社会影响的事故发生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房管局</w:t>
            </w:r>
          </w:p>
        </w:tc>
        <w:tc>
          <w:tcPr>
            <w:tcW w:w="4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91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eastAsia="zh-CN"/>
              </w:rPr>
              <w:t>联合区农业农村局、区消防救援局、区应急局等单位，抽查村民自建出租房屋60余栋，个别楼栋存在逃生通道堆物堆料、消防设施配备不完善等问题已要求出租人立即整改。此外，金盏乡黎各庄村两间房屋存在违反人均居住面积出租行为，我局已给金盏乡下发督办通知，目前该违规出租房屋已整改完毕。今年以来，接到各乡报送排查村民自建出租房屋累计排查65450间，发现违反人员居住面积标准出租现象3处，私拉电线、堆物堆料等安全隐患30处，已全部完成整治。未发现住房租赁中介机构违规参与经营的现象。按照阶段性目标，将在三季度深入乡村开展出租房屋政策宣传，向出租人及承租人宣传普及出租房屋安全常识，切实筑牢村民自建出租房屋租赁安全防线。</w:t>
            </w:r>
          </w:p>
        </w:tc>
        <w:tc>
          <w:tcPr>
            <w:tcW w:w="3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91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区政府工作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报告重点工作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第81项</w:t>
            </w:r>
          </w:p>
        </w:tc>
        <w:tc>
          <w:tcPr>
            <w:tcW w:w="2126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有序推进无物业小区专项治理。</w:t>
            </w:r>
          </w:p>
        </w:tc>
        <w:tc>
          <w:tcPr>
            <w:tcW w:w="1189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房管局</w:t>
            </w:r>
          </w:p>
        </w:tc>
        <w:tc>
          <w:tcPr>
            <w:tcW w:w="4714" w:type="dxa"/>
            <w:textDirection w:val="lrTb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稳步推动引入工作，落实三年区级方案，发挥区级专班统筹作用，形成工作合力，2025年38个任务点位均已完成业主共同决定。总结印发《朝阳区老旧小区物业服务全覆盖街乡社区工作手册》，综合协调产权单位，推动工作高效落实。做好典型宣传，持续发掘典型经验做法。</w:t>
            </w:r>
          </w:p>
        </w:tc>
        <w:tc>
          <w:tcPr>
            <w:tcW w:w="305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vertAlign w:val="baseline"/>
                <w:lang w:val="en-US" w:eastAsia="zh-CN"/>
              </w:rPr>
              <w:t>88%</w:t>
            </w:r>
          </w:p>
        </w:tc>
      </w:tr>
    </w:tbl>
    <w:p>
      <w:pPr>
        <w:spacing w:line="44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swiss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swiss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decorative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decorative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roman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隶变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ctori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niversity Roman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iranti Soli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40A0A"/>
    <w:rsid w:val="001412B4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15F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AF5DA5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5776C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2F17"/>
    <w:rsid w:val="00CD44E5"/>
    <w:rsid w:val="00CD6298"/>
    <w:rsid w:val="00CD6EE8"/>
    <w:rsid w:val="00CE33EE"/>
    <w:rsid w:val="00CE4E8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B60CE"/>
    <w:rsid w:val="00DC417F"/>
    <w:rsid w:val="00DD3F53"/>
    <w:rsid w:val="00DF13AC"/>
    <w:rsid w:val="00DF7C67"/>
    <w:rsid w:val="00E13035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1F92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37BC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2F691C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0313AA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DC5503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4B504F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3FF3E16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C75181"/>
    <w:rsid w:val="47F4188B"/>
    <w:rsid w:val="4837212F"/>
    <w:rsid w:val="484215AB"/>
    <w:rsid w:val="49295EE1"/>
    <w:rsid w:val="498301DB"/>
    <w:rsid w:val="49B2112D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BB07E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082A5F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27305E"/>
    <w:rsid w:val="623F3C3C"/>
    <w:rsid w:val="6261370E"/>
    <w:rsid w:val="626B339B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CD4EEE"/>
    <w:rsid w:val="66DC5798"/>
    <w:rsid w:val="67046310"/>
    <w:rsid w:val="67574C19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B76834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6F65622B"/>
    <w:rsid w:val="70023FB1"/>
    <w:rsid w:val="70AC79E8"/>
    <w:rsid w:val="70C554A9"/>
    <w:rsid w:val="71402AC6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064F72"/>
    <w:rsid w:val="7C3007DA"/>
    <w:rsid w:val="7CC43A57"/>
    <w:rsid w:val="7D287ED3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462</Words>
  <Characters>43</Characters>
  <Lines>1</Lines>
  <Paragraphs>1</Paragraphs>
  <ScaleCrop>false</ScaleCrop>
  <LinksUpToDate>false</LinksUpToDate>
  <CharactersWithSpaces>504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2025-04-14T07:08:00Z</dcterms:created>
  <dc:creator>lidong</dc:creator>
  <cp:lastModifiedBy>Administrator</cp:lastModifiedBy>
  <cp:lastPrinted>2025-04-16T07:31:00Z</cp:lastPrinted>
  <dcterms:modified xsi:type="dcterms:W3CDTF">2025-09-12T07:45:56Z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