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D1A24" w14:textId="77777777" w:rsidR="009C6A8C" w:rsidRDefault="009C6A8C" w:rsidP="000B0D2B">
      <w:pPr>
        <w:ind w:firstLineChars="200" w:firstLine="880"/>
        <w:jc w:val="center"/>
        <w:rPr>
          <w:rFonts w:asciiTheme="minorEastAsia" w:eastAsiaTheme="minorEastAsia" w:hAnsiTheme="minorEastAsia" w:cstheme="minorEastAsia"/>
          <w:sz w:val="44"/>
          <w:szCs w:val="44"/>
        </w:rPr>
      </w:pPr>
    </w:p>
    <w:p w14:paraId="0A20C620" w14:textId="77777777" w:rsidR="009C6A8C" w:rsidRDefault="009C6A8C" w:rsidP="000B0D2B">
      <w:pPr>
        <w:ind w:firstLineChars="200" w:firstLine="880"/>
        <w:rPr>
          <w:rFonts w:asciiTheme="minorEastAsia" w:eastAsiaTheme="minorEastAsia" w:hAnsiTheme="minorEastAsia" w:cstheme="minorEastAsia"/>
          <w:sz w:val="44"/>
          <w:szCs w:val="44"/>
        </w:rPr>
      </w:pPr>
    </w:p>
    <w:p w14:paraId="265D7498" w14:textId="77777777" w:rsidR="003543D0" w:rsidRPr="00782389" w:rsidRDefault="003543D0" w:rsidP="000B0D2B">
      <w:pPr>
        <w:pStyle w:val="a9"/>
        <w:rPr>
          <w:rFonts w:ascii="宋体" w:eastAsia="宋体" w:hAnsi="宋体"/>
          <w:b w:val="0"/>
          <w:sz w:val="44"/>
          <w:szCs w:val="44"/>
        </w:rPr>
      </w:pPr>
      <w:bookmarkStart w:id="0" w:name="_Toc78896649"/>
      <w:r w:rsidRPr="00782389">
        <w:rPr>
          <w:rFonts w:ascii="宋体" w:eastAsia="宋体" w:hAnsi="宋体" w:hint="eastAsia"/>
          <w:b w:val="0"/>
          <w:sz w:val="44"/>
          <w:szCs w:val="44"/>
        </w:rPr>
        <w:t>非药品类易制毒化学品生产、经营许可办法</w:t>
      </w:r>
      <w:bookmarkEnd w:id="0"/>
    </w:p>
    <w:p w14:paraId="6A4EC32F" w14:textId="77777777" w:rsidR="003543D0" w:rsidRDefault="003543D0" w:rsidP="000B0D2B">
      <w:pPr>
        <w:pStyle w:val="a3"/>
        <w:spacing w:before="156" w:after="312"/>
        <w:ind w:firstLineChars="200" w:firstLine="640"/>
        <w:jc w:val="center"/>
        <w:rPr>
          <w:rFonts w:ascii="楷体_GB2312" w:eastAsia="楷体_GB2312" w:hAnsi="宋体"/>
        </w:rPr>
      </w:pPr>
      <w:r w:rsidRPr="003543D0">
        <w:rPr>
          <w:rFonts w:ascii="楷体_GB2312" w:eastAsia="楷体_GB2312" w:hAnsi="宋体" w:hint="eastAsia"/>
        </w:rPr>
        <w:t>（</w:t>
      </w:r>
      <w:smartTag w:uri="urn:schemas-microsoft-com:office:smarttags" w:element="chsdate">
        <w:smartTagPr>
          <w:attr w:name="Year" w:val="2006"/>
          <w:attr w:name="Month" w:val="4"/>
          <w:attr w:name="Day" w:val="5"/>
          <w:attr w:name="IsLunarDate" w:val="False"/>
          <w:attr w:name="IsROCDate" w:val="False"/>
        </w:smartTagPr>
        <w:r w:rsidRPr="003543D0">
          <w:rPr>
            <w:rFonts w:ascii="楷体_GB2312" w:eastAsia="楷体_GB2312" w:hAnsi="宋体" w:hint="eastAsia"/>
          </w:rPr>
          <w:t>2006年4月5日</w:t>
        </w:r>
      </w:smartTag>
      <w:r w:rsidRPr="003543D0">
        <w:rPr>
          <w:rFonts w:ascii="楷体_GB2312" w:eastAsia="楷体_GB2312" w:hAnsi="宋体" w:hint="eastAsia"/>
        </w:rPr>
        <w:t>国家安全生产监督管理总局令第5号公布，自</w:t>
      </w:r>
      <w:smartTag w:uri="urn:schemas-microsoft-com:office:smarttags" w:element="chsdate">
        <w:smartTagPr>
          <w:attr w:name="Year" w:val="2006"/>
          <w:attr w:name="Month" w:val="4"/>
          <w:attr w:name="Day" w:val="15"/>
          <w:attr w:name="IsLunarDate" w:val="False"/>
          <w:attr w:name="IsROCDate" w:val="False"/>
        </w:smartTagPr>
        <w:r w:rsidRPr="003543D0">
          <w:rPr>
            <w:rFonts w:ascii="楷体_GB2312" w:eastAsia="楷体_GB2312" w:hAnsi="宋体" w:hint="eastAsia"/>
          </w:rPr>
          <w:t>2006年4月15日起</w:t>
        </w:r>
      </w:smartTag>
      <w:r w:rsidRPr="003543D0">
        <w:rPr>
          <w:rFonts w:ascii="楷体_GB2312" w:eastAsia="楷体_GB2312" w:hAnsi="宋体" w:hint="eastAsia"/>
        </w:rPr>
        <w:t>施行）</w:t>
      </w:r>
    </w:p>
    <w:p w14:paraId="6AA2C55A" w14:textId="77777777" w:rsidR="003543D0" w:rsidRPr="003543D0" w:rsidRDefault="003543D0" w:rsidP="000B0D2B">
      <w:pPr>
        <w:ind w:firstLineChars="200" w:firstLine="640"/>
      </w:pPr>
    </w:p>
    <w:p w14:paraId="017A0164" w14:textId="77777777" w:rsidR="003543D0" w:rsidRDefault="003543D0" w:rsidP="000B0D2B">
      <w:pPr>
        <w:pStyle w:val="a7"/>
        <w:ind w:firstLineChars="200" w:firstLine="640"/>
      </w:pPr>
      <w:r w:rsidRPr="00876664">
        <w:rPr>
          <w:rFonts w:hint="eastAsia"/>
        </w:rPr>
        <w:t>第一章　总则</w:t>
      </w:r>
    </w:p>
    <w:p w14:paraId="4093F7D3" w14:textId="77777777" w:rsidR="003543D0" w:rsidRPr="003543D0" w:rsidRDefault="003543D0" w:rsidP="000B0D2B">
      <w:pPr>
        <w:ind w:firstLineChars="200" w:firstLine="640"/>
      </w:pPr>
    </w:p>
    <w:p w14:paraId="079730B9" w14:textId="77777777" w:rsidR="003543D0" w:rsidRPr="00876664" w:rsidRDefault="003543D0" w:rsidP="000B0D2B">
      <w:pPr>
        <w:ind w:firstLineChars="200" w:firstLine="640"/>
        <w:rPr>
          <w:rFonts w:ascii="宋体"/>
        </w:rPr>
      </w:pPr>
      <w:r w:rsidRPr="003543D0">
        <w:rPr>
          <w:rFonts w:ascii="宋体" w:eastAsia="黑体" w:hAnsi="宋体" w:hint="eastAsia"/>
          <w:bCs/>
        </w:rPr>
        <w:t>第一条</w:t>
      </w:r>
      <w:r w:rsidRPr="00876664">
        <w:rPr>
          <w:rFonts w:ascii="宋体" w:hAnsi="宋体" w:hint="eastAsia"/>
          <w:b/>
        </w:rPr>
        <w:t xml:space="preserve">　</w:t>
      </w:r>
      <w:r w:rsidRPr="00876664">
        <w:rPr>
          <w:rFonts w:ascii="宋体" w:hAnsi="宋体" w:hint="eastAsia"/>
        </w:rPr>
        <w:t>为加强非药品类易制毒化学品管理，规范非药品类易制毒化学品生产、经营行为，防止非药品类易制毒化学品被用于制造毒品，维护经济和社会秩序，根据《易制毒化学品管理条例》（以下简称《条例》）和有关法律、行政法规，制定本办法。</w:t>
      </w:r>
    </w:p>
    <w:p w14:paraId="4E34EAB2" w14:textId="77777777" w:rsidR="003543D0" w:rsidRPr="00876664" w:rsidRDefault="003543D0" w:rsidP="000B0D2B">
      <w:pPr>
        <w:ind w:firstLineChars="200" w:firstLine="640"/>
        <w:rPr>
          <w:rFonts w:ascii="宋体"/>
        </w:rPr>
      </w:pPr>
      <w:r w:rsidRPr="003543D0">
        <w:rPr>
          <w:rFonts w:ascii="宋体" w:eastAsia="黑体" w:hAnsi="宋体" w:hint="eastAsia"/>
          <w:bCs/>
        </w:rPr>
        <w:t>第二条</w:t>
      </w:r>
      <w:r w:rsidRPr="00876664">
        <w:rPr>
          <w:rFonts w:ascii="宋体" w:hAnsi="宋体" w:hint="eastAsia"/>
          <w:b/>
          <w:bCs/>
        </w:rPr>
        <w:t xml:space="preserve">　</w:t>
      </w:r>
      <w:r w:rsidRPr="00876664">
        <w:rPr>
          <w:rFonts w:ascii="宋体" w:hAnsi="宋体" w:hint="eastAsia"/>
        </w:rPr>
        <w:t>本办法所称非药品类易制毒化学品，是指《条例》附表确定的可以用于制毒的非药品类主要原料和化学配剂。</w:t>
      </w:r>
    </w:p>
    <w:p w14:paraId="5F1C7F10" w14:textId="77777777" w:rsidR="003543D0" w:rsidRPr="00876664" w:rsidRDefault="003543D0" w:rsidP="000B0D2B">
      <w:pPr>
        <w:ind w:firstLineChars="200" w:firstLine="640"/>
        <w:rPr>
          <w:rFonts w:ascii="宋体"/>
        </w:rPr>
      </w:pPr>
      <w:r w:rsidRPr="00876664">
        <w:rPr>
          <w:rFonts w:ascii="宋体" w:hAnsi="宋体" w:hint="eastAsia"/>
        </w:rPr>
        <w:t>非药品类易制毒化学品的分类和品种，见本办法附表《非药品类易制毒化学品分类和品种目录》。</w:t>
      </w:r>
    </w:p>
    <w:p w14:paraId="63435ED4" w14:textId="77777777" w:rsidR="003543D0" w:rsidRPr="00876664" w:rsidRDefault="003543D0" w:rsidP="000B0D2B">
      <w:pPr>
        <w:ind w:firstLineChars="200" w:firstLine="640"/>
        <w:rPr>
          <w:rFonts w:ascii="宋体"/>
        </w:rPr>
      </w:pPr>
      <w:r w:rsidRPr="00876664">
        <w:rPr>
          <w:rFonts w:ascii="宋体" w:hAnsi="宋体" w:hint="eastAsia"/>
        </w:rPr>
        <w:t>《条例》附表《易制毒化学品的分类和品种目录》调整或者《危险化学品目录》调整涉及本办法附表时，《非药品类易制毒</w:t>
      </w:r>
      <w:r w:rsidRPr="00876664">
        <w:rPr>
          <w:rFonts w:ascii="宋体" w:hAnsi="宋体" w:hint="eastAsia"/>
        </w:rPr>
        <w:lastRenderedPageBreak/>
        <w:t>化学品分类和品种目录》随之进行调整并公布。</w:t>
      </w:r>
    </w:p>
    <w:p w14:paraId="2A99D8F0" w14:textId="77777777" w:rsidR="003543D0" w:rsidRPr="00876664" w:rsidRDefault="003543D0" w:rsidP="000B0D2B">
      <w:pPr>
        <w:ind w:firstLineChars="200" w:firstLine="640"/>
        <w:rPr>
          <w:rFonts w:ascii="宋体"/>
        </w:rPr>
      </w:pPr>
      <w:r w:rsidRPr="003543D0">
        <w:rPr>
          <w:rFonts w:ascii="宋体" w:eastAsia="黑体" w:hAnsi="宋体" w:hint="eastAsia"/>
          <w:bCs/>
        </w:rPr>
        <w:t>第三条</w:t>
      </w:r>
      <w:r w:rsidRPr="00876664">
        <w:rPr>
          <w:rFonts w:ascii="宋体" w:hAnsi="宋体" w:hint="eastAsia"/>
          <w:b/>
        </w:rPr>
        <w:t xml:space="preserve">　</w:t>
      </w:r>
      <w:r w:rsidRPr="00876664">
        <w:rPr>
          <w:rFonts w:ascii="宋体" w:hAnsi="宋体" w:hint="eastAsia"/>
        </w:rPr>
        <w:t>国家对非药品类易制毒化学品的生产、经营实行许可制度。对第一类非药品类易制毒化学品的生产、经营实行许可证管理，对第二类、第三类易制毒化学品的生产、经营实行备案证明管理。</w:t>
      </w:r>
    </w:p>
    <w:p w14:paraId="6B243492" w14:textId="77777777" w:rsidR="003543D0" w:rsidRPr="00876664" w:rsidRDefault="003543D0" w:rsidP="000B0D2B">
      <w:pPr>
        <w:ind w:firstLineChars="200" w:firstLine="640"/>
        <w:rPr>
          <w:rFonts w:ascii="宋体"/>
        </w:rPr>
      </w:pPr>
      <w:r w:rsidRPr="00876664">
        <w:rPr>
          <w:rFonts w:ascii="宋体" w:hAnsi="宋体" w:hint="eastAsia"/>
        </w:rPr>
        <w:t>省、自治区、直辖市人民政府安全生产监督管理部门负责本行政区域内第一类非药品类易制毒化学品生产、经营的审批和许可证的颁发工作。</w:t>
      </w:r>
    </w:p>
    <w:p w14:paraId="6701A685" w14:textId="77777777" w:rsidR="003543D0" w:rsidRPr="00876664" w:rsidRDefault="003543D0" w:rsidP="000B0D2B">
      <w:pPr>
        <w:ind w:firstLineChars="200" w:firstLine="640"/>
        <w:rPr>
          <w:rFonts w:ascii="宋体"/>
        </w:rPr>
      </w:pPr>
      <w:r w:rsidRPr="00876664">
        <w:rPr>
          <w:rFonts w:ascii="宋体" w:hAnsi="宋体" w:hint="eastAsia"/>
        </w:rPr>
        <w:t>设区的市级人民政府安全生产监督管理部门负责本行政区域内第二类非药品类易制毒化学品生产、经营和第三类非药品类易制毒化学品生产的备案证明颁发工作。</w:t>
      </w:r>
    </w:p>
    <w:p w14:paraId="455E224B" w14:textId="77777777" w:rsidR="003543D0" w:rsidRPr="00876664" w:rsidRDefault="003543D0" w:rsidP="000B0D2B">
      <w:pPr>
        <w:ind w:firstLineChars="200" w:firstLine="640"/>
        <w:rPr>
          <w:rFonts w:ascii="宋体"/>
        </w:rPr>
      </w:pPr>
      <w:r w:rsidRPr="00876664">
        <w:rPr>
          <w:rFonts w:ascii="宋体" w:hAnsi="宋体" w:hint="eastAsia"/>
        </w:rPr>
        <w:t>县级人民政府安全生产监督管理部门负责本行政区域内第三类非药品类易制毒化学品经营的备案证明颁发工作。</w:t>
      </w:r>
    </w:p>
    <w:p w14:paraId="47567941" w14:textId="77777777" w:rsidR="003543D0" w:rsidRPr="00876664" w:rsidRDefault="003543D0" w:rsidP="000B0D2B">
      <w:pPr>
        <w:ind w:firstLineChars="200" w:firstLine="640"/>
        <w:rPr>
          <w:rFonts w:ascii="宋体"/>
        </w:rPr>
      </w:pPr>
      <w:r w:rsidRPr="003543D0">
        <w:rPr>
          <w:rFonts w:ascii="宋体" w:eastAsia="黑体" w:hAnsi="宋体" w:hint="eastAsia"/>
          <w:bCs/>
        </w:rPr>
        <w:t>第四条</w:t>
      </w:r>
      <w:r w:rsidRPr="00876664">
        <w:rPr>
          <w:rFonts w:ascii="宋体" w:hAnsi="宋体" w:hint="eastAsia"/>
          <w:b/>
        </w:rPr>
        <w:t xml:space="preserve">　</w:t>
      </w:r>
      <w:r w:rsidRPr="00876664">
        <w:rPr>
          <w:rFonts w:ascii="宋体" w:hAnsi="宋体" w:hint="eastAsia"/>
        </w:rPr>
        <w:t>国家安全生产监督管理总局监督、指导全国非药品类易制毒化学品生产、经营许可和备案管理工作。</w:t>
      </w:r>
    </w:p>
    <w:p w14:paraId="5B767C91" w14:textId="77777777" w:rsidR="003543D0" w:rsidRDefault="003543D0" w:rsidP="000B0D2B">
      <w:pPr>
        <w:ind w:firstLineChars="200" w:firstLine="640"/>
        <w:rPr>
          <w:rFonts w:ascii="宋体" w:hAnsi="宋体"/>
        </w:rPr>
      </w:pPr>
      <w:r w:rsidRPr="00876664">
        <w:rPr>
          <w:rFonts w:ascii="宋体" w:hAnsi="宋体" w:hint="eastAsia"/>
        </w:rPr>
        <w:t>县级以上人民政府安全生产监督管理部门负责本行政区域内执行非药品类易制毒化学品生产、经营许可制度的监督管理工作。</w:t>
      </w:r>
    </w:p>
    <w:p w14:paraId="6B95AB3A" w14:textId="77777777" w:rsidR="003543D0" w:rsidRPr="00876664" w:rsidRDefault="003543D0" w:rsidP="000B0D2B">
      <w:pPr>
        <w:ind w:firstLineChars="200" w:firstLine="640"/>
        <w:rPr>
          <w:rFonts w:ascii="宋体"/>
        </w:rPr>
      </w:pPr>
    </w:p>
    <w:p w14:paraId="67D6C721" w14:textId="77777777" w:rsidR="003543D0" w:rsidRDefault="003543D0" w:rsidP="000B0D2B">
      <w:pPr>
        <w:pStyle w:val="a7"/>
        <w:ind w:firstLineChars="200" w:firstLine="640"/>
      </w:pPr>
      <w:r w:rsidRPr="00876664">
        <w:rPr>
          <w:rFonts w:hint="eastAsia"/>
        </w:rPr>
        <w:lastRenderedPageBreak/>
        <w:t>第二章　生产、经营许可</w:t>
      </w:r>
    </w:p>
    <w:p w14:paraId="35A22EF5" w14:textId="77777777" w:rsidR="003543D0" w:rsidRPr="003543D0" w:rsidRDefault="003543D0" w:rsidP="000B0D2B">
      <w:pPr>
        <w:ind w:firstLineChars="200" w:firstLine="640"/>
      </w:pPr>
    </w:p>
    <w:p w14:paraId="29F02B0C" w14:textId="77777777" w:rsidR="003543D0" w:rsidRPr="00876664" w:rsidRDefault="003543D0" w:rsidP="000B0D2B">
      <w:pPr>
        <w:ind w:firstLineChars="200" w:firstLine="640"/>
        <w:rPr>
          <w:rFonts w:ascii="宋体"/>
        </w:rPr>
      </w:pPr>
      <w:r w:rsidRPr="003543D0">
        <w:rPr>
          <w:rFonts w:ascii="宋体" w:eastAsia="黑体" w:hAnsi="宋体" w:hint="eastAsia"/>
          <w:bCs/>
        </w:rPr>
        <w:t>第五条</w:t>
      </w:r>
      <w:r w:rsidRPr="00876664">
        <w:rPr>
          <w:rFonts w:ascii="宋体" w:hAnsi="宋体" w:hint="eastAsia"/>
          <w:b/>
        </w:rPr>
        <w:t xml:space="preserve">　</w:t>
      </w:r>
      <w:r w:rsidRPr="00876664">
        <w:rPr>
          <w:rFonts w:ascii="宋体" w:hAnsi="宋体" w:hint="eastAsia"/>
        </w:rPr>
        <w:t>生产、经营第一类非药品类易制毒化学品的，必须取得非药品类易制毒化学品生产、经营许可证方可从事生产、经营活动。</w:t>
      </w:r>
    </w:p>
    <w:p w14:paraId="7DB02E1E" w14:textId="77777777" w:rsidR="003543D0" w:rsidRPr="00876664" w:rsidRDefault="003543D0" w:rsidP="000B0D2B">
      <w:pPr>
        <w:ind w:firstLineChars="200" w:firstLine="640"/>
        <w:rPr>
          <w:rFonts w:ascii="宋体"/>
        </w:rPr>
      </w:pPr>
      <w:r w:rsidRPr="003543D0">
        <w:rPr>
          <w:rFonts w:ascii="宋体" w:eastAsia="黑体" w:hAnsi="宋体" w:hint="eastAsia"/>
          <w:bCs/>
        </w:rPr>
        <w:t>第六条</w:t>
      </w:r>
      <w:r w:rsidRPr="00876664">
        <w:rPr>
          <w:rFonts w:ascii="宋体" w:hAnsi="宋体" w:hint="eastAsia"/>
          <w:b/>
        </w:rPr>
        <w:t xml:space="preserve">　</w:t>
      </w:r>
      <w:r w:rsidRPr="00876664">
        <w:rPr>
          <w:rFonts w:ascii="宋体" w:hAnsi="宋体" w:hint="eastAsia"/>
        </w:rPr>
        <w:t>生产、经营第一类非药品类易制毒化学品的，应当分别符合《条例》第七条、第九条规定的条件。</w:t>
      </w:r>
    </w:p>
    <w:p w14:paraId="6AE62F07" w14:textId="77777777" w:rsidR="003543D0" w:rsidRPr="00876664" w:rsidRDefault="003543D0" w:rsidP="000B0D2B">
      <w:pPr>
        <w:ind w:firstLineChars="200" w:firstLine="640"/>
        <w:rPr>
          <w:rFonts w:ascii="宋体"/>
        </w:rPr>
      </w:pPr>
      <w:r w:rsidRPr="003543D0">
        <w:rPr>
          <w:rFonts w:ascii="宋体" w:eastAsia="黑体" w:hAnsi="宋体" w:hint="eastAsia"/>
          <w:bCs/>
        </w:rPr>
        <w:t>第七条</w:t>
      </w:r>
      <w:r w:rsidRPr="00876664">
        <w:rPr>
          <w:rFonts w:ascii="宋体" w:hAnsi="宋体" w:hint="eastAsia"/>
          <w:b/>
        </w:rPr>
        <w:t xml:space="preserve">　</w:t>
      </w:r>
      <w:r w:rsidRPr="00876664">
        <w:rPr>
          <w:rFonts w:ascii="宋体" w:hAnsi="宋体" w:hint="eastAsia"/>
        </w:rPr>
        <w:t>生产单位申请非药品类易制毒化学品生产许可证，应当向所在地的省级人民政府安全生产监督管理部门提交下列文件、资料，并对其真实性负责：</w:t>
      </w:r>
    </w:p>
    <w:p w14:paraId="1BA722BF" w14:textId="77777777" w:rsidR="003543D0" w:rsidRPr="00876664" w:rsidRDefault="003543D0" w:rsidP="000B0D2B">
      <w:pPr>
        <w:ind w:firstLineChars="200" w:firstLine="640"/>
        <w:rPr>
          <w:rFonts w:ascii="宋体"/>
        </w:rPr>
      </w:pPr>
      <w:r w:rsidRPr="00876664">
        <w:rPr>
          <w:rFonts w:ascii="宋体" w:hAnsi="宋体" w:hint="eastAsia"/>
        </w:rPr>
        <w:t>（一）非药品类易制毒化学品生产许可证申请书（一式两份）；</w:t>
      </w:r>
    </w:p>
    <w:p w14:paraId="75ECAEF5" w14:textId="77777777" w:rsidR="003543D0" w:rsidRPr="00876664" w:rsidRDefault="003543D0" w:rsidP="000B0D2B">
      <w:pPr>
        <w:ind w:firstLineChars="200" w:firstLine="640"/>
        <w:rPr>
          <w:rFonts w:ascii="宋体"/>
        </w:rPr>
      </w:pPr>
      <w:r w:rsidRPr="00876664">
        <w:rPr>
          <w:rFonts w:ascii="宋体" w:hAnsi="宋体" w:hint="eastAsia"/>
        </w:rPr>
        <w:t>（二）生产设备、仓储设施和污染物处理设施情况说明材料；</w:t>
      </w:r>
    </w:p>
    <w:p w14:paraId="1400E857" w14:textId="77777777" w:rsidR="003543D0" w:rsidRPr="00876664" w:rsidRDefault="003543D0" w:rsidP="000B0D2B">
      <w:pPr>
        <w:ind w:firstLineChars="200" w:firstLine="640"/>
        <w:rPr>
          <w:rFonts w:ascii="宋体"/>
        </w:rPr>
      </w:pPr>
      <w:r w:rsidRPr="00876664">
        <w:rPr>
          <w:rFonts w:ascii="宋体" w:hAnsi="宋体" w:hint="eastAsia"/>
        </w:rPr>
        <w:t>（三）易制毒化学品管理制度和环境突发事件应急预案；</w:t>
      </w:r>
    </w:p>
    <w:p w14:paraId="01DE047C" w14:textId="77777777" w:rsidR="003543D0" w:rsidRPr="00876664" w:rsidRDefault="003543D0" w:rsidP="000B0D2B">
      <w:pPr>
        <w:ind w:firstLineChars="200" w:firstLine="640"/>
        <w:rPr>
          <w:rFonts w:ascii="宋体"/>
        </w:rPr>
      </w:pPr>
      <w:r w:rsidRPr="00876664">
        <w:rPr>
          <w:rFonts w:ascii="宋体" w:hAnsi="宋体" w:hint="eastAsia"/>
        </w:rPr>
        <w:t>（四）安全生产管理制度；</w:t>
      </w:r>
    </w:p>
    <w:p w14:paraId="3D5EC956" w14:textId="77777777" w:rsidR="003543D0" w:rsidRPr="00876664" w:rsidRDefault="003543D0" w:rsidP="000B0D2B">
      <w:pPr>
        <w:ind w:firstLineChars="200" w:firstLine="640"/>
        <w:rPr>
          <w:rFonts w:ascii="宋体"/>
        </w:rPr>
      </w:pPr>
      <w:r w:rsidRPr="00876664">
        <w:rPr>
          <w:rFonts w:ascii="宋体" w:hAnsi="宋体" w:hint="eastAsia"/>
        </w:rPr>
        <w:t>（五）单位法定代表人或者主要负责人和技术、管理人员具有相应安全生产知识的证明材料；</w:t>
      </w:r>
    </w:p>
    <w:p w14:paraId="785EBC3C" w14:textId="77777777" w:rsidR="003543D0" w:rsidRPr="00876664" w:rsidRDefault="003543D0" w:rsidP="000B0D2B">
      <w:pPr>
        <w:ind w:firstLineChars="200" w:firstLine="640"/>
        <w:rPr>
          <w:rFonts w:ascii="宋体"/>
        </w:rPr>
      </w:pPr>
      <w:r w:rsidRPr="00876664">
        <w:rPr>
          <w:rFonts w:ascii="宋体" w:hAnsi="宋体" w:hint="eastAsia"/>
        </w:rPr>
        <w:t>（六）单位法定代表人或者主要负责人和技术、管理人员具有相应易制毒化学品知识的证明材料及无毒品犯罪记录证明材料；</w:t>
      </w:r>
    </w:p>
    <w:p w14:paraId="65685264" w14:textId="77777777" w:rsidR="003543D0" w:rsidRPr="00876664" w:rsidRDefault="003543D0" w:rsidP="000B0D2B">
      <w:pPr>
        <w:ind w:firstLineChars="200" w:firstLine="640"/>
        <w:rPr>
          <w:rFonts w:ascii="宋体"/>
        </w:rPr>
      </w:pPr>
      <w:r w:rsidRPr="00876664">
        <w:rPr>
          <w:rFonts w:ascii="宋体" w:hAnsi="宋体" w:hint="eastAsia"/>
        </w:rPr>
        <w:lastRenderedPageBreak/>
        <w:t>（七）工商营业执照副本（复印件）；</w:t>
      </w:r>
    </w:p>
    <w:p w14:paraId="6E2DA543" w14:textId="77777777" w:rsidR="003543D0" w:rsidRPr="00876664" w:rsidRDefault="003543D0" w:rsidP="000B0D2B">
      <w:pPr>
        <w:ind w:firstLineChars="200" w:firstLine="640"/>
        <w:rPr>
          <w:rFonts w:ascii="宋体"/>
        </w:rPr>
      </w:pPr>
      <w:r w:rsidRPr="00876664">
        <w:rPr>
          <w:rFonts w:ascii="宋体" w:hAnsi="宋体" w:hint="eastAsia"/>
        </w:rPr>
        <w:t>（八）产品包装说明和使用说明书。</w:t>
      </w:r>
    </w:p>
    <w:p w14:paraId="6829DA7F" w14:textId="77777777" w:rsidR="003543D0" w:rsidRPr="00876664" w:rsidRDefault="003543D0" w:rsidP="000B0D2B">
      <w:pPr>
        <w:ind w:firstLineChars="200" w:firstLine="640"/>
        <w:rPr>
          <w:rFonts w:ascii="宋体"/>
        </w:rPr>
      </w:pPr>
      <w:r w:rsidRPr="00876664">
        <w:rPr>
          <w:rFonts w:ascii="宋体" w:hAnsi="宋体" w:hint="eastAsia"/>
        </w:rPr>
        <w:t>属于危险化学品生产单位的，还应当提交危险化学品生产企业安全生产许可证和危险化学品登记证（复印件），免于提交本条第（四）、（五）、（七）项所要求的文件、资料。</w:t>
      </w:r>
    </w:p>
    <w:p w14:paraId="28B02E5A" w14:textId="77777777" w:rsidR="003543D0" w:rsidRPr="00876664" w:rsidRDefault="003543D0" w:rsidP="000B0D2B">
      <w:pPr>
        <w:ind w:firstLineChars="200" w:firstLine="640"/>
        <w:rPr>
          <w:rFonts w:ascii="宋体"/>
        </w:rPr>
      </w:pPr>
      <w:r w:rsidRPr="003543D0">
        <w:rPr>
          <w:rFonts w:ascii="宋体" w:eastAsia="黑体" w:hAnsi="宋体" w:hint="eastAsia"/>
        </w:rPr>
        <w:t>第八条</w:t>
      </w:r>
      <w:r w:rsidRPr="00876664">
        <w:rPr>
          <w:rFonts w:ascii="宋体" w:hAnsi="宋体" w:hint="eastAsia"/>
          <w:b/>
        </w:rPr>
        <w:t xml:space="preserve">　</w:t>
      </w:r>
      <w:r w:rsidRPr="00876664">
        <w:rPr>
          <w:rFonts w:ascii="宋体" w:hAnsi="宋体" w:hint="eastAsia"/>
        </w:rPr>
        <w:t>经营单位申请非药品类易制毒化学品经营许可证，应当向所在地的省级人民政府安全生产监督管理部门提交下列文件、资料，并对其真实性负责：</w:t>
      </w:r>
    </w:p>
    <w:p w14:paraId="09EF01F9" w14:textId="77777777" w:rsidR="003543D0" w:rsidRPr="00876664" w:rsidRDefault="003543D0" w:rsidP="000B0D2B">
      <w:pPr>
        <w:ind w:firstLineChars="200" w:firstLine="640"/>
        <w:rPr>
          <w:rFonts w:ascii="宋体"/>
        </w:rPr>
      </w:pPr>
      <w:r w:rsidRPr="00876664">
        <w:rPr>
          <w:rFonts w:ascii="宋体" w:hAnsi="宋体" w:hint="eastAsia"/>
        </w:rPr>
        <w:t>（一）非药品类易制毒化学品经营许可证申请书（一式两份）；</w:t>
      </w:r>
    </w:p>
    <w:p w14:paraId="312B67AD" w14:textId="77777777" w:rsidR="003543D0" w:rsidRPr="00876664" w:rsidRDefault="003543D0" w:rsidP="000B0D2B">
      <w:pPr>
        <w:ind w:firstLineChars="200" w:firstLine="640"/>
        <w:rPr>
          <w:rFonts w:ascii="宋体"/>
        </w:rPr>
      </w:pPr>
      <w:r w:rsidRPr="00876664">
        <w:rPr>
          <w:rFonts w:ascii="宋体" w:hAnsi="宋体" w:hint="eastAsia"/>
        </w:rPr>
        <w:t>（二）经营场所、仓储设施情况说明材料；</w:t>
      </w:r>
    </w:p>
    <w:p w14:paraId="693536DB" w14:textId="77777777" w:rsidR="003543D0" w:rsidRPr="00876664" w:rsidRDefault="003543D0" w:rsidP="000B0D2B">
      <w:pPr>
        <w:ind w:firstLineChars="200" w:firstLine="640"/>
        <w:rPr>
          <w:rFonts w:ascii="宋体"/>
        </w:rPr>
      </w:pPr>
      <w:r w:rsidRPr="00876664">
        <w:rPr>
          <w:rFonts w:ascii="宋体" w:hAnsi="宋体" w:hint="eastAsia"/>
        </w:rPr>
        <w:t>（三）易制毒化学品经营管理制度和包括销售机构、销售代理商、用户等内容的销售网络文件；</w:t>
      </w:r>
    </w:p>
    <w:p w14:paraId="398655B0" w14:textId="77777777" w:rsidR="003543D0" w:rsidRPr="00876664" w:rsidRDefault="003543D0" w:rsidP="000B0D2B">
      <w:pPr>
        <w:ind w:firstLineChars="200" w:firstLine="640"/>
        <w:rPr>
          <w:rFonts w:ascii="宋体"/>
        </w:rPr>
      </w:pPr>
      <w:r w:rsidRPr="00876664">
        <w:rPr>
          <w:rFonts w:ascii="宋体" w:hAnsi="宋体" w:hint="eastAsia"/>
        </w:rPr>
        <w:t>（四）单位法定代表人或者主要负责人和销售、管理人员具有相应易制毒化学品知识的证明材料及无毒品犯罪记录证明材料；</w:t>
      </w:r>
    </w:p>
    <w:p w14:paraId="71920A84" w14:textId="77777777" w:rsidR="003543D0" w:rsidRPr="00876664" w:rsidRDefault="003543D0" w:rsidP="000B0D2B">
      <w:pPr>
        <w:ind w:firstLineChars="200" w:firstLine="640"/>
        <w:rPr>
          <w:rFonts w:ascii="宋体"/>
        </w:rPr>
      </w:pPr>
      <w:r w:rsidRPr="00876664">
        <w:rPr>
          <w:rFonts w:ascii="宋体" w:hAnsi="宋体" w:hint="eastAsia"/>
        </w:rPr>
        <w:t>（五）工商营业执照副本（复印件）；</w:t>
      </w:r>
    </w:p>
    <w:p w14:paraId="0AAA5208" w14:textId="77777777" w:rsidR="003543D0" w:rsidRPr="00876664" w:rsidRDefault="003543D0" w:rsidP="000B0D2B">
      <w:pPr>
        <w:ind w:firstLineChars="200" w:firstLine="640"/>
        <w:rPr>
          <w:rFonts w:ascii="宋体"/>
        </w:rPr>
      </w:pPr>
      <w:r w:rsidRPr="00876664">
        <w:rPr>
          <w:rFonts w:ascii="宋体" w:hAnsi="宋体" w:hint="eastAsia"/>
        </w:rPr>
        <w:t>（六）产品包装说明和使用说明书。</w:t>
      </w:r>
    </w:p>
    <w:p w14:paraId="4319BBEC" w14:textId="77777777" w:rsidR="003543D0" w:rsidRPr="00876664" w:rsidRDefault="003543D0" w:rsidP="000B0D2B">
      <w:pPr>
        <w:ind w:firstLineChars="200" w:firstLine="640"/>
        <w:rPr>
          <w:rFonts w:ascii="宋体"/>
        </w:rPr>
      </w:pPr>
      <w:r w:rsidRPr="00876664">
        <w:rPr>
          <w:rFonts w:ascii="宋体" w:hAnsi="宋体" w:hint="eastAsia"/>
        </w:rPr>
        <w:t>属于危险化学品经营单位的，还应当提交危险化学品经营许可证（复印件），免于提交本条第（五）项所要求的文件、资料。</w:t>
      </w:r>
    </w:p>
    <w:p w14:paraId="4D4B1D5B" w14:textId="77777777" w:rsidR="003543D0" w:rsidRPr="00876664" w:rsidRDefault="003543D0" w:rsidP="000B0D2B">
      <w:pPr>
        <w:ind w:firstLineChars="200" w:firstLine="640"/>
        <w:rPr>
          <w:rFonts w:ascii="宋体"/>
        </w:rPr>
      </w:pPr>
      <w:r w:rsidRPr="003543D0">
        <w:rPr>
          <w:rFonts w:ascii="宋体" w:eastAsia="黑体" w:hAnsi="宋体" w:hint="eastAsia"/>
        </w:rPr>
        <w:lastRenderedPageBreak/>
        <w:t>第九条</w:t>
      </w:r>
      <w:r w:rsidRPr="00876664">
        <w:rPr>
          <w:rFonts w:ascii="宋体" w:hAnsi="宋体" w:hint="eastAsia"/>
          <w:b/>
        </w:rPr>
        <w:t xml:space="preserve">　</w:t>
      </w:r>
      <w:r w:rsidRPr="00876664">
        <w:rPr>
          <w:rFonts w:ascii="宋体" w:hAnsi="宋体" w:hint="eastAsia"/>
        </w:rPr>
        <w:t>省、自治区、直辖市人民政府安全生产监督管理部门对申请人提交的申请书及文件、资料，应当按照下列规定分别处理：</w:t>
      </w:r>
    </w:p>
    <w:p w14:paraId="55B216FB" w14:textId="77777777" w:rsidR="003543D0" w:rsidRPr="00876664" w:rsidRDefault="003543D0" w:rsidP="000B0D2B">
      <w:pPr>
        <w:ind w:firstLineChars="200" w:firstLine="640"/>
        <w:rPr>
          <w:rFonts w:ascii="宋体"/>
        </w:rPr>
      </w:pPr>
      <w:r w:rsidRPr="00876664">
        <w:rPr>
          <w:rFonts w:ascii="宋体" w:hAnsi="宋体" w:hint="eastAsia"/>
        </w:rPr>
        <w:t>（一）申请事项不属于本部门职权范围的，应当即时出具不予受理的书面凭证；</w:t>
      </w:r>
    </w:p>
    <w:p w14:paraId="2C287CBE" w14:textId="77777777" w:rsidR="003543D0" w:rsidRPr="00876664" w:rsidRDefault="003543D0" w:rsidP="000B0D2B">
      <w:pPr>
        <w:ind w:firstLineChars="200" w:firstLine="640"/>
        <w:rPr>
          <w:rFonts w:ascii="宋体"/>
        </w:rPr>
      </w:pPr>
      <w:r w:rsidRPr="00876664">
        <w:rPr>
          <w:rFonts w:ascii="宋体" w:hAnsi="宋体" w:hint="eastAsia"/>
        </w:rPr>
        <w:t>（二）申请材料存在可以当场更正的错误的，应当允许或者要求申请人当场更正；</w:t>
      </w:r>
    </w:p>
    <w:p w14:paraId="28464B88" w14:textId="77777777" w:rsidR="003543D0" w:rsidRPr="00876664" w:rsidRDefault="003543D0" w:rsidP="000B0D2B">
      <w:pPr>
        <w:ind w:firstLineChars="200" w:firstLine="640"/>
        <w:rPr>
          <w:rFonts w:ascii="宋体"/>
        </w:rPr>
      </w:pPr>
      <w:r w:rsidRPr="00876664">
        <w:rPr>
          <w:rFonts w:ascii="宋体" w:hAnsi="宋体" w:hint="eastAsia"/>
        </w:rPr>
        <w:t>（三）申请材料不齐全或者不符合要求的，应当当场或者在</w:t>
      </w:r>
      <w:r w:rsidRPr="00876664">
        <w:rPr>
          <w:rFonts w:ascii="宋体" w:hAnsi="宋体"/>
        </w:rPr>
        <w:t>5</w:t>
      </w:r>
      <w:r w:rsidRPr="00876664">
        <w:rPr>
          <w:rFonts w:ascii="宋体" w:hAnsi="宋体" w:hint="eastAsia"/>
        </w:rPr>
        <w:t>个工作日内书面一次告知申请人需要补正的全部内容，逾期不告知的，自收到申请材料之日起即为受理；</w:t>
      </w:r>
    </w:p>
    <w:p w14:paraId="2BCC7753" w14:textId="77777777" w:rsidR="003543D0" w:rsidRPr="00876664" w:rsidRDefault="003543D0" w:rsidP="000B0D2B">
      <w:pPr>
        <w:ind w:firstLineChars="200" w:firstLine="640"/>
        <w:rPr>
          <w:rFonts w:ascii="宋体"/>
        </w:rPr>
      </w:pPr>
      <w:r w:rsidRPr="00876664">
        <w:rPr>
          <w:rFonts w:ascii="宋体" w:hAnsi="宋体" w:hint="eastAsia"/>
        </w:rPr>
        <w:t>（四）申请材料齐全、符合要求或者按照要求全部补正的，自收到申请材料或者全部补正材料之日起为受理。</w:t>
      </w:r>
    </w:p>
    <w:p w14:paraId="5E0A799A" w14:textId="77777777" w:rsidR="003543D0" w:rsidRPr="00876664" w:rsidRDefault="003543D0" w:rsidP="000B0D2B">
      <w:pPr>
        <w:ind w:firstLineChars="200" w:firstLine="640"/>
        <w:rPr>
          <w:rFonts w:ascii="宋体"/>
        </w:rPr>
      </w:pPr>
      <w:r w:rsidRPr="003543D0">
        <w:rPr>
          <w:rFonts w:ascii="宋体" w:eastAsia="黑体" w:hAnsi="宋体" w:hint="eastAsia"/>
        </w:rPr>
        <w:t>第十条</w:t>
      </w:r>
      <w:r w:rsidRPr="00876664">
        <w:rPr>
          <w:rFonts w:ascii="宋体" w:hAnsi="宋体" w:hint="eastAsia"/>
          <w:b/>
        </w:rPr>
        <w:t xml:space="preserve">　</w:t>
      </w:r>
      <w:r w:rsidRPr="00876664">
        <w:rPr>
          <w:rFonts w:ascii="宋体" w:hAnsi="宋体" w:hint="eastAsia"/>
        </w:rPr>
        <w:t>对已经受理的申请材料，省、自治区、直辖市人民政府安全生产监督管理部门应当进行审查，根据需要可以进行实地核查。</w:t>
      </w:r>
    </w:p>
    <w:p w14:paraId="52E7E99A" w14:textId="77777777" w:rsidR="003543D0" w:rsidRPr="00876664" w:rsidRDefault="003543D0" w:rsidP="000B0D2B">
      <w:pPr>
        <w:ind w:firstLineChars="200" w:firstLine="640"/>
        <w:rPr>
          <w:rFonts w:ascii="宋体"/>
        </w:rPr>
      </w:pPr>
      <w:r w:rsidRPr="003543D0">
        <w:rPr>
          <w:rFonts w:ascii="宋体" w:eastAsia="黑体" w:hAnsi="宋体" w:hint="eastAsia"/>
        </w:rPr>
        <w:t>第十一条</w:t>
      </w:r>
      <w:r w:rsidRPr="00876664">
        <w:rPr>
          <w:rFonts w:ascii="宋体" w:hAnsi="宋体" w:hint="eastAsia"/>
          <w:b/>
        </w:rPr>
        <w:t xml:space="preserve">　</w:t>
      </w:r>
      <w:r w:rsidRPr="00876664">
        <w:rPr>
          <w:rFonts w:ascii="宋体" w:hAnsi="宋体" w:hint="eastAsia"/>
        </w:rPr>
        <w:t>自受理之日起，对非药品类易制毒化学品的生产许可证申请在</w:t>
      </w:r>
      <w:r w:rsidRPr="00876664">
        <w:rPr>
          <w:rFonts w:ascii="宋体" w:hAnsi="宋体"/>
        </w:rPr>
        <w:t>60</w:t>
      </w:r>
      <w:r w:rsidRPr="00876664">
        <w:rPr>
          <w:rFonts w:ascii="宋体" w:hAnsi="宋体" w:hint="eastAsia"/>
        </w:rPr>
        <w:t>个工作日内、对经营许可证申请在</w:t>
      </w:r>
      <w:r w:rsidRPr="00876664">
        <w:rPr>
          <w:rFonts w:ascii="宋体" w:hAnsi="宋体"/>
        </w:rPr>
        <w:t>30</w:t>
      </w:r>
      <w:r w:rsidRPr="00876664">
        <w:rPr>
          <w:rFonts w:ascii="宋体" w:hAnsi="宋体" w:hint="eastAsia"/>
        </w:rPr>
        <w:t>个工作日内，省、自治区、直辖市人民政府安全生产监督管理部门应当作出颁发或者不予颁发许可证的决定。</w:t>
      </w:r>
    </w:p>
    <w:p w14:paraId="25F99EED" w14:textId="77777777" w:rsidR="003543D0" w:rsidRPr="00876664" w:rsidRDefault="003543D0" w:rsidP="000B0D2B">
      <w:pPr>
        <w:ind w:firstLineChars="200" w:firstLine="640"/>
        <w:rPr>
          <w:rFonts w:ascii="宋体"/>
        </w:rPr>
      </w:pPr>
      <w:r w:rsidRPr="00876664">
        <w:rPr>
          <w:rFonts w:ascii="宋体" w:hAnsi="宋体" w:hint="eastAsia"/>
        </w:rPr>
        <w:lastRenderedPageBreak/>
        <w:t>对决定颁发的，应当自决定之日起</w:t>
      </w:r>
      <w:r w:rsidRPr="00876664">
        <w:rPr>
          <w:rFonts w:ascii="宋体" w:hAnsi="宋体"/>
        </w:rPr>
        <w:t>10</w:t>
      </w:r>
      <w:r w:rsidRPr="00876664">
        <w:rPr>
          <w:rFonts w:ascii="宋体" w:hAnsi="宋体" w:hint="eastAsia"/>
        </w:rPr>
        <w:t>个工作日内送达或者通知申请人领取许可证；对不予颁发的，应当在</w:t>
      </w:r>
      <w:r w:rsidRPr="00876664">
        <w:rPr>
          <w:rFonts w:ascii="宋体" w:hAnsi="宋体"/>
        </w:rPr>
        <w:t>10</w:t>
      </w:r>
      <w:r w:rsidRPr="00876664">
        <w:rPr>
          <w:rFonts w:ascii="宋体" w:hAnsi="宋体" w:hint="eastAsia"/>
        </w:rPr>
        <w:t>个工作日内书面通知申请人并说明理由。</w:t>
      </w:r>
    </w:p>
    <w:p w14:paraId="7452A5BD" w14:textId="77777777" w:rsidR="003543D0" w:rsidRPr="00876664" w:rsidRDefault="003543D0" w:rsidP="000B0D2B">
      <w:pPr>
        <w:ind w:firstLineChars="200" w:firstLine="640"/>
        <w:rPr>
          <w:rFonts w:ascii="宋体"/>
        </w:rPr>
      </w:pPr>
      <w:r w:rsidRPr="003543D0">
        <w:rPr>
          <w:rFonts w:ascii="宋体" w:eastAsia="黑体" w:hAnsi="宋体" w:hint="eastAsia"/>
        </w:rPr>
        <w:t>第十二条</w:t>
      </w:r>
      <w:r w:rsidRPr="00876664">
        <w:rPr>
          <w:rFonts w:ascii="宋体" w:hAnsi="宋体" w:hint="eastAsia"/>
          <w:b/>
        </w:rPr>
        <w:t xml:space="preserve">　</w:t>
      </w:r>
      <w:r w:rsidRPr="00876664">
        <w:rPr>
          <w:rFonts w:ascii="宋体" w:hAnsi="宋体" w:hint="eastAsia"/>
        </w:rPr>
        <w:t>非药品类易制毒化学品生产、经营许可证有效期为</w:t>
      </w:r>
      <w:r w:rsidRPr="00876664">
        <w:rPr>
          <w:rFonts w:ascii="宋体" w:hAnsi="宋体"/>
        </w:rPr>
        <w:t>3</w:t>
      </w:r>
      <w:r w:rsidRPr="00876664">
        <w:rPr>
          <w:rFonts w:ascii="宋体" w:hAnsi="宋体" w:hint="eastAsia"/>
        </w:rPr>
        <w:t>年。许可证有效期满后需继续生产、经营第一类非药品类易制毒化学品的，应当于许可证有效期满前</w:t>
      </w:r>
      <w:r w:rsidRPr="00876664">
        <w:rPr>
          <w:rFonts w:ascii="宋体" w:hAnsi="宋体"/>
        </w:rPr>
        <w:t>3</w:t>
      </w:r>
      <w:r w:rsidRPr="00876664">
        <w:rPr>
          <w:rFonts w:ascii="宋体" w:hAnsi="宋体" w:hint="eastAsia"/>
        </w:rPr>
        <w:t>个月内向原许可证颁发管理部门提出换证申请并提交相应资料，经审查合格后换领新证。</w:t>
      </w:r>
    </w:p>
    <w:p w14:paraId="21AD33FB" w14:textId="77777777" w:rsidR="003543D0" w:rsidRPr="00876664" w:rsidRDefault="003543D0" w:rsidP="000B0D2B">
      <w:pPr>
        <w:ind w:firstLineChars="200" w:firstLine="640"/>
        <w:rPr>
          <w:rFonts w:ascii="宋体"/>
        </w:rPr>
      </w:pPr>
      <w:r w:rsidRPr="003543D0">
        <w:rPr>
          <w:rFonts w:ascii="宋体" w:eastAsia="黑体" w:hAnsi="宋体" w:hint="eastAsia"/>
        </w:rPr>
        <w:t>第十三条</w:t>
      </w:r>
      <w:r w:rsidRPr="00876664">
        <w:rPr>
          <w:rFonts w:ascii="宋体" w:hAnsi="宋体" w:hint="eastAsia"/>
          <w:b/>
        </w:rPr>
        <w:t xml:space="preserve">　</w:t>
      </w:r>
      <w:r w:rsidRPr="00876664">
        <w:rPr>
          <w:rFonts w:ascii="宋体" w:hAnsi="宋体" w:hint="eastAsia"/>
        </w:rPr>
        <w:t>第一类非药品类易制毒化学品生产、经营单位在非药品类易制毒化学品生产、经营许可证有效期内出现下列情形之一的，应当向原许可证颁发管理部门申请变更许可证：</w:t>
      </w:r>
    </w:p>
    <w:p w14:paraId="0CAFE274" w14:textId="77777777" w:rsidR="003543D0" w:rsidRPr="00876664" w:rsidRDefault="003543D0" w:rsidP="000B0D2B">
      <w:pPr>
        <w:ind w:firstLineChars="200" w:firstLine="640"/>
        <w:rPr>
          <w:rFonts w:ascii="宋体"/>
        </w:rPr>
      </w:pPr>
      <w:r w:rsidRPr="00876664">
        <w:rPr>
          <w:rFonts w:ascii="宋体" w:hAnsi="宋体" w:hint="eastAsia"/>
        </w:rPr>
        <w:t>（一）单位法定代表人或者主要负责人改变；</w:t>
      </w:r>
    </w:p>
    <w:p w14:paraId="528F2D71" w14:textId="77777777" w:rsidR="003543D0" w:rsidRPr="00876664" w:rsidRDefault="003543D0" w:rsidP="000B0D2B">
      <w:pPr>
        <w:ind w:firstLineChars="200" w:firstLine="640"/>
        <w:rPr>
          <w:rFonts w:ascii="宋体"/>
        </w:rPr>
      </w:pPr>
      <w:r w:rsidRPr="00876664">
        <w:rPr>
          <w:rFonts w:ascii="宋体" w:hAnsi="宋体" w:hint="eastAsia"/>
        </w:rPr>
        <w:t>（二）单位名称改变；</w:t>
      </w:r>
    </w:p>
    <w:p w14:paraId="59CF35D2" w14:textId="77777777" w:rsidR="003543D0" w:rsidRPr="00876664" w:rsidRDefault="003543D0" w:rsidP="000B0D2B">
      <w:pPr>
        <w:ind w:firstLineChars="200" w:firstLine="640"/>
        <w:rPr>
          <w:rFonts w:ascii="宋体"/>
        </w:rPr>
      </w:pPr>
      <w:r w:rsidRPr="00876664">
        <w:rPr>
          <w:rFonts w:ascii="宋体" w:hAnsi="宋体" w:hint="eastAsia"/>
        </w:rPr>
        <w:t>（三）许可品种主要流向改变；</w:t>
      </w:r>
    </w:p>
    <w:p w14:paraId="7D509719" w14:textId="77777777" w:rsidR="003543D0" w:rsidRPr="00876664" w:rsidRDefault="003543D0" w:rsidP="000B0D2B">
      <w:pPr>
        <w:ind w:firstLineChars="200" w:firstLine="640"/>
        <w:rPr>
          <w:rFonts w:ascii="宋体"/>
        </w:rPr>
      </w:pPr>
      <w:r w:rsidRPr="00876664">
        <w:rPr>
          <w:rFonts w:ascii="宋体" w:hAnsi="宋体" w:hint="eastAsia"/>
        </w:rPr>
        <w:t>（四）需要增加许可品种、数量。</w:t>
      </w:r>
    </w:p>
    <w:p w14:paraId="17C183CF" w14:textId="77777777" w:rsidR="003543D0" w:rsidRPr="00876664" w:rsidRDefault="003543D0" w:rsidP="000B0D2B">
      <w:pPr>
        <w:ind w:firstLineChars="200" w:firstLine="640"/>
        <w:rPr>
          <w:rFonts w:ascii="宋体"/>
        </w:rPr>
      </w:pPr>
      <w:r w:rsidRPr="00876664">
        <w:rPr>
          <w:rFonts w:ascii="宋体" w:hAnsi="宋体" w:hint="eastAsia"/>
        </w:rPr>
        <w:t>属于本条第（一）、（三）项的变更，应当自发生改变之日起</w:t>
      </w:r>
      <w:r w:rsidRPr="00876664">
        <w:rPr>
          <w:rFonts w:ascii="宋体" w:hAnsi="宋体"/>
        </w:rPr>
        <w:t>20</w:t>
      </w:r>
      <w:r w:rsidRPr="00876664">
        <w:rPr>
          <w:rFonts w:ascii="宋体" w:hAnsi="宋体" w:hint="eastAsia"/>
        </w:rPr>
        <w:t>个工作日内提出申请；属于本条第（二）项的变更，应当自工商营业执照变更后提出申请。</w:t>
      </w:r>
    </w:p>
    <w:p w14:paraId="75EA5B10" w14:textId="77777777" w:rsidR="003543D0" w:rsidRPr="00876664" w:rsidRDefault="003543D0" w:rsidP="000B0D2B">
      <w:pPr>
        <w:ind w:firstLineChars="200" w:firstLine="640"/>
        <w:rPr>
          <w:rFonts w:ascii="宋体"/>
        </w:rPr>
      </w:pPr>
      <w:r w:rsidRPr="00876664">
        <w:rPr>
          <w:rFonts w:ascii="宋体" w:hAnsi="宋体" w:hint="eastAsia"/>
        </w:rPr>
        <w:t>申请本条第（一）项的变更，应当提供变更后的法定代表人</w:t>
      </w:r>
      <w:r w:rsidRPr="00876664">
        <w:rPr>
          <w:rFonts w:ascii="宋体" w:hAnsi="宋体" w:hint="eastAsia"/>
        </w:rPr>
        <w:lastRenderedPageBreak/>
        <w:t>或者主要负责人符合本办法第七条第（五）、（六）项或第八条第（四）项要求的有关证明材料；申请本条第（二）项的变更，应当提供变更后的工商营业执照副本（复印件）；申请本条第（三）项的变更，生产、经营单位应当分别提供主要流向改变说明、第八条第（三）项要求的有关资料；申请本条第（四）项的变更，应当提供本办法第七条第（二）、（三）、（八）项或第八条第（二）、（三）、（六）项要求的有关资料。</w:t>
      </w:r>
    </w:p>
    <w:p w14:paraId="3AB45DDD" w14:textId="77777777" w:rsidR="003543D0" w:rsidRPr="00876664" w:rsidRDefault="003543D0" w:rsidP="000B0D2B">
      <w:pPr>
        <w:ind w:firstLineChars="200" w:firstLine="640"/>
        <w:rPr>
          <w:rFonts w:ascii="宋体"/>
        </w:rPr>
      </w:pPr>
      <w:r w:rsidRPr="003543D0">
        <w:rPr>
          <w:rFonts w:ascii="宋体" w:eastAsia="黑体" w:hAnsi="宋体" w:hint="eastAsia"/>
        </w:rPr>
        <w:t>第十四条</w:t>
      </w:r>
      <w:r w:rsidRPr="00876664">
        <w:rPr>
          <w:rFonts w:ascii="宋体" w:hAnsi="宋体" w:hint="eastAsia"/>
          <w:b/>
        </w:rPr>
        <w:t xml:space="preserve">　</w:t>
      </w:r>
      <w:r w:rsidRPr="00876664">
        <w:rPr>
          <w:rFonts w:ascii="宋体" w:hAnsi="宋体" w:hint="eastAsia"/>
        </w:rPr>
        <w:t>对已经受理的本办法第十三条第（一）、（二）、（三）项的变更申请，许可证颁发管理部门在对申请人提交的文件、资料审核后，即可办理非药品类易制毒化学品生产、经营许可证变更手续。</w:t>
      </w:r>
    </w:p>
    <w:p w14:paraId="3481B43D" w14:textId="77777777" w:rsidR="003543D0" w:rsidRPr="00876664" w:rsidRDefault="003543D0" w:rsidP="000B0D2B">
      <w:pPr>
        <w:ind w:firstLineChars="200" w:firstLine="640"/>
        <w:rPr>
          <w:rFonts w:ascii="宋体"/>
        </w:rPr>
      </w:pPr>
      <w:r w:rsidRPr="00876664">
        <w:rPr>
          <w:rFonts w:ascii="宋体" w:hAnsi="宋体" w:hint="eastAsia"/>
        </w:rPr>
        <w:t>对已经受理的本办法第十三条第（四）项的变更申请，许可证颁发管理部门应当按照本办法第十条、第十一条的规定，办理非药品类易制毒化学品生产、经营许可证变更手续。</w:t>
      </w:r>
    </w:p>
    <w:p w14:paraId="6EEC508A" w14:textId="77777777" w:rsidR="003543D0" w:rsidRPr="00876664" w:rsidRDefault="003543D0" w:rsidP="000B0D2B">
      <w:pPr>
        <w:ind w:firstLineChars="200" w:firstLine="640"/>
        <w:rPr>
          <w:rFonts w:ascii="宋体"/>
        </w:rPr>
      </w:pPr>
      <w:r w:rsidRPr="003543D0">
        <w:rPr>
          <w:rFonts w:ascii="宋体" w:eastAsia="黑体" w:hAnsi="宋体" w:hint="eastAsia"/>
        </w:rPr>
        <w:t>第十五条</w:t>
      </w:r>
      <w:r w:rsidRPr="00876664">
        <w:rPr>
          <w:rFonts w:ascii="宋体" w:hAnsi="宋体" w:hint="eastAsia"/>
          <w:b/>
        </w:rPr>
        <w:t xml:space="preserve">　</w:t>
      </w:r>
      <w:r w:rsidRPr="00876664">
        <w:rPr>
          <w:rFonts w:ascii="宋体" w:hAnsi="宋体" w:hint="eastAsia"/>
        </w:rPr>
        <w:t>非药品类易制毒化学品生产、经营单位原有技术或者销售人员、管理人员变动的，变动人员应当具有相应的安全生产和易制毒化学品知识。</w:t>
      </w:r>
    </w:p>
    <w:p w14:paraId="7ADAA9CD" w14:textId="77777777" w:rsidR="003543D0" w:rsidRDefault="003543D0" w:rsidP="000B0D2B">
      <w:pPr>
        <w:ind w:firstLineChars="200" w:firstLine="640"/>
        <w:rPr>
          <w:rFonts w:ascii="宋体" w:hAnsi="宋体"/>
        </w:rPr>
      </w:pPr>
      <w:r w:rsidRPr="003543D0">
        <w:rPr>
          <w:rFonts w:ascii="宋体" w:eastAsia="黑体" w:hAnsi="宋体" w:hint="eastAsia"/>
        </w:rPr>
        <w:t>第十六条</w:t>
      </w:r>
      <w:r w:rsidRPr="00876664">
        <w:rPr>
          <w:rFonts w:ascii="宋体" w:hAnsi="宋体" w:hint="eastAsia"/>
          <w:b/>
        </w:rPr>
        <w:t xml:space="preserve">　</w:t>
      </w:r>
      <w:r w:rsidRPr="00876664">
        <w:rPr>
          <w:rFonts w:ascii="宋体" w:hAnsi="宋体" w:hint="eastAsia"/>
        </w:rPr>
        <w:t>第一类非药品类易制毒化学品生产、经营单位不再生产、经营非药品类易制毒化学品时，应当在停止生产、经营</w:t>
      </w:r>
      <w:r w:rsidRPr="00876664">
        <w:rPr>
          <w:rFonts w:ascii="宋体" w:hAnsi="宋体" w:hint="eastAsia"/>
        </w:rPr>
        <w:lastRenderedPageBreak/>
        <w:t>后</w:t>
      </w:r>
      <w:r w:rsidRPr="00876664">
        <w:rPr>
          <w:rFonts w:ascii="宋体" w:hAnsi="宋体"/>
        </w:rPr>
        <w:t>3</w:t>
      </w:r>
      <w:r w:rsidRPr="00876664">
        <w:rPr>
          <w:rFonts w:ascii="宋体" w:hAnsi="宋体" w:hint="eastAsia"/>
        </w:rPr>
        <w:t>个月内办理注销许可手续。</w:t>
      </w:r>
    </w:p>
    <w:p w14:paraId="31B11E6D" w14:textId="77777777" w:rsidR="003543D0" w:rsidRPr="00876664" w:rsidRDefault="003543D0" w:rsidP="000B0D2B">
      <w:pPr>
        <w:ind w:firstLineChars="200" w:firstLine="640"/>
        <w:rPr>
          <w:rFonts w:ascii="宋体"/>
        </w:rPr>
      </w:pPr>
    </w:p>
    <w:p w14:paraId="72E9064C" w14:textId="77777777" w:rsidR="003543D0" w:rsidRDefault="003543D0" w:rsidP="000B0D2B">
      <w:pPr>
        <w:pStyle w:val="a7"/>
        <w:ind w:firstLineChars="200" w:firstLine="640"/>
      </w:pPr>
      <w:r w:rsidRPr="00876664">
        <w:rPr>
          <w:rFonts w:hint="eastAsia"/>
        </w:rPr>
        <w:t>第三章　生产、经营备案</w:t>
      </w:r>
    </w:p>
    <w:p w14:paraId="70A3957B" w14:textId="77777777" w:rsidR="003543D0" w:rsidRPr="003543D0" w:rsidRDefault="003543D0" w:rsidP="000B0D2B">
      <w:pPr>
        <w:ind w:firstLineChars="200" w:firstLine="640"/>
      </w:pPr>
    </w:p>
    <w:p w14:paraId="4EAA83E6" w14:textId="77777777" w:rsidR="003543D0" w:rsidRPr="00876664" w:rsidRDefault="003543D0" w:rsidP="000B0D2B">
      <w:pPr>
        <w:ind w:firstLineChars="200" w:firstLine="640"/>
        <w:rPr>
          <w:rFonts w:ascii="宋体"/>
        </w:rPr>
      </w:pPr>
      <w:r w:rsidRPr="003543D0">
        <w:rPr>
          <w:rFonts w:ascii="宋体" w:eastAsia="黑体" w:hAnsi="宋体" w:hint="eastAsia"/>
        </w:rPr>
        <w:t>第十七条</w:t>
      </w:r>
      <w:r w:rsidRPr="00876664">
        <w:rPr>
          <w:rFonts w:ascii="宋体" w:hAnsi="宋体" w:hint="eastAsia"/>
          <w:b/>
        </w:rPr>
        <w:t xml:space="preserve">　</w:t>
      </w:r>
      <w:r w:rsidRPr="00876664">
        <w:rPr>
          <w:rFonts w:ascii="宋体" w:hAnsi="宋体" w:hint="eastAsia"/>
        </w:rPr>
        <w:t>生产、经营第二类、第三类非药品类易制毒化学品的，必须进行非药品类易制毒化学品生产、经营备案。</w:t>
      </w:r>
    </w:p>
    <w:p w14:paraId="7E92DDE6" w14:textId="77777777" w:rsidR="003543D0" w:rsidRPr="00876664" w:rsidRDefault="003543D0" w:rsidP="000B0D2B">
      <w:pPr>
        <w:ind w:firstLineChars="200" w:firstLine="640"/>
        <w:rPr>
          <w:rFonts w:ascii="宋体"/>
        </w:rPr>
      </w:pPr>
      <w:r w:rsidRPr="003543D0">
        <w:rPr>
          <w:rFonts w:ascii="宋体" w:eastAsia="黑体" w:hAnsi="宋体" w:hint="eastAsia"/>
        </w:rPr>
        <w:t>第十八条</w:t>
      </w:r>
      <w:r w:rsidRPr="00876664">
        <w:rPr>
          <w:rFonts w:ascii="宋体" w:hAnsi="宋体" w:hint="eastAsia"/>
          <w:b/>
        </w:rPr>
        <w:t xml:space="preserve">　</w:t>
      </w:r>
      <w:r w:rsidRPr="00876664">
        <w:rPr>
          <w:rFonts w:ascii="宋体" w:hAnsi="宋体" w:hint="eastAsia"/>
        </w:rPr>
        <w:t>生产第二类、第三类非药品类易制毒化学品的，应当自生产之日起</w:t>
      </w:r>
      <w:r w:rsidRPr="00876664">
        <w:rPr>
          <w:rFonts w:ascii="宋体" w:hAnsi="宋体"/>
        </w:rPr>
        <w:t>30</w:t>
      </w:r>
      <w:r w:rsidRPr="00876664">
        <w:rPr>
          <w:rFonts w:ascii="宋体" w:hAnsi="宋体" w:hint="eastAsia"/>
        </w:rPr>
        <w:t>个工作日内，将生产的品种、数量等情况，向所在地的设区的市级人民政府安全生产监督管理部门备案。</w:t>
      </w:r>
    </w:p>
    <w:p w14:paraId="6357CE78" w14:textId="77777777" w:rsidR="003543D0" w:rsidRPr="00876664" w:rsidRDefault="003543D0" w:rsidP="000B0D2B">
      <w:pPr>
        <w:ind w:firstLineChars="200" w:firstLine="640"/>
        <w:rPr>
          <w:rFonts w:ascii="宋体"/>
        </w:rPr>
      </w:pPr>
      <w:r w:rsidRPr="00876664">
        <w:rPr>
          <w:rFonts w:ascii="宋体" w:hAnsi="宋体" w:hint="eastAsia"/>
        </w:rPr>
        <w:t>经营第二类非药品类易制毒化学品的，应当自经营之日起</w:t>
      </w:r>
      <w:r w:rsidRPr="00876664">
        <w:rPr>
          <w:rFonts w:ascii="宋体" w:hAnsi="宋体"/>
        </w:rPr>
        <w:t>30</w:t>
      </w:r>
      <w:r w:rsidRPr="00876664">
        <w:rPr>
          <w:rFonts w:ascii="宋体" w:hAnsi="宋体" w:hint="eastAsia"/>
        </w:rPr>
        <w:t>个工作日内，将经营的品种、数量、主要流向等情况，向所在地的设区的市级人民政府安全生产监督管理部门备案。</w:t>
      </w:r>
    </w:p>
    <w:p w14:paraId="3A98ACA2" w14:textId="77777777" w:rsidR="003543D0" w:rsidRPr="00876664" w:rsidRDefault="003543D0" w:rsidP="000B0D2B">
      <w:pPr>
        <w:ind w:firstLineChars="200" w:firstLine="640"/>
        <w:rPr>
          <w:rFonts w:ascii="宋体"/>
        </w:rPr>
      </w:pPr>
      <w:r w:rsidRPr="00876664">
        <w:rPr>
          <w:rFonts w:ascii="宋体" w:hAnsi="宋体" w:hint="eastAsia"/>
        </w:rPr>
        <w:t>经营第三类非药品类易制毒化学品的，应当自经营之日起</w:t>
      </w:r>
      <w:r w:rsidRPr="00876664">
        <w:rPr>
          <w:rFonts w:ascii="宋体" w:hAnsi="宋体"/>
        </w:rPr>
        <w:t>30</w:t>
      </w:r>
      <w:r w:rsidRPr="00876664">
        <w:rPr>
          <w:rFonts w:ascii="宋体" w:hAnsi="宋体" w:hint="eastAsia"/>
        </w:rPr>
        <w:t>个工作日内，将经营的品种、数量、主要流向等情况，向所在地的县级人民政府安全生产监督管理部门备案。</w:t>
      </w:r>
    </w:p>
    <w:p w14:paraId="0E2390EE" w14:textId="77777777" w:rsidR="003543D0" w:rsidRPr="00876664" w:rsidRDefault="003543D0" w:rsidP="000B0D2B">
      <w:pPr>
        <w:ind w:firstLineChars="200" w:firstLine="640"/>
        <w:rPr>
          <w:rFonts w:ascii="宋体"/>
        </w:rPr>
      </w:pPr>
      <w:r w:rsidRPr="003543D0">
        <w:rPr>
          <w:rFonts w:ascii="宋体" w:eastAsia="黑体" w:hAnsi="宋体" w:hint="eastAsia"/>
        </w:rPr>
        <w:t>第十九条</w:t>
      </w:r>
      <w:r w:rsidRPr="00876664">
        <w:rPr>
          <w:rFonts w:ascii="宋体" w:hAnsi="宋体" w:hint="eastAsia"/>
          <w:b/>
        </w:rPr>
        <w:t xml:space="preserve">　</w:t>
      </w:r>
      <w:r w:rsidRPr="00876664">
        <w:rPr>
          <w:rFonts w:ascii="宋体" w:hAnsi="宋体" w:hint="eastAsia"/>
        </w:rPr>
        <w:t>第二类、第三类非药品类易制毒化学品生产单位进行备案时，应当提交下列资料：</w:t>
      </w:r>
    </w:p>
    <w:p w14:paraId="057BB848" w14:textId="77777777" w:rsidR="003543D0" w:rsidRPr="00876664" w:rsidRDefault="003543D0" w:rsidP="000B0D2B">
      <w:pPr>
        <w:ind w:firstLineChars="200" w:firstLine="640"/>
        <w:rPr>
          <w:rFonts w:ascii="宋体"/>
        </w:rPr>
      </w:pPr>
      <w:r w:rsidRPr="00876664">
        <w:rPr>
          <w:rFonts w:ascii="宋体" w:hAnsi="宋体" w:hint="eastAsia"/>
        </w:rPr>
        <w:t>（一）非药品类易制毒化学品品种、产量、销售量等情况的备案申请书；</w:t>
      </w:r>
    </w:p>
    <w:p w14:paraId="76595002" w14:textId="77777777" w:rsidR="003543D0" w:rsidRPr="00876664" w:rsidRDefault="003543D0" w:rsidP="000B0D2B">
      <w:pPr>
        <w:ind w:firstLineChars="200" w:firstLine="640"/>
        <w:rPr>
          <w:rFonts w:ascii="宋体"/>
        </w:rPr>
      </w:pPr>
      <w:r w:rsidRPr="00876664">
        <w:rPr>
          <w:rFonts w:ascii="宋体" w:hAnsi="宋体" w:hint="eastAsia"/>
        </w:rPr>
        <w:lastRenderedPageBreak/>
        <w:t>（二）易制毒化学品管理制度；</w:t>
      </w:r>
    </w:p>
    <w:p w14:paraId="5B5F6339" w14:textId="77777777" w:rsidR="003543D0" w:rsidRPr="00876664" w:rsidRDefault="003543D0" w:rsidP="000B0D2B">
      <w:pPr>
        <w:ind w:firstLineChars="200" w:firstLine="640"/>
        <w:rPr>
          <w:rFonts w:ascii="宋体"/>
        </w:rPr>
      </w:pPr>
      <w:r w:rsidRPr="00876664">
        <w:rPr>
          <w:rFonts w:ascii="宋体" w:hAnsi="宋体" w:hint="eastAsia"/>
        </w:rPr>
        <w:t>（三）产品包装说明和使用说明书；</w:t>
      </w:r>
    </w:p>
    <w:p w14:paraId="756E5D57" w14:textId="77777777" w:rsidR="003543D0" w:rsidRPr="00876664" w:rsidRDefault="003543D0" w:rsidP="000B0D2B">
      <w:pPr>
        <w:ind w:firstLineChars="200" w:firstLine="640"/>
        <w:rPr>
          <w:rFonts w:ascii="宋体"/>
        </w:rPr>
      </w:pPr>
      <w:r w:rsidRPr="00876664">
        <w:rPr>
          <w:rFonts w:ascii="宋体" w:hAnsi="宋体" w:hint="eastAsia"/>
        </w:rPr>
        <w:t>（四）工商营业执照副本（复印件）。</w:t>
      </w:r>
    </w:p>
    <w:p w14:paraId="25FFD86E" w14:textId="77777777" w:rsidR="003543D0" w:rsidRPr="00876664" w:rsidRDefault="003543D0" w:rsidP="000B0D2B">
      <w:pPr>
        <w:ind w:firstLineChars="200" w:firstLine="640"/>
        <w:rPr>
          <w:rFonts w:ascii="宋体"/>
        </w:rPr>
      </w:pPr>
      <w:r w:rsidRPr="00876664">
        <w:rPr>
          <w:rFonts w:ascii="宋体" w:hAnsi="宋体" w:hint="eastAsia"/>
        </w:rPr>
        <w:t>属于危险化学品生产单位的，还应当提交危险化学品生产企业安全生产许可证和危险化学品登记证（复印件），免于提交本条第（四）项所要求的文件、资料。</w:t>
      </w:r>
    </w:p>
    <w:p w14:paraId="631EB752" w14:textId="77777777" w:rsidR="003543D0" w:rsidRPr="00876664" w:rsidRDefault="003543D0" w:rsidP="000B0D2B">
      <w:pPr>
        <w:ind w:firstLineChars="200" w:firstLine="640"/>
        <w:rPr>
          <w:rFonts w:ascii="宋体"/>
        </w:rPr>
      </w:pPr>
      <w:r w:rsidRPr="003543D0">
        <w:rPr>
          <w:rFonts w:ascii="宋体" w:eastAsia="黑体" w:hAnsi="宋体" w:hint="eastAsia"/>
        </w:rPr>
        <w:t>第二十条</w:t>
      </w:r>
      <w:r w:rsidRPr="00876664">
        <w:rPr>
          <w:rFonts w:ascii="宋体" w:hAnsi="宋体" w:hint="eastAsia"/>
          <w:b/>
        </w:rPr>
        <w:t xml:space="preserve">　</w:t>
      </w:r>
      <w:r w:rsidRPr="00876664">
        <w:rPr>
          <w:rFonts w:ascii="宋体" w:hAnsi="宋体" w:hint="eastAsia"/>
        </w:rPr>
        <w:t>第二类、第三类非药品类易制毒化学品经营单位进行备案时，应当提交下列资料：</w:t>
      </w:r>
    </w:p>
    <w:p w14:paraId="2C6BA9F2" w14:textId="77777777" w:rsidR="003543D0" w:rsidRPr="00876664" w:rsidRDefault="003543D0" w:rsidP="000B0D2B">
      <w:pPr>
        <w:ind w:firstLineChars="200" w:firstLine="640"/>
        <w:rPr>
          <w:rFonts w:ascii="宋体"/>
        </w:rPr>
      </w:pPr>
      <w:r w:rsidRPr="00876664">
        <w:rPr>
          <w:rFonts w:ascii="宋体" w:hAnsi="宋体" w:hint="eastAsia"/>
        </w:rPr>
        <w:t>（一）非药品类易制毒化学品销售品种、销售量、主要流向等情况的备案申请书；</w:t>
      </w:r>
    </w:p>
    <w:p w14:paraId="396364A2" w14:textId="77777777" w:rsidR="003543D0" w:rsidRPr="00876664" w:rsidRDefault="003543D0" w:rsidP="000B0D2B">
      <w:pPr>
        <w:ind w:firstLineChars="200" w:firstLine="640"/>
        <w:rPr>
          <w:rFonts w:ascii="宋体"/>
        </w:rPr>
      </w:pPr>
      <w:r w:rsidRPr="00876664">
        <w:rPr>
          <w:rFonts w:ascii="宋体" w:hAnsi="宋体" w:hint="eastAsia"/>
        </w:rPr>
        <w:t>（二）易制毒化学品管理制度；</w:t>
      </w:r>
    </w:p>
    <w:p w14:paraId="35186BC6" w14:textId="77777777" w:rsidR="003543D0" w:rsidRPr="00876664" w:rsidRDefault="003543D0" w:rsidP="000B0D2B">
      <w:pPr>
        <w:ind w:firstLineChars="200" w:firstLine="640"/>
        <w:rPr>
          <w:rFonts w:ascii="宋体"/>
        </w:rPr>
      </w:pPr>
      <w:r w:rsidRPr="00876664">
        <w:rPr>
          <w:rFonts w:ascii="宋体" w:hAnsi="宋体" w:hint="eastAsia"/>
        </w:rPr>
        <w:t>（三）产品包装说明和使用说明书；</w:t>
      </w:r>
    </w:p>
    <w:p w14:paraId="04EB6B5E" w14:textId="77777777" w:rsidR="003543D0" w:rsidRPr="00876664" w:rsidRDefault="003543D0" w:rsidP="000B0D2B">
      <w:pPr>
        <w:ind w:firstLineChars="200" w:firstLine="640"/>
        <w:rPr>
          <w:rFonts w:ascii="宋体"/>
        </w:rPr>
      </w:pPr>
      <w:r w:rsidRPr="00876664">
        <w:rPr>
          <w:rFonts w:ascii="宋体" w:hAnsi="宋体" w:hint="eastAsia"/>
        </w:rPr>
        <w:t>（四）工商营业执照副本（复印件）。</w:t>
      </w:r>
    </w:p>
    <w:p w14:paraId="56829FDB" w14:textId="77777777" w:rsidR="003543D0" w:rsidRPr="00876664" w:rsidRDefault="003543D0" w:rsidP="000B0D2B">
      <w:pPr>
        <w:ind w:firstLineChars="200" w:firstLine="640"/>
        <w:rPr>
          <w:rFonts w:ascii="宋体"/>
        </w:rPr>
      </w:pPr>
      <w:r w:rsidRPr="00876664">
        <w:rPr>
          <w:rFonts w:ascii="宋体" w:hAnsi="宋体" w:hint="eastAsia"/>
        </w:rPr>
        <w:t>属于危险化学品经营单位的，还应当提交危险化学品经营许可证，免于提交本条第（四）项所要求的文件、资料。</w:t>
      </w:r>
    </w:p>
    <w:p w14:paraId="6C3B82ED" w14:textId="77777777" w:rsidR="003543D0" w:rsidRPr="00876664" w:rsidRDefault="003543D0" w:rsidP="000B0D2B">
      <w:pPr>
        <w:ind w:firstLineChars="200" w:firstLine="640"/>
        <w:rPr>
          <w:rFonts w:ascii="宋体"/>
        </w:rPr>
      </w:pPr>
      <w:r w:rsidRPr="003543D0">
        <w:rPr>
          <w:rFonts w:ascii="宋体" w:eastAsia="黑体" w:hAnsi="宋体" w:hint="eastAsia"/>
        </w:rPr>
        <w:t>第二十一条</w:t>
      </w:r>
      <w:r w:rsidRPr="00876664">
        <w:rPr>
          <w:rFonts w:ascii="宋体" w:hAnsi="宋体" w:hint="eastAsia"/>
          <w:b/>
        </w:rPr>
        <w:t xml:space="preserve">　</w:t>
      </w:r>
      <w:r w:rsidRPr="00876664">
        <w:rPr>
          <w:rFonts w:ascii="宋体" w:hAnsi="宋体" w:hint="eastAsia"/>
        </w:rPr>
        <w:t>第二类、第三类非药品类易制毒化学品生产、经营备案主管部门收到本办法第十九条、第二十条规定的备案材料后，应当于当日发给备案证明。</w:t>
      </w:r>
    </w:p>
    <w:p w14:paraId="421AAD4B" w14:textId="77777777" w:rsidR="003543D0" w:rsidRPr="00876664" w:rsidRDefault="003543D0" w:rsidP="000B0D2B">
      <w:pPr>
        <w:ind w:firstLineChars="200" w:firstLine="640"/>
        <w:rPr>
          <w:rFonts w:ascii="宋体"/>
        </w:rPr>
      </w:pPr>
      <w:r w:rsidRPr="003543D0">
        <w:rPr>
          <w:rFonts w:ascii="宋体" w:eastAsia="黑体" w:hAnsi="宋体" w:hint="eastAsia"/>
        </w:rPr>
        <w:t>第二十二条</w:t>
      </w:r>
      <w:r w:rsidRPr="00876664">
        <w:rPr>
          <w:rFonts w:ascii="宋体" w:hAnsi="宋体" w:hint="eastAsia"/>
          <w:b/>
        </w:rPr>
        <w:t xml:space="preserve">　</w:t>
      </w:r>
      <w:r w:rsidRPr="00876664">
        <w:rPr>
          <w:rFonts w:ascii="宋体" w:hAnsi="宋体" w:hint="eastAsia"/>
        </w:rPr>
        <w:t>第二类、第三类非药品类易制毒化学品生产、</w:t>
      </w:r>
      <w:r w:rsidRPr="00876664">
        <w:rPr>
          <w:rFonts w:ascii="宋体" w:hAnsi="宋体" w:hint="eastAsia"/>
        </w:rPr>
        <w:lastRenderedPageBreak/>
        <w:t>经营备案证明有效期为</w:t>
      </w:r>
      <w:r w:rsidRPr="00876664">
        <w:rPr>
          <w:rFonts w:ascii="宋体" w:hAnsi="宋体"/>
        </w:rPr>
        <w:t>3</w:t>
      </w:r>
      <w:r w:rsidRPr="00876664">
        <w:rPr>
          <w:rFonts w:ascii="宋体" w:hAnsi="宋体" w:hint="eastAsia"/>
        </w:rPr>
        <w:t>年。有效期满后需继续生产、经营的，应当在备案证明有效期满前</w:t>
      </w:r>
      <w:r w:rsidRPr="00876664">
        <w:rPr>
          <w:rFonts w:ascii="宋体" w:hAnsi="宋体"/>
        </w:rPr>
        <w:t>3</w:t>
      </w:r>
      <w:r w:rsidRPr="00876664">
        <w:rPr>
          <w:rFonts w:ascii="宋体" w:hAnsi="宋体" w:hint="eastAsia"/>
        </w:rPr>
        <w:t>个月内重新办理备案手续。</w:t>
      </w:r>
    </w:p>
    <w:p w14:paraId="1476DF01" w14:textId="77777777" w:rsidR="003543D0" w:rsidRPr="00876664" w:rsidRDefault="003543D0" w:rsidP="000B0D2B">
      <w:pPr>
        <w:ind w:firstLineChars="200" w:firstLine="640"/>
        <w:rPr>
          <w:rFonts w:ascii="宋体"/>
        </w:rPr>
      </w:pPr>
      <w:r w:rsidRPr="003543D0">
        <w:rPr>
          <w:rFonts w:ascii="宋体" w:eastAsia="黑体" w:hAnsi="宋体" w:hint="eastAsia"/>
        </w:rPr>
        <w:t>第二十三条</w:t>
      </w:r>
      <w:r w:rsidRPr="00876664">
        <w:rPr>
          <w:rFonts w:ascii="宋体" w:hAnsi="宋体" w:hint="eastAsia"/>
          <w:b/>
        </w:rPr>
        <w:t xml:space="preserve">　</w:t>
      </w:r>
      <w:r w:rsidRPr="00876664">
        <w:rPr>
          <w:rFonts w:ascii="宋体" w:hAnsi="宋体" w:hint="eastAsia"/>
        </w:rPr>
        <w:t>第二类、第三类非药品类易制毒化学品生产、经营单位的法定代表人或者主要负责人、单位名称、单位地址发生变化的，应当自工商营业执照变更之日起</w:t>
      </w:r>
      <w:r w:rsidRPr="00876664">
        <w:rPr>
          <w:rFonts w:ascii="宋体" w:hAnsi="宋体"/>
        </w:rPr>
        <w:t>30</w:t>
      </w:r>
      <w:r w:rsidRPr="00876664">
        <w:rPr>
          <w:rFonts w:ascii="宋体" w:hAnsi="宋体" w:hint="eastAsia"/>
        </w:rPr>
        <w:t>个工作日内重新办理备案手续；生产或者经营的备案品种增加、主要流向改变的，在发生变化后</w:t>
      </w:r>
      <w:r w:rsidRPr="00876664">
        <w:rPr>
          <w:rFonts w:ascii="宋体" w:hAnsi="宋体"/>
        </w:rPr>
        <w:t>30</w:t>
      </w:r>
      <w:r w:rsidRPr="00876664">
        <w:rPr>
          <w:rFonts w:ascii="宋体" w:hAnsi="宋体" w:hint="eastAsia"/>
        </w:rPr>
        <w:t>个工作日内重新办理备案手续。</w:t>
      </w:r>
    </w:p>
    <w:p w14:paraId="2F55EB27" w14:textId="77777777" w:rsidR="003543D0" w:rsidRDefault="003543D0" w:rsidP="000B0D2B">
      <w:pPr>
        <w:ind w:firstLineChars="200" w:firstLine="640"/>
        <w:rPr>
          <w:rFonts w:ascii="宋体" w:hAnsi="宋体"/>
        </w:rPr>
      </w:pPr>
      <w:r w:rsidRPr="003543D0">
        <w:rPr>
          <w:rFonts w:ascii="宋体" w:eastAsia="黑体" w:hAnsi="宋体" w:hint="eastAsia"/>
        </w:rPr>
        <w:t>第二十四条</w:t>
      </w:r>
      <w:r w:rsidRPr="00876664">
        <w:rPr>
          <w:rFonts w:ascii="宋体" w:hAnsi="宋体" w:hint="eastAsia"/>
          <w:b/>
        </w:rPr>
        <w:t xml:space="preserve">　</w:t>
      </w:r>
      <w:r w:rsidRPr="00876664">
        <w:rPr>
          <w:rFonts w:ascii="宋体" w:hAnsi="宋体" w:hint="eastAsia"/>
        </w:rPr>
        <w:t>第二类、第三类非药品类易制毒化学品生产、经营单位不再生产、经营非药品类易制毒化学品时，应当在终止生产、经营后</w:t>
      </w:r>
      <w:r w:rsidRPr="00876664">
        <w:rPr>
          <w:rFonts w:ascii="宋体" w:hAnsi="宋体"/>
        </w:rPr>
        <w:t>3</w:t>
      </w:r>
      <w:r w:rsidRPr="00876664">
        <w:rPr>
          <w:rFonts w:ascii="宋体" w:hAnsi="宋体" w:hint="eastAsia"/>
        </w:rPr>
        <w:t>个月内办理备案注销手续。</w:t>
      </w:r>
    </w:p>
    <w:p w14:paraId="0E2AFD14" w14:textId="77777777" w:rsidR="003543D0" w:rsidRPr="00876664" w:rsidRDefault="003543D0" w:rsidP="000B0D2B">
      <w:pPr>
        <w:ind w:firstLineChars="200" w:firstLine="640"/>
        <w:rPr>
          <w:rFonts w:ascii="宋体"/>
        </w:rPr>
      </w:pPr>
    </w:p>
    <w:p w14:paraId="223BADCD" w14:textId="77777777" w:rsidR="003543D0" w:rsidRDefault="003543D0" w:rsidP="000B0D2B">
      <w:pPr>
        <w:pStyle w:val="a7"/>
        <w:ind w:firstLineChars="200" w:firstLine="640"/>
      </w:pPr>
      <w:r w:rsidRPr="00876664">
        <w:rPr>
          <w:rFonts w:hint="eastAsia"/>
        </w:rPr>
        <w:t>第四章　监督管理</w:t>
      </w:r>
    </w:p>
    <w:p w14:paraId="66875A87" w14:textId="77777777" w:rsidR="003543D0" w:rsidRPr="003543D0" w:rsidRDefault="003543D0" w:rsidP="000B0D2B">
      <w:pPr>
        <w:ind w:firstLineChars="200" w:firstLine="640"/>
      </w:pPr>
    </w:p>
    <w:p w14:paraId="71A8CAB3" w14:textId="77777777" w:rsidR="003543D0" w:rsidRPr="00876664" w:rsidRDefault="003543D0" w:rsidP="000B0D2B">
      <w:pPr>
        <w:ind w:firstLineChars="200" w:firstLine="640"/>
        <w:rPr>
          <w:rFonts w:ascii="宋体"/>
        </w:rPr>
      </w:pPr>
      <w:r w:rsidRPr="003543D0">
        <w:rPr>
          <w:rFonts w:ascii="宋体" w:eastAsia="黑体" w:hAnsi="宋体" w:hint="eastAsia"/>
        </w:rPr>
        <w:t>第二十五条</w:t>
      </w:r>
      <w:r w:rsidRPr="00876664">
        <w:rPr>
          <w:rFonts w:ascii="宋体" w:hAnsi="宋体" w:hint="eastAsia"/>
          <w:b/>
        </w:rPr>
        <w:t xml:space="preserve">　</w:t>
      </w:r>
      <w:r w:rsidRPr="00876664">
        <w:rPr>
          <w:rFonts w:ascii="宋体" w:hAnsi="宋体" w:hint="eastAsia"/>
        </w:rPr>
        <w:t>县级以上人民政府安全生产监督管理部门应当加强非药品类易制毒化学品生产、经营的监督检查工作。</w:t>
      </w:r>
    </w:p>
    <w:p w14:paraId="7375372D" w14:textId="77777777" w:rsidR="003543D0" w:rsidRPr="00876664" w:rsidRDefault="003543D0" w:rsidP="000B0D2B">
      <w:pPr>
        <w:ind w:firstLineChars="200" w:firstLine="640"/>
        <w:rPr>
          <w:rFonts w:ascii="宋体"/>
        </w:rPr>
      </w:pPr>
      <w:r w:rsidRPr="00876664">
        <w:rPr>
          <w:rFonts w:ascii="宋体" w:hAnsi="宋体" w:hint="eastAsia"/>
        </w:rPr>
        <w:t>县级以上人民政府安全生产监督管理部门对非药品类易制毒化学品的生产、经营活动进行监督检查时，可以查看现场、查阅和复制有关资料、记录有关情况、扣押相关的证据材料和违法物品；必要时，可以临时查封有关场所。</w:t>
      </w:r>
    </w:p>
    <w:p w14:paraId="72D2A6D1" w14:textId="77777777" w:rsidR="003543D0" w:rsidRPr="00876664" w:rsidRDefault="003543D0" w:rsidP="000B0D2B">
      <w:pPr>
        <w:ind w:firstLineChars="200" w:firstLine="640"/>
        <w:rPr>
          <w:rFonts w:ascii="宋体"/>
        </w:rPr>
      </w:pPr>
      <w:r w:rsidRPr="00876664">
        <w:rPr>
          <w:rFonts w:ascii="宋体" w:hAnsi="宋体" w:hint="eastAsia"/>
        </w:rPr>
        <w:lastRenderedPageBreak/>
        <w:t>被检查的单位或者个人应当如实提供有关情况和资料、物品，不得拒绝或者隐匿。</w:t>
      </w:r>
    </w:p>
    <w:p w14:paraId="1656884E" w14:textId="77777777" w:rsidR="003543D0" w:rsidRPr="00876664" w:rsidRDefault="003543D0" w:rsidP="000B0D2B">
      <w:pPr>
        <w:ind w:firstLineChars="200" w:firstLine="640"/>
        <w:rPr>
          <w:rFonts w:ascii="宋体"/>
        </w:rPr>
      </w:pPr>
      <w:r w:rsidRPr="003543D0">
        <w:rPr>
          <w:rFonts w:ascii="宋体" w:eastAsia="黑体" w:hAnsi="宋体" w:hint="eastAsia"/>
        </w:rPr>
        <w:t>第二十六条</w:t>
      </w:r>
      <w:r w:rsidRPr="00876664">
        <w:rPr>
          <w:rFonts w:ascii="宋体" w:hAnsi="宋体" w:hint="eastAsia"/>
          <w:b/>
        </w:rPr>
        <w:t xml:space="preserve">　</w:t>
      </w:r>
      <w:r w:rsidRPr="00876664">
        <w:rPr>
          <w:rFonts w:ascii="宋体" w:hAnsi="宋体" w:hint="eastAsia"/>
        </w:rPr>
        <w:t>生产、经营单位应当于每年</w:t>
      </w:r>
      <w:r w:rsidRPr="00876664">
        <w:rPr>
          <w:rFonts w:ascii="宋体" w:hAnsi="宋体"/>
        </w:rPr>
        <w:t>3</w:t>
      </w:r>
      <w:r w:rsidRPr="00876664">
        <w:rPr>
          <w:rFonts w:ascii="宋体" w:hAnsi="宋体" w:hint="eastAsia"/>
        </w:rPr>
        <w:t>月</w:t>
      </w:r>
      <w:r w:rsidRPr="00876664">
        <w:rPr>
          <w:rFonts w:ascii="宋体" w:hAnsi="宋体"/>
        </w:rPr>
        <w:t>31</w:t>
      </w:r>
      <w:r w:rsidRPr="00876664">
        <w:rPr>
          <w:rFonts w:ascii="宋体" w:hAnsi="宋体" w:hint="eastAsia"/>
        </w:rPr>
        <w:t>日前，向许可或者备案的安全生产监督管理部门报告本单位上年度非药品类易制毒化学品生产经营的品种、数量和主要流向等情况。</w:t>
      </w:r>
    </w:p>
    <w:p w14:paraId="10B7CCDD" w14:textId="77777777" w:rsidR="003543D0" w:rsidRPr="00876664" w:rsidRDefault="003543D0" w:rsidP="000B0D2B">
      <w:pPr>
        <w:ind w:firstLineChars="200" w:firstLine="640"/>
        <w:rPr>
          <w:rFonts w:ascii="宋体"/>
        </w:rPr>
      </w:pPr>
      <w:r w:rsidRPr="00876664">
        <w:rPr>
          <w:rFonts w:ascii="宋体" w:hAnsi="宋体" w:hint="eastAsia"/>
        </w:rPr>
        <w:t>安全生产监督管理部门应当自收到报告后</w:t>
      </w:r>
      <w:r w:rsidRPr="00876664">
        <w:rPr>
          <w:rFonts w:ascii="宋体" w:hAnsi="宋体"/>
        </w:rPr>
        <w:t>10</w:t>
      </w:r>
      <w:r w:rsidRPr="00876664">
        <w:rPr>
          <w:rFonts w:ascii="宋体" w:hAnsi="宋体" w:hint="eastAsia"/>
        </w:rPr>
        <w:t>个工作日内将本行政区域内上年度非药品类易制毒化学品生产、经营汇总情况报上级安全生产监督管理部门。</w:t>
      </w:r>
    </w:p>
    <w:p w14:paraId="763AFA6C" w14:textId="77777777" w:rsidR="003543D0" w:rsidRPr="00876664" w:rsidRDefault="003543D0" w:rsidP="000B0D2B">
      <w:pPr>
        <w:ind w:firstLineChars="200" w:firstLine="640"/>
        <w:rPr>
          <w:rFonts w:ascii="宋体"/>
        </w:rPr>
      </w:pPr>
      <w:r w:rsidRPr="003543D0">
        <w:rPr>
          <w:rFonts w:ascii="宋体" w:eastAsia="黑体" w:hAnsi="宋体" w:hint="eastAsia"/>
        </w:rPr>
        <w:t>第二十七条</w:t>
      </w:r>
      <w:r w:rsidRPr="00876664">
        <w:rPr>
          <w:rFonts w:ascii="宋体" w:hAnsi="宋体" w:hint="eastAsia"/>
          <w:b/>
        </w:rPr>
        <w:t xml:space="preserve">　</w:t>
      </w:r>
      <w:r w:rsidRPr="00876664">
        <w:rPr>
          <w:rFonts w:ascii="宋体" w:hAnsi="宋体" w:hint="eastAsia"/>
        </w:rPr>
        <w:t>各级安全生产监督管理部门应当建立非药品类易制毒化学品许可和备案档案并加强信息管理。</w:t>
      </w:r>
    </w:p>
    <w:p w14:paraId="4FA5EDA8" w14:textId="77777777" w:rsidR="003543D0" w:rsidRDefault="003543D0" w:rsidP="000B0D2B">
      <w:pPr>
        <w:ind w:firstLineChars="200" w:firstLine="640"/>
        <w:rPr>
          <w:rFonts w:ascii="宋体" w:hAnsi="宋体"/>
        </w:rPr>
      </w:pPr>
      <w:r w:rsidRPr="003543D0">
        <w:rPr>
          <w:rFonts w:ascii="宋体" w:eastAsia="黑体" w:hAnsi="宋体" w:hint="eastAsia"/>
        </w:rPr>
        <w:t>第二十八条</w:t>
      </w:r>
      <w:r w:rsidRPr="00876664">
        <w:rPr>
          <w:rFonts w:ascii="宋体" w:hAnsi="宋体" w:hint="eastAsia"/>
          <w:b/>
        </w:rPr>
        <w:t xml:space="preserve">　</w:t>
      </w:r>
      <w:r w:rsidRPr="00876664">
        <w:rPr>
          <w:rFonts w:ascii="宋体" w:hAnsi="宋体" w:hint="eastAsia"/>
        </w:rPr>
        <w:t>安全生产监督管理部门应当及时将非药品类易制毒化学品生产、经营许可及吊销许可情况，向同级公安机关和工商行政管理部门通报；向商务主管部门通报许可证和备案证明颁发等有关情况。</w:t>
      </w:r>
    </w:p>
    <w:p w14:paraId="2B9B1994" w14:textId="77777777" w:rsidR="003543D0" w:rsidRPr="00876664" w:rsidRDefault="003543D0" w:rsidP="000B0D2B">
      <w:pPr>
        <w:ind w:firstLineChars="200" w:firstLine="640"/>
        <w:rPr>
          <w:rFonts w:ascii="宋体"/>
        </w:rPr>
      </w:pPr>
    </w:p>
    <w:p w14:paraId="78310A8B" w14:textId="77777777" w:rsidR="003543D0" w:rsidRDefault="003543D0" w:rsidP="000B0D2B">
      <w:pPr>
        <w:pStyle w:val="a7"/>
        <w:ind w:firstLineChars="200" w:firstLine="640"/>
      </w:pPr>
      <w:r w:rsidRPr="00876664">
        <w:rPr>
          <w:rFonts w:hint="eastAsia"/>
        </w:rPr>
        <w:t>第五章　罚则</w:t>
      </w:r>
    </w:p>
    <w:p w14:paraId="0C6E7727" w14:textId="77777777" w:rsidR="003543D0" w:rsidRPr="003543D0" w:rsidRDefault="003543D0" w:rsidP="000B0D2B">
      <w:pPr>
        <w:ind w:firstLineChars="200" w:firstLine="640"/>
      </w:pPr>
    </w:p>
    <w:p w14:paraId="04DDC201" w14:textId="77777777" w:rsidR="003543D0" w:rsidRPr="00876664" w:rsidRDefault="003543D0" w:rsidP="000B0D2B">
      <w:pPr>
        <w:ind w:firstLineChars="200" w:firstLine="640"/>
        <w:rPr>
          <w:rFonts w:ascii="宋体"/>
        </w:rPr>
      </w:pPr>
      <w:r w:rsidRPr="003543D0">
        <w:rPr>
          <w:rFonts w:ascii="宋体" w:eastAsia="黑体" w:hAnsi="宋体" w:hint="eastAsia"/>
        </w:rPr>
        <w:t>第二十九条</w:t>
      </w:r>
      <w:r w:rsidRPr="00876664">
        <w:rPr>
          <w:rFonts w:ascii="宋体" w:hAnsi="宋体" w:hint="eastAsia"/>
          <w:b/>
        </w:rPr>
        <w:t xml:space="preserve">　</w:t>
      </w:r>
      <w:r w:rsidRPr="00876664">
        <w:rPr>
          <w:rFonts w:ascii="宋体" w:hAnsi="宋体" w:hint="eastAsia"/>
        </w:rPr>
        <w:t>对于有下列行为之一的，县级以上人民政府安全生产监督管理部门可以自《条例》第三十八条规定的部门作出</w:t>
      </w:r>
      <w:r w:rsidRPr="00876664">
        <w:rPr>
          <w:rFonts w:ascii="宋体" w:hAnsi="宋体" w:hint="eastAsia"/>
        </w:rPr>
        <w:lastRenderedPageBreak/>
        <w:t>行政处罚决定之日起的</w:t>
      </w:r>
      <w:r w:rsidRPr="00876664">
        <w:rPr>
          <w:rFonts w:ascii="宋体" w:hAnsi="宋体"/>
        </w:rPr>
        <w:t>3</w:t>
      </w:r>
      <w:r w:rsidRPr="00876664">
        <w:rPr>
          <w:rFonts w:ascii="宋体" w:hAnsi="宋体" w:hint="eastAsia"/>
        </w:rPr>
        <w:t>年内，停止受理其非药品类易制毒化学品生产、经营许可或备案申请：</w:t>
      </w:r>
    </w:p>
    <w:p w14:paraId="4A6841A2" w14:textId="77777777" w:rsidR="003543D0" w:rsidRPr="00876664" w:rsidRDefault="003543D0" w:rsidP="000B0D2B">
      <w:pPr>
        <w:ind w:firstLineChars="200" w:firstLine="640"/>
        <w:rPr>
          <w:rFonts w:ascii="宋体"/>
        </w:rPr>
      </w:pPr>
      <w:r w:rsidRPr="00876664">
        <w:rPr>
          <w:rFonts w:ascii="宋体" w:hAnsi="宋体" w:hint="eastAsia"/>
        </w:rPr>
        <w:t>（一）未经许可或者备案擅自生产、经营非药品类易制毒化学品的；</w:t>
      </w:r>
    </w:p>
    <w:p w14:paraId="1CAAB035" w14:textId="77777777" w:rsidR="003543D0" w:rsidRPr="00876664" w:rsidRDefault="003543D0" w:rsidP="000B0D2B">
      <w:pPr>
        <w:ind w:firstLineChars="200" w:firstLine="640"/>
        <w:rPr>
          <w:rFonts w:ascii="宋体"/>
        </w:rPr>
      </w:pPr>
      <w:r w:rsidRPr="00876664">
        <w:rPr>
          <w:rFonts w:ascii="宋体" w:hAnsi="宋体" w:hint="eastAsia"/>
        </w:rPr>
        <w:t>（二）伪造申请材料骗取非药品类易制毒化学品生产、经营许可证或者备案证明的；</w:t>
      </w:r>
    </w:p>
    <w:p w14:paraId="5B369840" w14:textId="77777777" w:rsidR="003543D0" w:rsidRPr="00876664" w:rsidRDefault="003543D0" w:rsidP="000B0D2B">
      <w:pPr>
        <w:ind w:firstLineChars="200" w:firstLine="640"/>
        <w:rPr>
          <w:rFonts w:ascii="宋体"/>
        </w:rPr>
      </w:pPr>
      <w:r w:rsidRPr="00876664">
        <w:rPr>
          <w:rFonts w:ascii="宋体" w:hAnsi="宋体" w:hint="eastAsia"/>
        </w:rPr>
        <w:t>（三）使用他人的非药品类易制毒化学品生产、经营许可证或者备案证明的；</w:t>
      </w:r>
    </w:p>
    <w:p w14:paraId="587BB587" w14:textId="77777777" w:rsidR="003543D0" w:rsidRPr="00876664" w:rsidRDefault="003543D0" w:rsidP="000B0D2B">
      <w:pPr>
        <w:ind w:firstLineChars="200" w:firstLine="640"/>
        <w:rPr>
          <w:rFonts w:ascii="宋体"/>
        </w:rPr>
      </w:pPr>
      <w:r w:rsidRPr="00876664">
        <w:rPr>
          <w:rFonts w:ascii="宋体" w:hAnsi="宋体" w:hint="eastAsia"/>
        </w:rPr>
        <w:t>（四）使用伪造、变造、失效的非药品类易制毒化学品生产、经营许可证或者备案证明的。</w:t>
      </w:r>
    </w:p>
    <w:p w14:paraId="1CEFD390" w14:textId="77777777" w:rsidR="003543D0" w:rsidRPr="00876664" w:rsidRDefault="003543D0" w:rsidP="000B0D2B">
      <w:pPr>
        <w:ind w:firstLineChars="200" w:firstLine="640"/>
        <w:rPr>
          <w:rFonts w:ascii="宋体"/>
        </w:rPr>
      </w:pPr>
      <w:r w:rsidRPr="003543D0">
        <w:rPr>
          <w:rFonts w:ascii="宋体" w:eastAsia="黑体" w:hAnsi="宋体" w:hint="eastAsia"/>
        </w:rPr>
        <w:t>第三十条</w:t>
      </w:r>
      <w:r w:rsidRPr="00876664">
        <w:rPr>
          <w:rFonts w:ascii="宋体" w:hAnsi="宋体" w:hint="eastAsia"/>
          <w:b/>
        </w:rPr>
        <w:t xml:space="preserve">　</w:t>
      </w:r>
      <w:r w:rsidRPr="00876664">
        <w:rPr>
          <w:rFonts w:ascii="宋体" w:hAnsi="宋体" w:hint="eastAsia"/>
        </w:rPr>
        <w:t>对于有下列行为之一的，由县级以上人民政府安全生产监督管理部门给予警告，责令限期改正，处</w:t>
      </w:r>
      <w:r w:rsidRPr="00876664">
        <w:rPr>
          <w:rFonts w:ascii="宋体" w:hAnsi="宋体"/>
        </w:rPr>
        <w:t>1</w:t>
      </w:r>
      <w:r w:rsidRPr="00876664">
        <w:rPr>
          <w:rFonts w:ascii="宋体" w:hAnsi="宋体" w:hint="eastAsia"/>
        </w:rPr>
        <w:t>万元以上</w:t>
      </w:r>
      <w:r w:rsidRPr="00876664">
        <w:rPr>
          <w:rFonts w:ascii="宋体" w:hAnsi="宋体"/>
        </w:rPr>
        <w:t>5</w:t>
      </w:r>
      <w:r w:rsidRPr="00876664">
        <w:rPr>
          <w:rFonts w:ascii="宋体" w:hAnsi="宋体" w:hint="eastAsia"/>
        </w:rPr>
        <w:t>万元以下的罚款；对违反规定生产、经营的非药品类易制毒化学品，可以予以没收；逾期不改正的，责令限期停产停业整顿；逾期整顿不合格的，吊销相应的许可证：</w:t>
      </w:r>
    </w:p>
    <w:p w14:paraId="3793F4C9" w14:textId="77777777" w:rsidR="003543D0" w:rsidRPr="00876664" w:rsidRDefault="003543D0" w:rsidP="000B0D2B">
      <w:pPr>
        <w:ind w:firstLineChars="200" w:firstLine="640"/>
        <w:rPr>
          <w:rFonts w:ascii="宋体"/>
        </w:rPr>
      </w:pPr>
      <w:r w:rsidRPr="00876664">
        <w:rPr>
          <w:rFonts w:ascii="宋体" w:hAnsi="宋体" w:hint="eastAsia"/>
        </w:rPr>
        <w:t>（一）易制毒化学品生产、经营单位未按规定建立易制毒化学品的管理制度和安全管理制度的；</w:t>
      </w:r>
    </w:p>
    <w:p w14:paraId="422282B5" w14:textId="77777777" w:rsidR="003543D0" w:rsidRPr="00876664" w:rsidRDefault="003543D0" w:rsidP="000B0D2B">
      <w:pPr>
        <w:ind w:firstLineChars="200" w:firstLine="640"/>
        <w:rPr>
          <w:rFonts w:ascii="宋体"/>
        </w:rPr>
      </w:pPr>
      <w:r w:rsidRPr="00876664">
        <w:rPr>
          <w:rFonts w:ascii="宋体" w:hAnsi="宋体" w:hint="eastAsia"/>
        </w:rPr>
        <w:t>（二）将许可证或者备案证明转借他人使用的；</w:t>
      </w:r>
    </w:p>
    <w:p w14:paraId="40FD42BB" w14:textId="77777777" w:rsidR="003543D0" w:rsidRPr="00876664" w:rsidRDefault="003543D0" w:rsidP="000B0D2B">
      <w:pPr>
        <w:ind w:firstLineChars="200" w:firstLine="640"/>
        <w:rPr>
          <w:rFonts w:ascii="宋体"/>
        </w:rPr>
      </w:pPr>
      <w:r w:rsidRPr="00876664">
        <w:rPr>
          <w:rFonts w:ascii="宋体" w:hAnsi="宋体" w:hint="eastAsia"/>
        </w:rPr>
        <w:t>（三）超出许可的品种、数量，生产、经营非药品类易制毒</w:t>
      </w:r>
      <w:r w:rsidRPr="00876664">
        <w:rPr>
          <w:rFonts w:ascii="宋体" w:hAnsi="宋体" w:hint="eastAsia"/>
        </w:rPr>
        <w:lastRenderedPageBreak/>
        <w:t>化学品的；</w:t>
      </w:r>
    </w:p>
    <w:p w14:paraId="4EF5C5C4" w14:textId="77777777" w:rsidR="003543D0" w:rsidRPr="00876664" w:rsidRDefault="003543D0" w:rsidP="000B0D2B">
      <w:pPr>
        <w:ind w:firstLineChars="200" w:firstLine="640"/>
        <w:rPr>
          <w:rFonts w:ascii="宋体"/>
        </w:rPr>
      </w:pPr>
      <w:r w:rsidRPr="00876664">
        <w:rPr>
          <w:rFonts w:ascii="宋体" w:hAnsi="宋体" w:hint="eastAsia"/>
        </w:rPr>
        <w:t>（四）易制毒化学品的产品包装和使用说明书不符合《条例》规定要求的；</w:t>
      </w:r>
    </w:p>
    <w:p w14:paraId="45B0D522" w14:textId="77777777" w:rsidR="003543D0" w:rsidRPr="00876664" w:rsidRDefault="003543D0" w:rsidP="000B0D2B">
      <w:pPr>
        <w:ind w:firstLineChars="200" w:firstLine="640"/>
        <w:rPr>
          <w:rFonts w:ascii="宋体"/>
        </w:rPr>
      </w:pPr>
      <w:r w:rsidRPr="00876664">
        <w:rPr>
          <w:rFonts w:ascii="宋体" w:hAnsi="宋体" w:hint="eastAsia"/>
        </w:rPr>
        <w:t>（五）生产、经营非药品类易制毒化学品的单位不如实或者不按时向安全生产监督管理部门报告年度生产、经营等情况的。</w:t>
      </w:r>
    </w:p>
    <w:p w14:paraId="2BED4687" w14:textId="77777777" w:rsidR="003543D0" w:rsidRPr="00876664" w:rsidRDefault="003543D0" w:rsidP="000B0D2B">
      <w:pPr>
        <w:ind w:firstLineChars="200" w:firstLine="640"/>
        <w:rPr>
          <w:rFonts w:ascii="宋体"/>
        </w:rPr>
      </w:pPr>
      <w:r w:rsidRPr="003543D0">
        <w:rPr>
          <w:rFonts w:ascii="宋体" w:eastAsia="黑体" w:hAnsi="宋体" w:hint="eastAsia"/>
        </w:rPr>
        <w:t>第三十一条</w:t>
      </w:r>
      <w:r w:rsidRPr="00876664">
        <w:rPr>
          <w:rFonts w:ascii="宋体" w:hAnsi="宋体" w:hint="eastAsia"/>
          <w:b/>
        </w:rPr>
        <w:t xml:space="preserve">　</w:t>
      </w:r>
      <w:r w:rsidRPr="00876664">
        <w:rPr>
          <w:rFonts w:ascii="宋体" w:hAnsi="宋体" w:hint="eastAsia"/>
        </w:rPr>
        <w:t>生产、经营非药品类易制毒化学品的单位或者个人拒不接受安全生产监督管理部门监督检查的，由县级以上人民政府安全生产监督管理部门责令改正，对直接负责的主管人员以及其他直接责任人员给予警告；情节严重的，对单位处</w:t>
      </w:r>
      <w:r w:rsidRPr="00876664">
        <w:rPr>
          <w:rFonts w:ascii="宋体" w:hAnsi="宋体"/>
        </w:rPr>
        <w:t>1</w:t>
      </w:r>
      <w:r w:rsidRPr="00876664">
        <w:rPr>
          <w:rFonts w:ascii="宋体" w:hAnsi="宋体" w:hint="eastAsia"/>
        </w:rPr>
        <w:t>万元以上</w:t>
      </w:r>
      <w:r w:rsidRPr="00876664">
        <w:rPr>
          <w:rFonts w:ascii="宋体" w:hAnsi="宋体"/>
        </w:rPr>
        <w:t>5</w:t>
      </w:r>
      <w:r w:rsidRPr="00876664">
        <w:rPr>
          <w:rFonts w:ascii="宋体" w:hAnsi="宋体" w:hint="eastAsia"/>
        </w:rPr>
        <w:t>万元以下的罚款，对直接负责的主管人员以及其他直接责任人员处</w:t>
      </w:r>
      <w:r w:rsidRPr="00876664">
        <w:rPr>
          <w:rFonts w:ascii="宋体" w:hAnsi="宋体"/>
        </w:rPr>
        <w:t>1000</w:t>
      </w:r>
      <w:r w:rsidRPr="00876664">
        <w:rPr>
          <w:rFonts w:ascii="宋体" w:hAnsi="宋体" w:hint="eastAsia"/>
        </w:rPr>
        <w:t>元以上</w:t>
      </w:r>
      <w:r w:rsidRPr="00876664">
        <w:rPr>
          <w:rFonts w:ascii="宋体" w:hAnsi="宋体"/>
        </w:rPr>
        <w:t>5000</w:t>
      </w:r>
      <w:r w:rsidRPr="00876664">
        <w:rPr>
          <w:rFonts w:ascii="宋体" w:hAnsi="宋体" w:hint="eastAsia"/>
        </w:rPr>
        <w:t>元以下的罚款。</w:t>
      </w:r>
    </w:p>
    <w:p w14:paraId="48B78654" w14:textId="77777777" w:rsidR="003543D0" w:rsidRDefault="003543D0" w:rsidP="000B0D2B">
      <w:pPr>
        <w:ind w:firstLineChars="200" w:firstLine="640"/>
        <w:rPr>
          <w:rFonts w:ascii="宋体" w:hAnsi="宋体"/>
        </w:rPr>
      </w:pPr>
      <w:r w:rsidRPr="003543D0">
        <w:rPr>
          <w:rFonts w:ascii="宋体" w:eastAsia="黑体" w:hAnsi="宋体" w:hint="eastAsia"/>
        </w:rPr>
        <w:t>第三十二条</w:t>
      </w:r>
      <w:r w:rsidRPr="00876664">
        <w:rPr>
          <w:rFonts w:ascii="宋体" w:hAnsi="宋体" w:hint="eastAsia"/>
          <w:b/>
        </w:rPr>
        <w:t xml:space="preserve">　</w:t>
      </w:r>
      <w:r w:rsidRPr="00876664">
        <w:rPr>
          <w:rFonts w:ascii="宋体" w:hAnsi="宋体" w:hint="eastAsia"/>
        </w:rPr>
        <w:t>安全生产监督管理部门工作人员在管理工作中，有滥用职权、玩忽职守、徇私舞弊行为或泄露企业商业秘密的，依法给予行政处分；构成犯罪的，依法追究刑事责任。</w:t>
      </w:r>
    </w:p>
    <w:p w14:paraId="43A923D3" w14:textId="77777777" w:rsidR="003543D0" w:rsidRPr="00876664" w:rsidRDefault="003543D0" w:rsidP="000B0D2B">
      <w:pPr>
        <w:ind w:firstLineChars="200" w:firstLine="640"/>
        <w:rPr>
          <w:rFonts w:ascii="宋体"/>
        </w:rPr>
      </w:pPr>
    </w:p>
    <w:p w14:paraId="4AD0314A" w14:textId="77777777" w:rsidR="003543D0" w:rsidRDefault="003543D0" w:rsidP="000B0D2B">
      <w:pPr>
        <w:pStyle w:val="a7"/>
        <w:ind w:firstLineChars="200" w:firstLine="640"/>
      </w:pPr>
      <w:r w:rsidRPr="00876664">
        <w:rPr>
          <w:rFonts w:hint="eastAsia"/>
        </w:rPr>
        <w:t>第六章　附则</w:t>
      </w:r>
    </w:p>
    <w:p w14:paraId="2FFFC358" w14:textId="77777777" w:rsidR="003543D0" w:rsidRPr="003543D0" w:rsidRDefault="003543D0" w:rsidP="000B0D2B">
      <w:pPr>
        <w:ind w:firstLineChars="200" w:firstLine="640"/>
      </w:pPr>
    </w:p>
    <w:p w14:paraId="01F5CA2F" w14:textId="77777777" w:rsidR="003543D0" w:rsidRPr="00876664" w:rsidRDefault="003543D0" w:rsidP="000B0D2B">
      <w:pPr>
        <w:ind w:firstLineChars="200" w:firstLine="640"/>
        <w:rPr>
          <w:rFonts w:ascii="宋体"/>
        </w:rPr>
      </w:pPr>
      <w:r w:rsidRPr="003543D0">
        <w:rPr>
          <w:rFonts w:ascii="宋体" w:eastAsia="黑体" w:hAnsi="宋体" w:hint="eastAsia"/>
        </w:rPr>
        <w:t>第三十三条</w:t>
      </w:r>
      <w:r w:rsidRPr="00876664">
        <w:rPr>
          <w:rFonts w:ascii="宋体" w:hAnsi="宋体" w:hint="eastAsia"/>
          <w:b/>
        </w:rPr>
        <w:t xml:space="preserve">　</w:t>
      </w:r>
      <w:r w:rsidRPr="00876664">
        <w:rPr>
          <w:rFonts w:ascii="宋体" w:hAnsi="宋体" w:hint="eastAsia"/>
        </w:rPr>
        <w:t>非药品类易制毒化学品生产许可证、经营许可证和备案证明由国家安全生产监督管理总局监制。</w:t>
      </w:r>
    </w:p>
    <w:p w14:paraId="4D5A1DED" w14:textId="77777777" w:rsidR="003543D0" w:rsidRPr="00876664" w:rsidRDefault="003543D0" w:rsidP="000B0D2B">
      <w:pPr>
        <w:ind w:firstLineChars="200" w:firstLine="640"/>
        <w:rPr>
          <w:rFonts w:ascii="宋体"/>
        </w:rPr>
      </w:pPr>
      <w:r w:rsidRPr="00876664">
        <w:rPr>
          <w:rFonts w:ascii="宋体" w:hAnsi="宋体" w:hint="eastAsia"/>
        </w:rPr>
        <w:lastRenderedPageBreak/>
        <w:t>非药品类易制毒化学品年度报告表及许可、备案、变更申请书由国家安全生产监督管理总局规定式样。</w:t>
      </w:r>
    </w:p>
    <w:p w14:paraId="153AF76D" w14:textId="77777777" w:rsidR="003543D0" w:rsidRPr="00876664" w:rsidRDefault="003543D0" w:rsidP="000B0D2B">
      <w:pPr>
        <w:ind w:firstLineChars="200" w:firstLine="640"/>
        <w:rPr>
          <w:rFonts w:ascii="宋体"/>
        </w:rPr>
      </w:pPr>
      <w:r w:rsidRPr="003543D0">
        <w:rPr>
          <w:rFonts w:ascii="宋体" w:eastAsia="黑体" w:hAnsi="宋体" w:hint="eastAsia"/>
        </w:rPr>
        <w:t>第三十四条</w:t>
      </w:r>
      <w:r w:rsidRPr="00876664">
        <w:rPr>
          <w:rFonts w:ascii="宋体" w:hAnsi="宋体" w:hint="eastAsia"/>
          <w:b/>
        </w:rPr>
        <w:t xml:space="preserve">　</w:t>
      </w:r>
      <w:r w:rsidRPr="00876664">
        <w:rPr>
          <w:rFonts w:ascii="宋体" w:hAnsi="宋体" w:hint="eastAsia"/>
        </w:rPr>
        <w:t>本办法自</w:t>
      </w:r>
      <w:smartTag w:uri="urn:schemas-microsoft-com:office:smarttags" w:element="chsdate">
        <w:smartTagPr>
          <w:attr w:name="Year" w:val="2006"/>
          <w:attr w:name="Month" w:val="4"/>
          <w:attr w:name="Day" w:val="15"/>
          <w:attr w:name="IsLunarDate" w:val="False"/>
          <w:attr w:name="IsROCDate" w:val="False"/>
        </w:smartTagPr>
        <w:r w:rsidRPr="00876664">
          <w:rPr>
            <w:rFonts w:ascii="宋体" w:hAnsi="宋体"/>
          </w:rPr>
          <w:t>2006</w:t>
        </w:r>
        <w:r w:rsidRPr="00876664">
          <w:rPr>
            <w:rFonts w:ascii="宋体" w:hAnsi="宋体" w:hint="eastAsia"/>
          </w:rPr>
          <w:t>年</w:t>
        </w:r>
        <w:r w:rsidRPr="00876664">
          <w:rPr>
            <w:rFonts w:ascii="宋体" w:hAnsi="宋体"/>
          </w:rPr>
          <w:t>4</w:t>
        </w:r>
        <w:r w:rsidRPr="00876664">
          <w:rPr>
            <w:rFonts w:ascii="宋体" w:hAnsi="宋体" w:hint="eastAsia"/>
          </w:rPr>
          <w:t>月</w:t>
        </w:r>
        <w:r w:rsidRPr="00876664">
          <w:rPr>
            <w:rFonts w:ascii="宋体" w:hAnsi="宋体"/>
          </w:rPr>
          <w:t>15</w:t>
        </w:r>
        <w:r w:rsidRPr="00876664">
          <w:rPr>
            <w:rFonts w:ascii="宋体" w:hAnsi="宋体" w:hint="eastAsia"/>
          </w:rPr>
          <w:t>日起</w:t>
        </w:r>
      </w:smartTag>
      <w:r w:rsidRPr="00876664">
        <w:rPr>
          <w:rFonts w:ascii="宋体" w:hAnsi="宋体" w:hint="eastAsia"/>
        </w:rPr>
        <w:t>施行。</w:t>
      </w:r>
    </w:p>
    <w:p w14:paraId="7B0D7F43" w14:textId="4FD82AC5" w:rsidR="003543D0" w:rsidRPr="00F54A2B" w:rsidRDefault="00F54A2B" w:rsidP="00F54A2B">
      <w:pPr>
        <w:widowControl/>
        <w:jc w:val="left"/>
        <w:rPr>
          <w:rFonts w:ascii="宋体" w:hint="eastAsia"/>
        </w:rPr>
      </w:pPr>
      <w:r>
        <w:rPr>
          <w:rFonts w:ascii="宋体"/>
        </w:rPr>
        <w:br w:type="page"/>
      </w:r>
    </w:p>
    <w:p w14:paraId="4298878E" w14:textId="77777777" w:rsidR="003543D0" w:rsidRPr="00782389" w:rsidRDefault="003543D0" w:rsidP="000B0D2B">
      <w:pPr>
        <w:pStyle w:val="4"/>
        <w:spacing w:before="120" w:after="120"/>
        <w:ind w:firstLineChars="200" w:firstLine="640"/>
        <w:jc w:val="left"/>
        <w:rPr>
          <w:rFonts w:ascii="黑体" w:eastAsia="黑体" w:hAnsi="黑体"/>
          <w:sz w:val="32"/>
          <w:szCs w:val="32"/>
          <w:lang w:val="x-none"/>
        </w:rPr>
      </w:pPr>
      <w:r w:rsidRPr="00782389">
        <w:rPr>
          <w:rFonts w:ascii="黑体" w:eastAsia="黑体" w:hAnsi="黑体" w:hint="eastAsia"/>
          <w:b w:val="0"/>
          <w:sz w:val="32"/>
          <w:szCs w:val="32"/>
          <w:lang w:val="x-none"/>
        </w:rPr>
        <w:lastRenderedPageBreak/>
        <w:t>附表</w:t>
      </w:r>
      <w:r w:rsidRPr="00782389">
        <w:rPr>
          <w:rFonts w:ascii="黑体" w:eastAsia="黑体" w:hAnsi="黑体" w:hint="eastAsia"/>
          <w:sz w:val="32"/>
          <w:szCs w:val="32"/>
          <w:lang w:val="x-none"/>
        </w:rPr>
        <w:t>：</w:t>
      </w:r>
    </w:p>
    <w:p w14:paraId="70952754" w14:textId="77777777" w:rsidR="003543D0" w:rsidRDefault="003543D0" w:rsidP="00F54A2B">
      <w:pPr>
        <w:pStyle w:val="5"/>
        <w:spacing w:before="120" w:after="120"/>
        <w:ind w:firstLineChars="200" w:firstLine="640"/>
        <w:jc w:val="center"/>
        <w:rPr>
          <w:rFonts w:ascii="黑体" w:eastAsia="黑体" w:hAnsi="黑体"/>
          <w:b w:val="0"/>
          <w:sz w:val="32"/>
          <w:szCs w:val="32"/>
          <w:lang w:val="x-none"/>
        </w:rPr>
      </w:pPr>
      <w:r w:rsidRPr="00782389">
        <w:rPr>
          <w:rFonts w:ascii="黑体" w:eastAsia="黑体" w:hAnsi="黑体" w:hint="eastAsia"/>
          <w:b w:val="0"/>
          <w:sz w:val="32"/>
          <w:szCs w:val="32"/>
          <w:lang w:val="x-none"/>
        </w:rPr>
        <w:t>非药品类易制毒化学品分类和品种目录</w:t>
      </w:r>
    </w:p>
    <w:p w14:paraId="2512AC11" w14:textId="77777777" w:rsidR="00782389" w:rsidRPr="00782389" w:rsidRDefault="00782389" w:rsidP="000B0D2B">
      <w:pPr>
        <w:ind w:firstLineChars="200" w:firstLine="640"/>
        <w:rPr>
          <w:lang w:val="x-none"/>
        </w:rPr>
      </w:pPr>
    </w:p>
    <w:p w14:paraId="585FC70A" w14:textId="77777777" w:rsidR="003543D0" w:rsidRDefault="003543D0" w:rsidP="000B0D2B">
      <w:pPr>
        <w:pStyle w:val="a7"/>
        <w:ind w:firstLineChars="200" w:firstLine="640"/>
      </w:pPr>
      <w:r w:rsidRPr="00876664">
        <w:rPr>
          <w:rFonts w:hint="eastAsia"/>
        </w:rPr>
        <w:t>第一类</w:t>
      </w:r>
    </w:p>
    <w:p w14:paraId="6D63B3AE" w14:textId="77777777" w:rsidR="00782389" w:rsidRPr="00782389" w:rsidRDefault="00782389" w:rsidP="000B0D2B">
      <w:pPr>
        <w:ind w:firstLineChars="200" w:firstLine="640"/>
      </w:pPr>
    </w:p>
    <w:p w14:paraId="24F10D61" w14:textId="77777777" w:rsidR="003543D0" w:rsidRPr="00876664" w:rsidRDefault="003543D0" w:rsidP="000B0D2B">
      <w:pPr>
        <w:ind w:firstLineChars="200" w:firstLine="640"/>
      </w:pPr>
      <w:r w:rsidRPr="00876664">
        <w:t>1</w:t>
      </w:r>
      <w:r w:rsidRPr="00876664">
        <w:rPr>
          <w:rFonts w:hint="eastAsia"/>
        </w:rPr>
        <w:t>．</w:t>
      </w:r>
      <w:r w:rsidRPr="00876664">
        <w:t>1-</w:t>
      </w:r>
      <w:r w:rsidRPr="00876664">
        <w:rPr>
          <w:rFonts w:hint="eastAsia"/>
        </w:rPr>
        <w:t>苯基</w:t>
      </w:r>
      <w:r w:rsidRPr="00876664">
        <w:t>-2-</w:t>
      </w:r>
      <w:r w:rsidRPr="00876664">
        <w:rPr>
          <w:rFonts w:hint="eastAsia"/>
        </w:rPr>
        <w:t>丙酮</w:t>
      </w:r>
    </w:p>
    <w:p w14:paraId="4E9AFCC2" w14:textId="77777777" w:rsidR="003543D0" w:rsidRPr="00876664" w:rsidRDefault="003543D0" w:rsidP="000B0D2B">
      <w:pPr>
        <w:ind w:firstLineChars="200" w:firstLine="640"/>
      </w:pPr>
      <w:r w:rsidRPr="00876664">
        <w:t>2</w:t>
      </w:r>
      <w:r w:rsidRPr="00876664">
        <w:rPr>
          <w:rFonts w:hint="eastAsia"/>
        </w:rPr>
        <w:t>．</w:t>
      </w:r>
      <w:r w:rsidRPr="00876664">
        <w:t>3</w:t>
      </w:r>
      <w:r w:rsidRPr="00876664">
        <w:rPr>
          <w:rFonts w:hint="eastAsia"/>
        </w:rPr>
        <w:t>，</w:t>
      </w:r>
      <w:r w:rsidRPr="00876664">
        <w:t>4-</w:t>
      </w:r>
      <w:r w:rsidRPr="00876664">
        <w:rPr>
          <w:rFonts w:hint="eastAsia"/>
        </w:rPr>
        <w:t>亚甲基二氧苯基</w:t>
      </w:r>
      <w:r w:rsidRPr="00876664">
        <w:t>-2-</w:t>
      </w:r>
      <w:r w:rsidRPr="00876664">
        <w:rPr>
          <w:rFonts w:hint="eastAsia"/>
        </w:rPr>
        <w:t>丙酮</w:t>
      </w:r>
    </w:p>
    <w:p w14:paraId="2ADF72FF" w14:textId="77777777" w:rsidR="003543D0" w:rsidRPr="00876664" w:rsidRDefault="003543D0" w:rsidP="000B0D2B">
      <w:pPr>
        <w:ind w:firstLineChars="200" w:firstLine="640"/>
      </w:pPr>
      <w:r w:rsidRPr="00876664">
        <w:t>3</w:t>
      </w:r>
      <w:r w:rsidRPr="00876664">
        <w:rPr>
          <w:rFonts w:hint="eastAsia"/>
        </w:rPr>
        <w:t>．胡椒</w:t>
      </w:r>
      <w:proofErr w:type="gramStart"/>
      <w:r w:rsidRPr="00876664">
        <w:rPr>
          <w:rFonts w:hint="eastAsia"/>
        </w:rPr>
        <w:t>醛</w:t>
      </w:r>
      <w:proofErr w:type="gramEnd"/>
    </w:p>
    <w:p w14:paraId="594B7647" w14:textId="77777777" w:rsidR="003543D0" w:rsidRPr="00876664" w:rsidRDefault="003543D0" w:rsidP="000B0D2B">
      <w:pPr>
        <w:ind w:firstLineChars="200" w:firstLine="640"/>
      </w:pPr>
      <w:r w:rsidRPr="00876664">
        <w:t>4</w:t>
      </w:r>
      <w:r w:rsidRPr="00876664">
        <w:rPr>
          <w:rFonts w:hint="eastAsia"/>
        </w:rPr>
        <w:t>．黄樟素</w:t>
      </w:r>
    </w:p>
    <w:p w14:paraId="3F05733C" w14:textId="77777777" w:rsidR="003543D0" w:rsidRPr="00876664" w:rsidRDefault="003543D0" w:rsidP="000B0D2B">
      <w:pPr>
        <w:ind w:firstLineChars="200" w:firstLine="640"/>
      </w:pPr>
      <w:r w:rsidRPr="00876664">
        <w:t>5</w:t>
      </w:r>
      <w:r w:rsidRPr="00876664">
        <w:rPr>
          <w:rFonts w:hint="eastAsia"/>
        </w:rPr>
        <w:t>．黄樟油</w:t>
      </w:r>
    </w:p>
    <w:p w14:paraId="4F229EC9" w14:textId="77777777" w:rsidR="003543D0" w:rsidRPr="00876664" w:rsidRDefault="003543D0" w:rsidP="000B0D2B">
      <w:pPr>
        <w:ind w:firstLineChars="200" w:firstLine="640"/>
      </w:pPr>
      <w:r w:rsidRPr="00876664">
        <w:t>6</w:t>
      </w:r>
      <w:r w:rsidRPr="00876664">
        <w:rPr>
          <w:rFonts w:hint="eastAsia"/>
        </w:rPr>
        <w:t>．异黄樟素</w:t>
      </w:r>
    </w:p>
    <w:p w14:paraId="7E3264A0" w14:textId="77777777" w:rsidR="003543D0" w:rsidRPr="00876664" w:rsidRDefault="003543D0" w:rsidP="000B0D2B">
      <w:pPr>
        <w:ind w:firstLineChars="200" w:firstLine="640"/>
      </w:pPr>
      <w:r w:rsidRPr="00876664">
        <w:t>7</w:t>
      </w:r>
      <w:r w:rsidRPr="00876664">
        <w:rPr>
          <w:rFonts w:hint="eastAsia"/>
        </w:rPr>
        <w:t>．</w:t>
      </w:r>
      <w:r w:rsidRPr="00876664">
        <w:t>N-</w:t>
      </w:r>
      <w:r w:rsidRPr="00876664">
        <w:rPr>
          <w:rFonts w:hint="eastAsia"/>
        </w:rPr>
        <w:t>乙酰</w:t>
      </w:r>
      <w:proofErr w:type="gramStart"/>
      <w:r w:rsidRPr="00876664">
        <w:rPr>
          <w:rFonts w:hint="eastAsia"/>
        </w:rPr>
        <w:t>邻</w:t>
      </w:r>
      <w:proofErr w:type="gramEnd"/>
      <w:r w:rsidRPr="00876664">
        <w:rPr>
          <w:rFonts w:hint="eastAsia"/>
        </w:rPr>
        <w:t>氨基苯酸</w:t>
      </w:r>
    </w:p>
    <w:p w14:paraId="6E4B45A2" w14:textId="77777777" w:rsidR="003543D0" w:rsidRDefault="003543D0" w:rsidP="000B0D2B">
      <w:pPr>
        <w:ind w:firstLineChars="200" w:firstLine="640"/>
      </w:pPr>
      <w:r w:rsidRPr="00876664">
        <w:t>8</w:t>
      </w:r>
      <w:r w:rsidRPr="00876664">
        <w:rPr>
          <w:rFonts w:hint="eastAsia"/>
        </w:rPr>
        <w:t>．邻氨基苯甲酸</w:t>
      </w:r>
    </w:p>
    <w:p w14:paraId="58BB4D43" w14:textId="77777777" w:rsidR="00782389" w:rsidRPr="00876664" w:rsidRDefault="00782389" w:rsidP="000B0D2B">
      <w:pPr>
        <w:ind w:firstLineChars="200" w:firstLine="640"/>
      </w:pPr>
    </w:p>
    <w:p w14:paraId="248FF575" w14:textId="77777777" w:rsidR="003543D0" w:rsidRDefault="003543D0" w:rsidP="000B0D2B">
      <w:pPr>
        <w:pStyle w:val="a7"/>
        <w:ind w:firstLineChars="200" w:firstLine="640"/>
      </w:pPr>
      <w:r w:rsidRPr="00876664">
        <w:rPr>
          <w:rFonts w:hint="eastAsia"/>
        </w:rPr>
        <w:t>第二类</w:t>
      </w:r>
    </w:p>
    <w:p w14:paraId="41C8557B" w14:textId="77777777" w:rsidR="00782389" w:rsidRPr="00782389" w:rsidRDefault="00782389" w:rsidP="000B0D2B">
      <w:pPr>
        <w:ind w:firstLineChars="200" w:firstLine="640"/>
      </w:pPr>
    </w:p>
    <w:p w14:paraId="3D843091" w14:textId="77777777" w:rsidR="003543D0" w:rsidRPr="00876664" w:rsidRDefault="003543D0" w:rsidP="000B0D2B">
      <w:pPr>
        <w:ind w:firstLineChars="200" w:firstLine="640"/>
      </w:pPr>
      <w:r w:rsidRPr="00876664">
        <w:t>1</w:t>
      </w:r>
      <w:r w:rsidRPr="00876664">
        <w:rPr>
          <w:rFonts w:hint="eastAsia"/>
        </w:rPr>
        <w:t>．苯乙酸</w:t>
      </w:r>
    </w:p>
    <w:p w14:paraId="1347FF33" w14:textId="77777777" w:rsidR="003543D0" w:rsidRPr="00876664" w:rsidRDefault="003543D0" w:rsidP="000B0D2B">
      <w:pPr>
        <w:ind w:firstLineChars="200" w:firstLine="640"/>
      </w:pPr>
      <w:r w:rsidRPr="00876664">
        <w:t>2</w:t>
      </w:r>
      <w:r w:rsidRPr="00876664">
        <w:rPr>
          <w:rFonts w:hint="eastAsia"/>
        </w:rPr>
        <w:t>．</w:t>
      </w:r>
      <w:proofErr w:type="gramStart"/>
      <w:r w:rsidRPr="00876664">
        <w:rPr>
          <w:rFonts w:hint="eastAsia"/>
        </w:rPr>
        <w:t>醋</w:t>
      </w:r>
      <w:proofErr w:type="gramEnd"/>
      <w:r w:rsidRPr="00876664">
        <w:rPr>
          <w:rFonts w:hint="eastAsia"/>
        </w:rPr>
        <w:t>酸酐☆</w:t>
      </w:r>
    </w:p>
    <w:p w14:paraId="4C15F6CF" w14:textId="77777777" w:rsidR="003543D0" w:rsidRPr="00876664" w:rsidRDefault="003543D0" w:rsidP="000B0D2B">
      <w:pPr>
        <w:ind w:firstLineChars="200" w:firstLine="640"/>
      </w:pPr>
      <w:r w:rsidRPr="00876664">
        <w:lastRenderedPageBreak/>
        <w:t>3</w:t>
      </w:r>
      <w:r w:rsidRPr="00876664">
        <w:rPr>
          <w:rFonts w:hint="eastAsia"/>
        </w:rPr>
        <w:t>．三氯甲烷☆</w:t>
      </w:r>
    </w:p>
    <w:p w14:paraId="01AA2E48" w14:textId="77777777" w:rsidR="003543D0" w:rsidRPr="00876664" w:rsidRDefault="003543D0" w:rsidP="000B0D2B">
      <w:pPr>
        <w:ind w:firstLineChars="200" w:firstLine="640"/>
      </w:pPr>
      <w:r w:rsidRPr="00876664">
        <w:t>4</w:t>
      </w:r>
      <w:r w:rsidRPr="00876664">
        <w:rPr>
          <w:rFonts w:hint="eastAsia"/>
        </w:rPr>
        <w:t>．乙醚☆</w:t>
      </w:r>
    </w:p>
    <w:p w14:paraId="78BE33C7" w14:textId="77777777" w:rsidR="003543D0" w:rsidRDefault="003543D0" w:rsidP="000B0D2B">
      <w:pPr>
        <w:ind w:firstLineChars="200" w:firstLine="640"/>
      </w:pPr>
      <w:r w:rsidRPr="00876664">
        <w:t>5</w:t>
      </w:r>
      <w:r w:rsidRPr="00876664">
        <w:rPr>
          <w:rFonts w:hint="eastAsia"/>
        </w:rPr>
        <w:t>．哌啶☆</w:t>
      </w:r>
    </w:p>
    <w:p w14:paraId="33D55F44" w14:textId="77777777" w:rsidR="00782389" w:rsidRPr="00876664" w:rsidRDefault="00782389" w:rsidP="000B0D2B">
      <w:pPr>
        <w:ind w:firstLineChars="200" w:firstLine="640"/>
      </w:pPr>
    </w:p>
    <w:p w14:paraId="1BB49064" w14:textId="77777777" w:rsidR="003543D0" w:rsidRDefault="003543D0" w:rsidP="000B0D2B">
      <w:pPr>
        <w:pStyle w:val="a7"/>
        <w:ind w:firstLineChars="200" w:firstLine="640"/>
      </w:pPr>
      <w:r w:rsidRPr="00876664">
        <w:rPr>
          <w:rFonts w:hint="eastAsia"/>
        </w:rPr>
        <w:t>第三类</w:t>
      </w:r>
    </w:p>
    <w:p w14:paraId="79141A40" w14:textId="77777777" w:rsidR="00782389" w:rsidRPr="00782389" w:rsidRDefault="00782389" w:rsidP="000B0D2B">
      <w:pPr>
        <w:ind w:firstLineChars="200" w:firstLine="640"/>
      </w:pPr>
    </w:p>
    <w:p w14:paraId="134005DC" w14:textId="77777777" w:rsidR="003543D0" w:rsidRPr="00876664" w:rsidRDefault="003543D0" w:rsidP="000B0D2B">
      <w:pPr>
        <w:ind w:firstLineChars="200" w:firstLine="640"/>
      </w:pPr>
      <w:r w:rsidRPr="00876664">
        <w:t>1</w:t>
      </w:r>
      <w:r w:rsidRPr="00876664">
        <w:rPr>
          <w:rFonts w:hint="eastAsia"/>
        </w:rPr>
        <w:t>．甲苯☆</w:t>
      </w:r>
    </w:p>
    <w:p w14:paraId="1A2D7F19" w14:textId="77777777" w:rsidR="003543D0" w:rsidRPr="00876664" w:rsidRDefault="003543D0" w:rsidP="000B0D2B">
      <w:pPr>
        <w:ind w:firstLineChars="200" w:firstLine="640"/>
      </w:pPr>
      <w:r w:rsidRPr="00876664">
        <w:t>2</w:t>
      </w:r>
      <w:r w:rsidRPr="00876664">
        <w:rPr>
          <w:rFonts w:hint="eastAsia"/>
        </w:rPr>
        <w:t>．丙酮☆</w:t>
      </w:r>
    </w:p>
    <w:p w14:paraId="5E71A212" w14:textId="77777777" w:rsidR="003543D0" w:rsidRPr="00876664" w:rsidRDefault="003543D0" w:rsidP="000B0D2B">
      <w:pPr>
        <w:ind w:firstLineChars="200" w:firstLine="640"/>
      </w:pPr>
      <w:r w:rsidRPr="00876664">
        <w:t>3</w:t>
      </w:r>
      <w:r w:rsidRPr="00876664">
        <w:rPr>
          <w:rFonts w:hint="eastAsia"/>
        </w:rPr>
        <w:t>．甲基乙基酮☆</w:t>
      </w:r>
    </w:p>
    <w:p w14:paraId="48636B06" w14:textId="77777777" w:rsidR="003543D0" w:rsidRPr="00876664" w:rsidRDefault="003543D0" w:rsidP="000B0D2B">
      <w:pPr>
        <w:ind w:firstLineChars="200" w:firstLine="640"/>
      </w:pPr>
      <w:r w:rsidRPr="00876664">
        <w:t>4</w:t>
      </w:r>
      <w:r w:rsidRPr="00876664">
        <w:rPr>
          <w:rFonts w:hint="eastAsia"/>
        </w:rPr>
        <w:t>．高锰酸钾☆</w:t>
      </w:r>
    </w:p>
    <w:p w14:paraId="290DA0E5" w14:textId="77777777" w:rsidR="003543D0" w:rsidRPr="00876664" w:rsidRDefault="003543D0" w:rsidP="000B0D2B">
      <w:pPr>
        <w:ind w:firstLineChars="200" w:firstLine="640"/>
      </w:pPr>
      <w:r w:rsidRPr="00876664">
        <w:t>5</w:t>
      </w:r>
      <w:r w:rsidRPr="00876664">
        <w:rPr>
          <w:rFonts w:hint="eastAsia"/>
        </w:rPr>
        <w:t>．硫酸☆</w:t>
      </w:r>
    </w:p>
    <w:p w14:paraId="0AE23142" w14:textId="77777777" w:rsidR="003543D0" w:rsidRPr="00876664" w:rsidRDefault="003543D0" w:rsidP="000B0D2B">
      <w:pPr>
        <w:ind w:firstLineChars="200" w:firstLine="640"/>
      </w:pPr>
      <w:r w:rsidRPr="00876664">
        <w:t>6</w:t>
      </w:r>
      <w:r w:rsidRPr="00876664">
        <w:rPr>
          <w:rFonts w:hint="eastAsia"/>
        </w:rPr>
        <w:t>．盐酸☆</w:t>
      </w:r>
    </w:p>
    <w:p w14:paraId="22887011" w14:textId="77777777" w:rsidR="003543D0" w:rsidRPr="00876664" w:rsidRDefault="003543D0" w:rsidP="000B0D2B">
      <w:pPr>
        <w:ind w:firstLineChars="200" w:firstLine="640"/>
        <w:rPr>
          <w:rFonts w:ascii="宋体"/>
        </w:rPr>
      </w:pPr>
    </w:p>
    <w:p w14:paraId="674013C4" w14:textId="77777777" w:rsidR="003543D0" w:rsidRPr="00876664" w:rsidRDefault="003543D0" w:rsidP="000B0D2B">
      <w:pPr>
        <w:ind w:firstLineChars="200" w:firstLine="640"/>
      </w:pPr>
      <w:r w:rsidRPr="00876664">
        <w:rPr>
          <w:rFonts w:hint="eastAsia"/>
        </w:rPr>
        <w:t>说明：</w:t>
      </w:r>
    </w:p>
    <w:p w14:paraId="20432D02" w14:textId="77777777" w:rsidR="003543D0" w:rsidRPr="00876664" w:rsidRDefault="003543D0" w:rsidP="000B0D2B">
      <w:pPr>
        <w:ind w:firstLineChars="200" w:firstLine="640"/>
      </w:pPr>
      <w:r w:rsidRPr="00876664">
        <w:rPr>
          <w:rFonts w:hint="eastAsia"/>
        </w:rPr>
        <w:t>一、第一类、第二类所列物质可能存在的盐类，也纳入管制。</w:t>
      </w:r>
    </w:p>
    <w:p w14:paraId="4C22614B" w14:textId="77777777" w:rsidR="003543D0" w:rsidRPr="00876664" w:rsidRDefault="003543D0" w:rsidP="000B0D2B">
      <w:pPr>
        <w:ind w:firstLineChars="200" w:firstLine="640"/>
        <w:rPr>
          <w:bCs/>
        </w:rPr>
      </w:pPr>
      <w:r w:rsidRPr="00876664">
        <w:rPr>
          <w:rFonts w:hint="eastAsia"/>
        </w:rPr>
        <w:t>二、带有☆标记的品种为危险化学品。</w:t>
      </w:r>
    </w:p>
    <w:p w14:paraId="5DFB6398" w14:textId="77777777" w:rsidR="009C6A8C" w:rsidRPr="00981F5C" w:rsidRDefault="009C6A8C" w:rsidP="000B0D2B">
      <w:pPr>
        <w:ind w:firstLineChars="200" w:firstLine="640"/>
      </w:pPr>
    </w:p>
    <w:sectPr w:rsidR="009C6A8C" w:rsidRPr="00981F5C">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8BAB8" w14:textId="77777777" w:rsidR="00E350F3" w:rsidRDefault="00E350F3">
      <w:r>
        <w:separator/>
      </w:r>
    </w:p>
  </w:endnote>
  <w:endnote w:type="continuationSeparator" w:id="0">
    <w:p w14:paraId="6B1D83E2" w14:textId="77777777" w:rsidR="00E350F3" w:rsidRDefault="00E35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815D" w14:textId="77777777" w:rsidR="009C6A8C" w:rsidRDefault="00E649EB">
    <w:pPr>
      <w:pStyle w:val="a6"/>
      <w:ind w:leftChars="2280" w:left="7296" w:firstLineChars="2000" w:firstLine="6400"/>
      <w:rPr>
        <w:sz w:val="32"/>
        <w:szCs w:val="48"/>
      </w:rPr>
    </w:pPr>
    <w:r>
      <w:rPr>
        <w:noProof/>
        <w:sz w:val="32"/>
      </w:rPr>
      <mc:AlternateContent>
        <mc:Choice Requires="wps">
          <w:drawing>
            <wp:anchor distT="0" distB="0" distL="114300" distR="114300" simplePos="0" relativeHeight="251661312" behindDoc="0" locked="0" layoutInCell="1" allowOverlap="1" wp14:anchorId="3B8F961F" wp14:editId="0E7EE50D">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21EC06" w14:textId="77777777" w:rsidR="009C6A8C" w:rsidRDefault="00E649EB">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B0D2B">
                            <w:rPr>
                              <w:rFonts w:ascii="宋体" w:eastAsia="宋体" w:hAnsi="宋体" w:cs="宋体"/>
                              <w:noProof/>
                              <w:sz w:val="28"/>
                              <w:szCs w:val="28"/>
                            </w:rPr>
                            <w:t>- 16 -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B8F961F"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0621EC06" w14:textId="77777777" w:rsidR="009C6A8C" w:rsidRDefault="00E649EB">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B0D2B">
                      <w:rPr>
                        <w:rFonts w:ascii="宋体" w:eastAsia="宋体" w:hAnsi="宋体" w:cs="宋体"/>
                        <w:noProof/>
                        <w:sz w:val="28"/>
                        <w:szCs w:val="28"/>
                      </w:rPr>
                      <w:t>- 16 -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29C4C26D" w14:textId="77777777" w:rsidR="009C6A8C" w:rsidRDefault="00E649EB">
    <w:pPr>
      <w:pStyle w:val="a6"/>
      <w:ind w:leftChars="1500" w:left="4800" w:firstLineChars="1800" w:firstLine="576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14:anchorId="3525E9A2" wp14:editId="0A80B163">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81C5D1"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proofErr w:type="gramStart"/>
    <w:r>
      <w:rPr>
        <w:rFonts w:hint="eastAsia"/>
        <w:color w:val="FAFAFA"/>
        <w:sz w:val="32"/>
      </w:rPr>
      <w:t>国</w:t>
    </w:r>
    <w:proofErr w:type="gramEnd"/>
    <w:r>
      <w:rPr>
        <w:rFonts w:ascii="宋体" w:eastAsia="宋体" w:hAnsi="宋体" w:cs="宋体" w:hint="eastAsia"/>
        <w:b/>
        <w:bCs/>
        <w:color w:val="005192"/>
        <w:sz w:val="28"/>
        <w:szCs w:val="44"/>
      </w:rPr>
      <w:t>国家安全生产监督管理总局发布</w:t>
    </w:r>
  </w:p>
  <w:p w14:paraId="7C6389D0" w14:textId="77777777" w:rsidR="009C6A8C" w:rsidRDefault="009C6A8C">
    <w:pPr>
      <w:pStyle w:val="a6"/>
      <w:wordWrap w:val="0"/>
      <w:ind w:leftChars="2280" w:left="7296"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F50F6" w14:textId="77777777" w:rsidR="00E350F3" w:rsidRDefault="00E350F3">
      <w:r>
        <w:separator/>
      </w:r>
    </w:p>
  </w:footnote>
  <w:footnote w:type="continuationSeparator" w:id="0">
    <w:p w14:paraId="17E5578E" w14:textId="77777777" w:rsidR="00E350F3" w:rsidRDefault="00E35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9F786" w14:textId="77777777" w:rsidR="009C6A8C" w:rsidRDefault="00E649EB">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14:anchorId="1802D539" wp14:editId="3FBAAD6B">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F95A3A"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67797405" w14:textId="77777777" w:rsidR="009C6A8C" w:rsidRDefault="00E649EB">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779BC72C" wp14:editId="2E34D301">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214E8"/>
    <w:rsid w:val="000B0D2B"/>
    <w:rsid w:val="00131440"/>
    <w:rsid w:val="00172A27"/>
    <w:rsid w:val="003543D0"/>
    <w:rsid w:val="00423666"/>
    <w:rsid w:val="004E466B"/>
    <w:rsid w:val="005A7BF3"/>
    <w:rsid w:val="00727E6E"/>
    <w:rsid w:val="00761D91"/>
    <w:rsid w:val="00780908"/>
    <w:rsid w:val="00782389"/>
    <w:rsid w:val="00913C52"/>
    <w:rsid w:val="00981F5C"/>
    <w:rsid w:val="009C6A8C"/>
    <w:rsid w:val="00A1751B"/>
    <w:rsid w:val="00CB5114"/>
    <w:rsid w:val="00DF50B2"/>
    <w:rsid w:val="00E350F3"/>
    <w:rsid w:val="00E649EB"/>
    <w:rsid w:val="00F15C7B"/>
    <w:rsid w:val="00F54A2B"/>
    <w:rsid w:val="00F6493B"/>
    <w:rsid w:val="019E71BD"/>
    <w:rsid w:val="04B679C3"/>
    <w:rsid w:val="080F63D8"/>
    <w:rsid w:val="09341458"/>
    <w:rsid w:val="0B0912D7"/>
    <w:rsid w:val="152D2DCA"/>
    <w:rsid w:val="1DEC284C"/>
    <w:rsid w:val="1E6523AC"/>
    <w:rsid w:val="1FDB582D"/>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2"/>
    </o:shapelayout>
  </w:shapeDefaults>
  <w:decimalSymbol w:val="."/>
  <w:listSeparator w:val=","/>
  <w14:docId w14:val="52CE2239"/>
  <w15:docId w15:val="{1B08E2C2-0F57-44F7-923C-845135E1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214E8"/>
    <w:pPr>
      <w:widowControl w:val="0"/>
      <w:jc w:val="both"/>
    </w:pPr>
    <w:rPr>
      <w:rFonts w:asciiTheme="minorHAnsi" w:eastAsia="仿宋_GB2312" w:hAnsiTheme="minorHAnsi" w:cstheme="minorBidi"/>
      <w:kern w:val="2"/>
      <w:sz w:val="32"/>
      <w:szCs w:val="24"/>
    </w:rPr>
  </w:style>
  <w:style w:type="paragraph" w:styleId="1">
    <w:name w:val="heading 1"/>
    <w:basedOn w:val="a"/>
    <w:next w:val="a"/>
    <w:qFormat/>
    <w:pPr>
      <w:keepNext/>
      <w:keepLines/>
      <w:spacing w:before="340" w:after="330" w:line="576" w:lineRule="auto"/>
      <w:jc w:val="center"/>
      <w:outlineLvl w:val="0"/>
    </w:pPr>
    <w:rPr>
      <w:rFonts w:eastAsia="宋体"/>
      <w:kern w:val="44"/>
      <w:sz w:val="44"/>
    </w:rPr>
  </w:style>
  <w:style w:type="paragraph" w:styleId="2">
    <w:name w:val="heading 2"/>
    <w:basedOn w:val="a"/>
    <w:next w:val="a"/>
    <w:semiHidden/>
    <w:unhideWhenUsed/>
    <w:qFormat/>
    <w:rsid w:val="000214E8"/>
    <w:pPr>
      <w:keepNext/>
      <w:keepLines/>
      <w:spacing w:before="260" w:after="260" w:line="413" w:lineRule="auto"/>
      <w:outlineLvl w:val="1"/>
    </w:pPr>
    <w:rPr>
      <w:rFonts w:ascii="Arial" w:eastAsia="黑体" w:hAnsi="Arial"/>
    </w:rPr>
  </w:style>
  <w:style w:type="paragraph" w:styleId="3">
    <w:name w:val="heading 3"/>
    <w:basedOn w:val="a"/>
    <w:next w:val="a"/>
    <w:link w:val="30"/>
    <w:qFormat/>
    <w:pPr>
      <w:spacing w:beforeLines="50" w:before="50" w:after="240"/>
      <w:jc w:val="center"/>
      <w:outlineLvl w:val="2"/>
    </w:pPr>
    <w:rPr>
      <w:rFonts w:ascii="Cambria" w:eastAsia="黑体" w:hAnsi="Cambria"/>
      <w:bCs/>
    </w:rPr>
  </w:style>
  <w:style w:type="paragraph" w:styleId="4">
    <w:name w:val="heading 4"/>
    <w:basedOn w:val="a"/>
    <w:next w:val="a"/>
    <w:link w:val="40"/>
    <w:semiHidden/>
    <w:unhideWhenUsed/>
    <w:qFormat/>
    <w:rsid w:val="00913C5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rsid w:val="003543D0"/>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Lines="50" w:afterLines="100"/>
    </w:pPr>
    <w:rPr>
      <w:rFonts w:eastAsia="楷体"/>
      <w:szCs w:val="20"/>
    </w:r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30">
    <w:name w:val="标题 3 字符"/>
    <w:link w:val="3"/>
    <w:qFormat/>
    <w:rPr>
      <w:rFonts w:ascii="Cambria" w:eastAsia="黑体" w:hAnsi="Cambria"/>
      <w:bCs/>
      <w:sz w:val="32"/>
    </w:rPr>
  </w:style>
  <w:style w:type="character" w:customStyle="1" w:styleId="40">
    <w:name w:val="标题 4 字符"/>
    <w:basedOn w:val="a0"/>
    <w:link w:val="4"/>
    <w:semiHidden/>
    <w:rsid w:val="00913C52"/>
    <w:rPr>
      <w:rFonts w:asciiTheme="majorHAnsi" w:eastAsiaTheme="majorEastAsia" w:hAnsiTheme="majorHAnsi" w:cstheme="majorBidi"/>
      <w:b/>
      <w:bCs/>
      <w:kern w:val="2"/>
      <w:sz w:val="28"/>
      <w:szCs w:val="28"/>
    </w:rPr>
  </w:style>
  <w:style w:type="paragraph" w:styleId="a7">
    <w:name w:val="Subtitle"/>
    <w:basedOn w:val="a"/>
    <w:next w:val="a"/>
    <w:link w:val="a8"/>
    <w:qFormat/>
    <w:rsid w:val="00913C52"/>
    <w:pPr>
      <w:spacing w:before="240" w:after="60" w:line="312" w:lineRule="auto"/>
      <w:jc w:val="center"/>
      <w:outlineLvl w:val="1"/>
    </w:pPr>
    <w:rPr>
      <w:rFonts w:eastAsia="黑体"/>
      <w:bCs/>
      <w:kern w:val="28"/>
      <w:szCs w:val="32"/>
    </w:rPr>
  </w:style>
  <w:style w:type="character" w:customStyle="1" w:styleId="a8">
    <w:name w:val="副标题 字符"/>
    <w:basedOn w:val="a0"/>
    <w:link w:val="a7"/>
    <w:rsid w:val="00913C52"/>
    <w:rPr>
      <w:rFonts w:asciiTheme="minorHAnsi" w:eastAsia="黑体" w:hAnsiTheme="minorHAnsi" w:cstheme="minorBidi"/>
      <w:bCs/>
      <w:kern w:val="28"/>
      <w:sz w:val="32"/>
      <w:szCs w:val="32"/>
    </w:rPr>
  </w:style>
  <w:style w:type="paragraph" w:styleId="a9">
    <w:name w:val="Title"/>
    <w:basedOn w:val="a"/>
    <w:next w:val="a"/>
    <w:link w:val="aa"/>
    <w:qFormat/>
    <w:rsid w:val="00131440"/>
    <w:pPr>
      <w:spacing w:before="240" w:after="60"/>
      <w:jc w:val="center"/>
      <w:outlineLvl w:val="0"/>
    </w:pPr>
    <w:rPr>
      <w:rFonts w:asciiTheme="majorHAnsi" w:eastAsiaTheme="majorEastAsia" w:hAnsiTheme="majorHAnsi" w:cstheme="majorBidi"/>
      <w:b/>
      <w:bCs/>
      <w:szCs w:val="32"/>
    </w:rPr>
  </w:style>
  <w:style w:type="character" w:customStyle="1" w:styleId="aa">
    <w:name w:val="标题 字符"/>
    <w:basedOn w:val="a0"/>
    <w:link w:val="a9"/>
    <w:rsid w:val="00131440"/>
    <w:rPr>
      <w:rFonts w:asciiTheme="majorHAnsi" w:eastAsiaTheme="majorEastAsia" w:hAnsiTheme="majorHAnsi" w:cstheme="majorBidi"/>
      <w:b/>
      <w:bCs/>
      <w:kern w:val="2"/>
      <w:sz w:val="32"/>
      <w:szCs w:val="32"/>
    </w:rPr>
  </w:style>
  <w:style w:type="paragraph" w:styleId="ab">
    <w:name w:val="Body Text Indent"/>
    <w:basedOn w:val="a"/>
    <w:link w:val="ac"/>
    <w:rsid w:val="00F15C7B"/>
    <w:pPr>
      <w:widowControl/>
      <w:adjustRightInd w:val="0"/>
      <w:snapToGrid w:val="0"/>
      <w:spacing w:line="360" w:lineRule="auto"/>
      <w:ind w:firstLine="540"/>
      <w:jc w:val="left"/>
    </w:pPr>
    <w:rPr>
      <w:rFonts w:ascii="宋体" w:eastAsia="宋体" w:hAnsi="宋体" w:cs="Times New Roman"/>
      <w:kern w:val="0"/>
      <w:sz w:val="28"/>
    </w:rPr>
  </w:style>
  <w:style w:type="character" w:customStyle="1" w:styleId="ac">
    <w:name w:val="正文文本缩进 字符"/>
    <w:basedOn w:val="a0"/>
    <w:link w:val="ab"/>
    <w:rsid w:val="00F15C7B"/>
    <w:rPr>
      <w:rFonts w:ascii="宋体" w:hAnsi="宋体"/>
      <w:sz w:val="28"/>
      <w:szCs w:val="24"/>
    </w:rPr>
  </w:style>
  <w:style w:type="character" w:customStyle="1" w:styleId="50">
    <w:name w:val="标题 5 字符"/>
    <w:basedOn w:val="a0"/>
    <w:link w:val="5"/>
    <w:semiHidden/>
    <w:rsid w:val="003543D0"/>
    <w:rPr>
      <w:rFonts w:asciiTheme="minorHAnsi" w:eastAsia="仿宋_GB2312" w:hAnsiTheme="minorHAnsi" w:cstheme="min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832</Words>
  <Characters>4749</Characters>
  <Application>Microsoft Office Word</Application>
  <DocSecurity>0</DocSecurity>
  <Lines>39</Lines>
  <Paragraphs>11</Paragraphs>
  <ScaleCrop>false</ScaleCrop>
  <Company>Microsoft</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dc:creator>
  <cp:lastModifiedBy>DQ</cp:lastModifiedBy>
  <cp:revision>7</cp:revision>
  <cp:lastPrinted>2021-10-26T03:30:00Z</cp:lastPrinted>
  <dcterms:created xsi:type="dcterms:W3CDTF">2021-11-26T03:49:00Z</dcterms:created>
  <dcterms:modified xsi:type="dcterms:W3CDTF">2021-11-26T09:26:00Z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6674706C082943AD966BDCB5820E2966</vt:lpwstr>
  </property>
</Properties>
</file>