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（区政府办公室）2024年市政府工作报告重点工作落实情况表（第一季度）</w:t>
      </w:r>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695"/>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3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第279项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坚持和加强党的全面领导，更加深刻领悟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两个维护，当好贯彻落实党中央决策部署的执行者、行动派、实干家，把对党忠诚体现到履职尽责全过程、各方面。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深刻领悟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的决定性意义，自觉增强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两个维护</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。始终心怀</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国之大者</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，一切工作都从政治上考量、在大局下行事，不断提高政治判断力、政治领悟力、政治执行力。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巩固拓展主题教育成果，抓好深化学习贯彻习近平新时代中国特色社会主义思想常态化制度建设意见落地落实，把主题教育期间行之有效的好做法以制度形式固化下来，坚持不懈用党的创新理论凝心铸魂。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巩固深化习近平新时代中国特色社会主义思想主题教育成果，坚持不懈用党的创新理论凝心铸魂，切实把调研成果转化为解决问题、改进工作的实际成效。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依法接受市人大及其常委会监督，自觉接受市政协民主监督，认真办理市人大代表议案建议和市政协提案。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已完成市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64件代表建议、政协提案的分析、初步交办及培训工作，同步协助做好全国“两会”涉及我区的认件工作。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四下基层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工作制度，认真开展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四不两直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调研、蹲点式调研、解剖麻雀式调研，主动听民意、纾民困、解民忧。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各承办单位</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区政府领导针对春节期间安全生产、消隐工作各自到联系点开展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四不两直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调研检查，积极开展节日慰问。围绕一季度</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开门红</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，积极进行调度，实地走访重点企业40家，解决企业发展难题。针对大招商等工作，制定全区2024年招商引资任务分解方案，带队对全区全国</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住地及周边检查。一季度区政府班子成员累计调研260余次，人均调研超过15天。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贯彻党的群众路线，准确把握新形势下群众工作的特点和规律，不断改进方式方法，切实提高群众工作水平。尊重人民首创精神，真心拜人民为师、虚心向人民学习，注重从群众的创造性实践中总结经验、汲取智慧，使各项政策举措更接地气、更得民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用习近平新时代中国特色社会主义思想武装头脑，特别是要深入学习领悟习近平总书记关于党的群众路线的重要指示要求，深刻理解新时代党的群众路线的丰富内涵、核心要义、实践要求，坚持大兴调查研究，走好新时代群众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第291项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加强干部队伍建设，敢于对标最佳、争创一流，提升专业素养、拓宽国际视野，增强对新生事物、前沿领域的敏锐性和理解力，着力打造一支与新时代首都发展要求相适应的公务员队伍。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习近平总书记关于激励干部担当作为的重要论述为前进方向和根本遵循，加强干部政治思想建设、业务能力培训，持续提升干部专业素养、法治思维，拓宽干部全局视野、国际观念，为新时代首都发展奠定人才基础，打造高素质干部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第292项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强化担当作为，增强向前一步的责任意识，充分发扬斗争精神，面对矛盾不逃避、遇到困难不退缩，以顽强斗争打开事业发展新局面。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强化求真务实、真抓实干的作风，敢于斗争、善于斗争的作风，勤俭节约、艰苦奋斗的作风，在学习实践、检视评价中不断提升</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七种能力</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始终保持锐意创新的勇气，勇于打破思维定式，善用改革的办法解难题、谋出路，提高创造性执行效能。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运用创新思维贯彻落实党中央决策部署，坚持创新在我国现代化建设全局中的核心地位，把发展基点放在创新上。勇于突破试错、主动求新求变，加强与外部的交流互动，不断提出新思路、开辟新领域、探索新路径，将创新思维转化为促进经济社会发展的强大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第294项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完善争先创优工作机制，优化绩效考核评价体系，用好大数据等技术手段，突出量化要求、过程管理和结果导向，健全奖惩分明的激励约束机制，努力营造干事创业的良好氛围。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市绩效年度工作安排，及时申报市级加分项，并完成2023年度绩效管理综合评价工作；组织区级相关单位对2024年度市政府绩效考评方案研提意见；推进区政府绩效管理年终考评工作，组织各专项指标考评主体打分，并汇总各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第295项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牢固树立和践行正确政绩观，加强统筹调度，建立项目化、清单化的管理工作机制和政策实施效果评估机制，推动形成层层抓落实的良好局面。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聚焦职能职责，着力引导广大领导干部树立和践行正确的政绩观，加强统筹调度，制定市、区重大决策任务工作计划，同步督促全区各单位年初制定重点任务年度工作计划，月度报送当月工作安排，建立项目化、清单化的管理工作机制，确保重点任务、重要政策有效落实，形成层层抓落实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第296项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认真落实二十届中央纪委三次全会精神，始终保持永远在路上的清醒和坚定，层层压紧压实管党治党主体责任，坚持党建和业务工作两手抓、两促进，纵深推进政府系统全面从严治党。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深入学习贯彻习近平总书记关于党的建设的重要思想，认真落实新时代党的建设总要求，全链条压紧压实党建责任，把党建工作融入政府工作全过程各环节，持续深化全面从严治党。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第297项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严格落实中央八项规定精神，坚持纠</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与树新风并举，力戒形式主义、官僚主义，巩固拓展精文简会和基层减负成果，贯彻执行中央关于防治</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指尖上的形式主义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的若干意见，严格落实规范社区和村级组织工作事务等一系列政策举措，推动作风建设常态化长效化。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1.锲而不舍落实中央八项规定及其实施细则精神，提高贯彻落实上级有关要求的自觉性，习惯过</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紧日子</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，持续压减一般性支出，坚持节用裕民，提高财政资金配置使用效率，深化全成本预算绩效管理。2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深入推进为基层减负工作，启动43个社区、村减负试点建设工作，起草了《关于规范社区和村级组织工作事务、机制牌子和证明事项的实施方案》、《社区和村级组织工作准入管理的实施办法（试行）》等一揽子社区减负文件，目前正在征求社会建设领导小组成员单位意见建议，待形成正式稿后拟分别以区社会建设领导小组及领导小组办公室的名义正式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ascii="Times New Roman" w:hAnsi="Times New Roman"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一体推进不敢腐、不能腐、不想腐，用制度刚性防止权力任性，深化重点领域廉政风险防控，加强新时代廉洁文化建设，严格干部教育管理监督，保持清正廉洁的政治本色。</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加强新时代廉洁文化建设，深入开展党性党风党纪教育，把加强廉洁文化建设作为一体推进不敢腐、不能腐、不想腐的基础性工程抓紧抓实抓好，营造崇廉拒腐的良好风尚。</w:t>
            </w:r>
          </w:p>
        </w:tc>
      </w:tr>
    </w:tbl>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default" w:ascii="Times New Roman" w:hAnsi="Times New Roman" w:eastAsia="仿宋_GB2312" w:cs="Times New Roman"/>
          <w:sz w:val="24"/>
          <w:szCs w:val="24"/>
          <w:lang w:val="en-US" w:eastAsia="zh-CN"/>
        </w:rPr>
      </w:pPr>
    </w:p>
    <w:p/>
    <w:sectPr>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DD82FFB"/>
    <w:rsid w:val="2D8F5402"/>
    <w:rsid w:val="323E3746"/>
    <w:rsid w:val="39285E78"/>
    <w:rsid w:val="4ECF7F83"/>
    <w:rsid w:val="6C4410DB"/>
    <w:rsid w:val="7669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2024-04-15T02:21:13Z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0D5ED061CA1B4A8DB509BDA507D8F6C8_12</vt:lpwstr>
  </property>
</Properties>
</file>