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部门整体绩效评价报告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（一）机构设置及职责工作任务情况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北京市朝阳区委望京街道工作委员会（简称望京街道党工委）是区委的派出机关，北京市朝阳区人民政府望京街道办事处（简称望京街道办事处）是区政府的派出机关。望京街道办事处设置下列内设机构：综合办公室、党群工作办公室、平安建设办公室（司法所、武装部）、城市管理办公室、社区建设办公室、民生保障办公室及纪工委（监察组）、综合行政执法队。下属3个事业单位，分别为：便民服务中心，加挂退役军人服务站牌子；市民活动中心，加挂党群活动中心牌子；市民诉求处置中心，加挂综治中心牌子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望京街道办事处主要职责：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1.贯彻执行法律、法规、规章和市、区政府的决定、命令，依法管理基层公共事务。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2.承担辖区市容环境卫生、绿化美化的管理工作，推进街巷长、河长制工作，组织、协调城市管理综合执法和环境秩序综合治理工作，推进城市精细化管理。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3.协助依法履行安全生产、消防安全、食品安全、环境保护、劳动保障、流动人口及出租房屋监督管理工作，承担辖区应急、防汛和防灾减灾工作。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4.参与制定并组织实施社区建设规划和公共服务设施规划，组织辖区单位、居民和志愿者队伍为社区发展服务。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5.负责社区居民委员会建设，指导社区居民委员会工作，培育、发展社区社会组织，指导、监督社区业主委员会。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6.推进居民自治，及时处理并向上级政府反映居民的意见和要求。动员社会力量参与社区治理，推动形成社区共治合力。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7.组织开展群众性文化、体育、科普活动，开展法治宣传和社会公德教育，推动社区公益事业发展。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8.组织开展公共服务，落实人力社保、民政、卫生健康、教育、住房保障、便民服务等政策，维护老年人、妇女、未成年人、残疾人等合法权益。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9.承办区政府交办的其他事项。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下属3个事业单位职能：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便民服务中心：承担政务服务、社会保障、住房保障、养老助残以及其他直接面向群众和驻区单位的综合便民服务工作。做好本辖区退役军人服务管理、权益保障、数据信息采集、优抚帮扶等相关事务性工作。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市民活动中心：协调社会服务资源，为辖区居民提供文化、教育、体育等各种便民服务。组织社区开展各类党群文体活动，为辖区党群组织开展活动提供场地支持。承担辖区内基层党组织和群团组织日常事务性工作。协助开展区域化党建、流动党员教育管理、社会组织培育等事务性、辅助性工作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市民诉求处置中心：负责街道网格化服务管理信息平台的日常值守、运行管理和监督工作。承担“12345”市政府非紧急救助服务热线及其他各类政府热线、网格化服务管理信息平台、群众来信来访、社区上报等各类事件的统一接收、按责转办、督办落实等工作。负责街道网格化服务管理信息平台的数据统计和案件分析。推进街道、社区各信息系统、基础数据等方面的深度融合，为街道决策提供数据基础。负责配合处置、应对应急突发事件。承担城市管理、综合治理等相关的事务性、辅助性工作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部门整体绩效目标设立情况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街道工委办事处的中心任务及实际情况，设立整体绩效目标:保障机关的正常运转和人员工资的正常发放，按时有序的开展各预算项目，提升地区环境卫生、综合治安管理、精神文明建设、生态文明建设、民生服务保障水平，提高地区居民群众对政府服务的满意度和对地区的幸福感、归属感。设立的整体绩效目标与职责任务相匹配，目标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预算执行情况</w:t>
      </w:r>
    </w:p>
    <w:p>
      <w:pPr>
        <w:spacing w:line="60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年全年预算数34909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032476万元，其中，基本支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出全年预算数6385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395853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项目支出全年预算数</w:t>
      </w:r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28523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636623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资金总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支出34904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926052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6385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395853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支出28519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530199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执行率为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99.99%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、整体绩效目标实现情况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（一）产出完成情况分析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设定的产出数量、产出质量、产出进度、产出成本绩效目标较为科学，工作目标、资金分配、管理和使用等方面落实情况较好， 均取得预期的绩效目标。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（二）效果</w:t>
      </w:r>
      <w:r>
        <w:rPr>
          <w:rFonts w:ascii="楷体_GB2312" w:eastAsia="楷体_GB2312"/>
          <w:sz w:val="32"/>
          <w:szCs w:val="32"/>
        </w:rPr>
        <w:t>实现情况分析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设定的经济效益、社会效益、环境效益、可持续性影响、服务对象满意度绩效目标设定合理，能够如期完成，实现了预期效果，达到了服务对象满意。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析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（一）财务管理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1.财务管理制度健全性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财务管理制度健全、完善。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资金使用合规性和安全性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严格执行各项资金使用的审批程序，严格控制成本，节约开支，资金使用合规安全。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会计基础信息完善性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会计基础信息完善，核算准确无误，内容真实，数字准确。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资产管理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货币资金等流动资产，严格按照相关法律法规、规章制度管理，账务管理合规，账实相符；固定资产等非流动资产，使用合理，处置规范，从资产配置、使用到处置资产的全过程进行了有效管理。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绩效</w:t>
      </w:r>
      <w:r>
        <w:rPr>
          <w:rFonts w:ascii="楷体_GB2312" w:eastAsia="楷体_GB2312"/>
          <w:sz w:val="32"/>
          <w:szCs w:val="32"/>
        </w:rPr>
        <w:t>管理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整体绩效管理中，由街道主要领导亲自抓，主管领导进行全盘的指导，财务部门负责联系各科室部门督促预算绩效目标的落实，保障绩效目标的高效完成。在年度内，在执行计划的过程中，定期检查实际进度是否按计划要求进行，出现偏差及时找出原因，采取必要的补救措施或调整修改，直至全年绩效指标的完成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（四）结转结余率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年年末数4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106424万元，全年支出预算数34909.032476万元，结转结余率0.0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部门</w:t>
      </w:r>
      <w:r>
        <w:rPr>
          <w:rFonts w:ascii="楷体_GB2312" w:eastAsia="楷体_GB2312"/>
          <w:sz w:val="32"/>
          <w:szCs w:val="32"/>
        </w:rPr>
        <w:t>预决算差异率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年决算支出数34909.032476万元，年初预算数18744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022829万元，部门预决算差异率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86.24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五、总体</w:t>
      </w:r>
      <w:r>
        <w:rPr>
          <w:rFonts w:ascii="黑体" w:hAnsi="黑体" w:eastAsia="黑体"/>
          <w:sz w:val="32"/>
          <w:szCs w:val="32"/>
        </w:rPr>
        <w:t>评价结论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hint="eastAsia" w:ascii="楷体_GB2312" w:eastAsia="楷体_GB2312"/>
          <w:sz w:val="32"/>
          <w:szCs w:val="32"/>
        </w:rPr>
        <w:t>情况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年整体绩效目标以及实际情况，我街道认真履行职责，对202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年整体支出绩效评价开展自评，全年较好地完成了年初确定的各项工作任务，全年绩效评价总评分为100分。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（二）存在的问题及原因分析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无。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六、措施建议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办事处在绩效评价过程中，采取项目负责科室自评与财政科综合跟踪评价相结合方式。针对部分项目绩效目标未达预期或执行进度滞后，办事处采取多项措施推进预算执行进度，加强绩效跟踪评价工作。具体做法：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（一）提高认识，加强领导，充分认识绩效跟踪评价的重要性和必要性。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二）加大绩效跟踪工作推进力度。对于未达到预期绩效目标或者执行进度滞后的项目，及时通报，召开专题会议，提出整改措施。加强绩效跟踪评价工作的规范性和约束力，发挥绩效评价对财政资金的跟踪问效作用和决策信息反馈作用。</w:t>
      </w:r>
    </w:p>
    <w:p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A27D9"/>
    <w:multiLevelType w:val="singleLevel"/>
    <w:tmpl w:val="170A27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D0DE18A"/>
    <w:multiLevelType w:val="singleLevel"/>
    <w:tmpl w:val="4D0DE1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39DF"/>
    <w:rsid w:val="001C7834"/>
    <w:rsid w:val="0057202C"/>
    <w:rsid w:val="005E3946"/>
    <w:rsid w:val="00B03B70"/>
    <w:rsid w:val="00CF07EE"/>
    <w:rsid w:val="00E617B2"/>
    <w:rsid w:val="00F42C33"/>
    <w:rsid w:val="0192150B"/>
    <w:rsid w:val="01B25895"/>
    <w:rsid w:val="051D23BC"/>
    <w:rsid w:val="0AF62277"/>
    <w:rsid w:val="0F6472E9"/>
    <w:rsid w:val="0FBB1A4A"/>
    <w:rsid w:val="149664AA"/>
    <w:rsid w:val="19917CB2"/>
    <w:rsid w:val="1A3A7BAD"/>
    <w:rsid w:val="1CFA34F8"/>
    <w:rsid w:val="255D778F"/>
    <w:rsid w:val="2F321339"/>
    <w:rsid w:val="36CF4B1B"/>
    <w:rsid w:val="3DFA317F"/>
    <w:rsid w:val="44A64A3F"/>
    <w:rsid w:val="5B1D39DF"/>
    <w:rsid w:val="5E423AFE"/>
    <w:rsid w:val="5F577458"/>
    <w:rsid w:val="65D57944"/>
    <w:rsid w:val="69C91FDD"/>
    <w:rsid w:val="6C5F1FB2"/>
    <w:rsid w:val="712C1BB8"/>
    <w:rsid w:val="7418376B"/>
    <w:rsid w:val="7F3B240A"/>
    <w:rsid w:val="7F941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2647</Words>
  <Characters>2800</Characters>
  <Lines>3</Lines>
  <Paragraphs>1</Paragraphs>
  <TotalTime>8</TotalTime>
  <ScaleCrop>false</ScaleCrop>
  <LinksUpToDate>false</LinksUpToDate>
  <CharactersWithSpaces>2802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Administrator</cp:lastModifiedBy>
  <cp:lastPrinted>2025-01-16T06:24:00Z</cp:lastPrinted>
  <dcterms:modified xsi:type="dcterms:W3CDTF">2025-09-01T10:23:21Z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KSOTemplateDocerSaveRecord">
    <vt:lpwstr>eyJoZGlkIjoiZDcwMTI3ZGY0ZGUzOTgwN2Y0MWIxZTA0MDhmNDA2MTEifQ==</vt:lpwstr>
  </property>
  <property fmtid="{D5CDD505-2E9C-101B-9397-08002B2CF9AE}" pid="4" name="ICV">
    <vt:lpwstr>C7ED171855864EA5B3B0456158935303_13</vt:lpwstr>
  </property>
</Properties>
</file>