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E2256">
      <w:pPr>
        <w:spacing w:line="350" w:lineRule="auto"/>
        <w:rPr>
          <w:rFonts w:ascii="Arial"/>
          <w:sz w:val="21"/>
        </w:rPr>
      </w:pPr>
    </w:p>
    <w:p w14:paraId="2FBB4661">
      <w:pPr>
        <w:jc w:val="center"/>
        <w:rPr>
          <w:rFonts w:ascii="宋体" w:hAnsi="宋体" w:eastAsia="宋体" w:cs="宋体"/>
          <w:spacing w:val="17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朝阳区文旅局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朝阳区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2025年重要民生实事项目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落实情况表（第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季度）</w:t>
      </w:r>
    </w:p>
    <w:tbl>
      <w:tblPr>
        <w:tblStyle w:val="5"/>
        <w:tblW w:w="13249" w:type="dxa"/>
        <w:tblInd w:w="2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1773"/>
        <w:gridCol w:w="2935"/>
        <w:gridCol w:w="2043"/>
        <w:gridCol w:w="5729"/>
      </w:tblGrid>
      <w:tr w14:paraId="4D56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769" w:type="dxa"/>
            <w:shd w:val="clear" w:color="auto" w:fill="D9D9D9"/>
            <w:vAlign w:val="center"/>
          </w:tcPr>
          <w:p w14:paraId="7C5DC0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37BDDE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任务来源</w:t>
            </w:r>
          </w:p>
        </w:tc>
        <w:tc>
          <w:tcPr>
            <w:tcW w:w="2935" w:type="dxa"/>
            <w:shd w:val="clear" w:color="auto" w:fill="D9D9D9"/>
            <w:vAlign w:val="center"/>
          </w:tcPr>
          <w:p w14:paraId="69F5CE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任务内容</w:t>
            </w:r>
          </w:p>
        </w:tc>
        <w:tc>
          <w:tcPr>
            <w:tcW w:w="2043" w:type="dxa"/>
            <w:shd w:val="clear" w:color="auto" w:fill="D9D9D9"/>
            <w:vAlign w:val="center"/>
          </w:tcPr>
          <w:p w14:paraId="79072E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4"/>
                <w:szCs w:val="24"/>
              </w:rPr>
              <w:t>区级责任部门</w:t>
            </w:r>
          </w:p>
        </w:tc>
        <w:tc>
          <w:tcPr>
            <w:tcW w:w="5729" w:type="dxa"/>
            <w:shd w:val="clear" w:color="auto" w:fill="D9D9D9"/>
            <w:vAlign w:val="center"/>
          </w:tcPr>
          <w:p w14:paraId="7EE4AF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4"/>
                <w:szCs w:val="24"/>
              </w:rPr>
              <w:t>进展情况</w:t>
            </w:r>
          </w:p>
        </w:tc>
      </w:tr>
      <w:tr w14:paraId="49216A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769" w:type="dxa"/>
            <w:vAlign w:val="center"/>
          </w:tcPr>
          <w:p w14:paraId="574358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1</w:t>
            </w:r>
          </w:p>
        </w:tc>
        <w:tc>
          <w:tcPr>
            <w:tcW w:w="1773" w:type="dxa"/>
            <w:vAlign w:val="center"/>
          </w:tcPr>
          <w:p w14:paraId="4C96DC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  <w:t>区实事</w:t>
            </w:r>
          </w:p>
          <w:p w14:paraId="16A5AD4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  <w:t>项</w:t>
            </w:r>
          </w:p>
        </w:tc>
        <w:tc>
          <w:tcPr>
            <w:tcW w:w="2935" w:type="dxa"/>
            <w:vAlign w:val="center"/>
          </w:tcPr>
          <w:p w14:paraId="2156D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积极推进“博物馆之城”建设，实现新增博物馆行业单位10家；组织统筹全区开展文化活动1600场，举办戏曲、话剧、音乐会等各类演艺活动不少于30场，丰富市民精神文化生活。</w:t>
            </w:r>
          </w:p>
        </w:tc>
        <w:tc>
          <w:tcPr>
            <w:tcW w:w="2043" w:type="dxa"/>
            <w:vAlign w:val="center"/>
          </w:tcPr>
          <w:p w14:paraId="1363A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文旅局</w:t>
            </w:r>
          </w:p>
        </w:tc>
        <w:tc>
          <w:tcPr>
            <w:tcW w:w="5729" w:type="dxa"/>
            <w:vAlign w:val="center"/>
          </w:tcPr>
          <w:p w14:paraId="2B4BDE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持续推进博物馆及类博物馆培育认定工作，向市文物局推介非洲博物馆等5家类博物馆，目前已根据市文物局工作安排完成2家类博物馆验收汇报。配合朝阳博物馆季开展“文脉随行”主题活动，截至目前已开展“五进”活动5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场。</w:t>
            </w:r>
          </w:p>
        </w:tc>
      </w:tr>
      <w:tr w14:paraId="42EFA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1" w:hRule="atLeast"/>
        </w:trPr>
        <w:tc>
          <w:tcPr>
            <w:tcW w:w="769" w:type="dxa"/>
            <w:vAlign w:val="center"/>
          </w:tcPr>
          <w:p w14:paraId="761A69C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2</w:t>
            </w:r>
          </w:p>
        </w:tc>
        <w:tc>
          <w:tcPr>
            <w:tcW w:w="1773" w:type="dxa"/>
            <w:vAlign w:val="center"/>
          </w:tcPr>
          <w:p w14:paraId="07A8F4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  <w:t>区实事</w:t>
            </w:r>
          </w:p>
          <w:p w14:paraId="5C42864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pacing w:val="0"/>
                <w:position w:val="0"/>
                <w:sz w:val="24"/>
              </w:rPr>
              <w:t>项</w:t>
            </w:r>
          </w:p>
        </w:tc>
        <w:tc>
          <w:tcPr>
            <w:tcW w:w="2935" w:type="dxa"/>
            <w:vAlign w:val="center"/>
          </w:tcPr>
          <w:p w14:paraId="72BFBB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采取线上线下相结合的方式，组织统筹全区开展文化活动1600余场，举办戏曲、话剧、音乐会等各类演艺活动不少于30场，丰富市民精神文化生活。</w:t>
            </w:r>
          </w:p>
        </w:tc>
        <w:tc>
          <w:tcPr>
            <w:tcW w:w="2043" w:type="dxa"/>
            <w:vAlign w:val="center"/>
          </w:tcPr>
          <w:p w14:paraId="3E63C0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文旅局</w:t>
            </w:r>
          </w:p>
        </w:tc>
        <w:tc>
          <w:tcPr>
            <w:tcW w:w="5729" w:type="dxa"/>
            <w:vAlign w:val="center"/>
          </w:tcPr>
          <w:p w14:paraId="31476B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三季度（截至9月30日），朝阳区以丰富群众精神文化生活为核心目标，结合暑期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文化活动高峰，积极作为优化文化供给。朝阳区开展群众文化活动5374项，5871场，覆盖群众约93.98万。其中，举办戏曲、话剧、音乐会等各类演艺活动87场。</w:t>
            </w:r>
          </w:p>
        </w:tc>
      </w:tr>
    </w:tbl>
    <w:p w14:paraId="40987F6E"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6839" w:h="11906"/>
      <w:pgMar w:top="1440" w:right="1800" w:bottom="1440" w:left="1800" w:header="0" w:footer="12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1BDD46">
    <w:pPr>
      <w:spacing w:line="176" w:lineRule="auto"/>
      <w:ind w:left="630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D31D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TcwNmJiMmE4NWRlZTViZTA2OGJhODZkYjgwNzljNDcifQ=="/>
  </w:docVars>
  <w:rsids>
    <w:rsidRoot w:val="00000000"/>
    <w:rsid w:val="021D146B"/>
    <w:rsid w:val="03C76963"/>
    <w:rsid w:val="03CE5F43"/>
    <w:rsid w:val="056C5A14"/>
    <w:rsid w:val="080737D2"/>
    <w:rsid w:val="12AF6F40"/>
    <w:rsid w:val="16496F9E"/>
    <w:rsid w:val="165A5414"/>
    <w:rsid w:val="1C1C2FAC"/>
    <w:rsid w:val="1F880941"/>
    <w:rsid w:val="22FD3CF7"/>
    <w:rsid w:val="273553D0"/>
    <w:rsid w:val="2A2C0A1E"/>
    <w:rsid w:val="30986E0D"/>
    <w:rsid w:val="31540F86"/>
    <w:rsid w:val="32E6213A"/>
    <w:rsid w:val="337D1C2C"/>
    <w:rsid w:val="3679323D"/>
    <w:rsid w:val="3C675289"/>
    <w:rsid w:val="4208377D"/>
    <w:rsid w:val="44A50920"/>
    <w:rsid w:val="45C02C36"/>
    <w:rsid w:val="4839646B"/>
    <w:rsid w:val="48894D7A"/>
    <w:rsid w:val="49010144"/>
    <w:rsid w:val="4ABB6B5F"/>
    <w:rsid w:val="4B985ABC"/>
    <w:rsid w:val="4BA17066"/>
    <w:rsid w:val="4C2368AC"/>
    <w:rsid w:val="4E571C5E"/>
    <w:rsid w:val="4EC75D6C"/>
    <w:rsid w:val="51B64EEE"/>
    <w:rsid w:val="52245BC9"/>
    <w:rsid w:val="52B256B5"/>
    <w:rsid w:val="543545E5"/>
    <w:rsid w:val="55A51AFB"/>
    <w:rsid w:val="56301E5E"/>
    <w:rsid w:val="56CA3856"/>
    <w:rsid w:val="5789491E"/>
    <w:rsid w:val="5A983825"/>
    <w:rsid w:val="5B525C87"/>
    <w:rsid w:val="5F1A7A93"/>
    <w:rsid w:val="6604364B"/>
    <w:rsid w:val="68185BEC"/>
    <w:rsid w:val="74733BC6"/>
    <w:rsid w:val="74DF1EE2"/>
    <w:rsid w:val="76053BCA"/>
    <w:rsid w:val="789D6225"/>
    <w:rsid w:val="78F94D3A"/>
    <w:rsid w:val="7C8D2B6B"/>
    <w:rsid w:val="7CE17E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419</Words>
  <Characters>446</Characters>
  <TotalTime>4</TotalTime>
  <ScaleCrop>false</ScaleCrop>
  <LinksUpToDate>false</LinksUpToDate>
  <CharactersWithSpaces>446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2024-04-07T18:07:00Z</dcterms:created>
  <dc:creator>lidong</dc:creator>
  <cp:lastModifiedBy>小强</cp:lastModifiedBy>
  <dcterms:modified xsi:type="dcterms:W3CDTF">2025-10-22T03:31:13Z</dcterms:modified>
  <dc:title>朝阳区人民政府督查室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2024-04-08T16:37:08Z</vt:filetime>
  </property>
  <property fmtid="{D5CDD505-2E9C-101B-9397-08002B2CF9AE}" pid="4" name="KSOProductBuildVer">
    <vt:lpwstr>2052-12.1.0.23125</vt:lpwstr>
  </property>
  <property fmtid="{D5CDD505-2E9C-101B-9397-08002B2CF9AE}" pid="5" name="ICV">
    <vt:lpwstr>474D21FD7CC94F2F8555AFB98839155D_13</vt:lpwstr>
  </property>
  <property fmtid="{D5CDD505-2E9C-101B-9397-08002B2CF9AE}" pid="6" name="KSOTemplateDocerSaveRecord">
    <vt:lpwstr>eyJoZGlkIjoiMTcwNmJiMmE4NWRlZTViZTA2OGJhODZkYjgwNzljNDciLCJ1c2VySWQiOiIzNDk0NDE4OTYifQ==</vt:lpwstr>
  </property>
</Properties>
</file>