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2023年朝阳区全民健身工作经费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（一）项目概况。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1.项目基本情况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项目名称：202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3年朝阳区全民健身经费项目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实施部门：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朝阳区体育局群体科、社体中心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项目类型：延续项目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项目开始时间：202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年1月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项目完成时间：202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2.项目背景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2023年，群体科积极贯彻全民健身国家战略、实施健康中国行动、《北京市全民健身条例》等工作要求，围绕接诉即办“每月一题”、网球特色区打造、群众体育活动开展等各项工作落实落细，进一步提升全民健身公共服务水平，不断满足群众多元化健身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3.主要内容及实施情况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开展全民健身场地巡查维护2轮，覆盖43个街乡，巡检点位2938处 ，249572件体育器材。科学健身推广宣传48余场、全民健身信息化电子地图开发手机端、开展全民健身线上大讲堂10场、网球特色区进公园进社区等全民健身赛事活动14项。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4.资金投入和使用情况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年初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预算数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385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万元，资金总体支出369.1816万元，预算执行率为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95.89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通过开展全民健身场地设施建设与管理、健身队伍打造、健身活动开展、健身培训、科学健身宣传、健身指导、健身文化普及、健身研讨、开展国民体质监测、体教融合、体卫融合、体旅融合、推动全民健身交流等不断满足群众多元化健身需求，不断提升公共体育服务水平，提高朝阳区群众身体素质和健康水平，推动群众体育繁荣发展促进地区经济建设和社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开展全民健身场地巡查维护2轮，覆盖43个街乡，巡检点位2938处 ，249572件体育器材。科学健身推广宣传48余场、全民健身信息化电子地图开发手机端、开展全民健身线上大讲堂10场、网球特色区进公园进社区等全民健身赛事活动14项。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一是加强预算绩效管理，强化支出责任，提高财政资金使用效益；二是进一步总结和分析财政资金支出效果，了解、分析、检验资金使用是否达到预期目标，资金管理是否规范，资金使用是否有效，考核财政支出效率和综合效果；三是通过绩效评价，促进实施部门总结经验、发现问题、改进工作，进一步加强项目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2.评价对象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2023年全民健身经费项目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3.评价范围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以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财政局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明确要求为准，即实施部门开展的、与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  <w:t>2023年全民健身经费项目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目标定位相关的工作。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（二）绩效评价原则、评价指标体系（附表说明）、评价方法、评价标准等。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1.评价原则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一是客观公正原则。本次绩效评价工作本着实事求是的原则，站在客观、公正的立场发表评价意见。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二是科学规范原则。本次绩效评价严格遵循项目支出绩效评价管理办法、朝阳区体育局内审制度文件相关规定、要求组织实施。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三是突出绩效原则。重点关注绩效，兼顾决策和管理。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2.评价指标体系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highlight w:val="yellow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评价工作组和专家评价工作组结合该项目特点和预期绩效目标，以资金使用结果为导向，按照“相关性、重要性、可比性、系统性”原则，明确评价标准，确定了该项目绩效评价指标体系，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其中一级指标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个，二级指标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个，三级指标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个，其中定性指标2个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，定量指标4个。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评价指标体系详见全民健身工作经费项目支出绩效自评表。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3.评价方法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根据项目支出绩效评价管理办法，结合项目实际情况，本次绩效评价工作以专家评价法为主，按照全面评价与重点评价相结合、现场评价与非现场评价相结合的方式组织实施。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4.评价标准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根据项目支出绩效评价管理办法，结合项目实际情况，本次绩效评价工作采用计划标准，以预先制定的目标、计划、预算、定额作为本次绩效评价的标准。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（三）绩效评价工作过程。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为确保绩效评价工作的客观公正，评价工作组严格按照绩效评价工作程序组织该项目的绩效评价工作。评价工作程序主要分为评价准备、评价实施、评价总结三个阶段。主要程序如下：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1.评价准备阶段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（1）组建评价工作组。按照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项目支出绩效评价管理办法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部署全面自评，抽取部门履职的重大事业发展项目开展重点评价，组成评价领导小组，各项目实施部门负责人为成员，明确每名成员的职责及分工，并邀请专业机构进行必要的针对性指导和业务培训。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（2）遴选专家，组建专家评价工作组。依据客观、公正的原则，结合项目特点，遴选2名管理专家、1名财务专家和2名业务专家，组建专家评价工作组，并做好专家培训工作。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（3）制定绩效评价工作方案。确定评价重点、评价方法、评价指标体系框架和评分方法、评价进度等事项。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2.评价实施阶段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1）绩效评价资料准备。评价工作组于2024年3月1日召开动员会，选取确定重点评价项目，邀请专业机构进行绩效评价资料准备辅导工作，明确项目实施部门的任务及需要的资料，充分沟通评价依据、工作任务、日程安排等事项，向项目实施部门讲解评价原则、程序及具体要求，并辅导各项目实施部门负责人准备资料，撰写绩效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（2）收集、复核资料。评价工作组按照“项目支出绩效评价资料准备清单”，收集与项目支出绩效评价相关的决策、管理、绩效相关资料，复核其完整性、准确性、有效性。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（3）编制专家资料手册。评价工作组围绕指标体系内容和评价重点，对资料进行归集、整理、分析，编制专家资料手册，提供给专家审阅评议。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4）召开专家评价会，形成评价结论。评价工作组组织专家召开了专家正式会，专家组在审阅项目资料的基础上，依据项目执行情况和绩效评价指标体系，对该项目的决策、管理和绩效等方面进行评价和打分，出具个人评价意见；最终由专家评价工作组讨论形成项目支出绩效评价结论、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3.评价总结阶段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（1）撰写绩效评价报告。评价工作组在专家评价会结束后，汇总专家打分，确定绩效评价级别。结合专家评价意见，撰写并形成正式绩效评价报告。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（2）绩效评价资料归档。绩效评价工作结束后，及时将资料整理归档。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该项目得分在90分以上，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99.38分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。其中，执行率得分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10分，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产出指标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45分，成本指标14.38分，效益指标20分，满意度指标10分。见全民健身工作经费项目支出绩效自评表。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outlineLvl w:val="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outlineLvl w:val="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2023年，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区体育局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积极贯彻全民健身国家战略、实施健康中国行动、《北京市全民健身条例》等工作要求，围绕接诉即办“每月一题”、网球特色区打造、全民健身场地设施建设、群众体育活动开展等各项工作，进一步提升全民健身公共服务水平，不断满足群众多元化健身需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，对全民健身工作经费项目全方位、多元化、持续性进行考虑、完善、提升。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outlineLvl w:val="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（二）项目过程情况。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outlineLvl w:val="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项目实施严格落实财政预算执行制度，在精准谋划的基础上，严格落实项目实施方案，并在实施中反馈成效，不断完善实施方案，做到项目实施进度、效率、成效不断优化提升。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outlineLvl w:val="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（三）项目产出情况。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Style w:val="11"/>
          <w:rFonts w:hint="eastAsia" w:ascii="CESI仿宋-GB2312" w:hAnsi="CESI仿宋-GB2312" w:eastAsia="CESI仿宋-GB2312" w:cs="CESI仿宋-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开展全民健身场地巡查维护2轮，覆盖43个街乡，巡检点位2938处 ，249572件体育器材。全民健身场地设施建设321件、科学健身推广宣传48余场、全民健身信息化电子地图开发手机端、开展全民健身线上大讲堂10场、网球特色区进公园进社区等全民健身赛事活动14项。</w:t>
      </w:r>
      <w:r>
        <w:rPr>
          <w:rStyle w:val="11"/>
          <w:rFonts w:hint="eastAsia" w:ascii="CESI仿宋-GB2312" w:hAnsi="CESI仿宋-GB2312" w:eastAsia="CESI仿宋-GB2312" w:cs="CESI仿宋-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工作质量满意率达</w:t>
      </w:r>
      <w:r>
        <w:rPr>
          <w:rStyle w:val="11"/>
          <w:rFonts w:hint="eastAsia" w:ascii="CESI仿宋-GB2312" w:hAnsi="CESI仿宋-GB2312" w:eastAsia="CESI仿宋-GB2312" w:cs="CESI仿宋-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outlineLvl w:val="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（四）项目效益情况。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left="105" w:leftChars="50" w:firstLine="480" w:firstLineChars="15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.社会效益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left="105" w:leftChars="50" w:firstLine="480" w:firstLineChars="15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通过开展全民健身场地设施建设与管理、健身队伍打造、健身活动开展、健身培训、健身指导、健身文化普及、健身研讨、体旅融合、推动全民健身交流等不断满足群众多元化健身需求，推动了全民健身活动的开展，提高了朝阳区群众身体素质和健康水平，并在一定程度上有效带动了地区经济建设和社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left="105" w:leftChars="50" w:firstLine="480" w:firstLineChars="15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.服务对象满意度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服务对象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满意度达90%以上。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五、主要经验及做法、存在的问题及原因分析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实施部门在项目执行过程中，严格按照项目预算上限和内容需求进行采购、实施，严格按照合同约定比例支付合同款，根据项目实际执行情况及时调整预算金额，全年工作有序平稳进行，有效保障了全民健身工作的开展，满足了群众多元化的健身需求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一是坚持需求导向，精准预算目标。二是坚持进度监督，精准预算支出。三是坚持目标导向，提升工作效率。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存在问题：预算金额和合同金额有偏差。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偏差原因：中标合同金额低于预算金额。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改进措施：做到精准预算、严格招标、质量监督管理工作。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outlineLvl w:val="1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（一）项目决策方面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1.进一步强化项目决策管理，注重项目立项前期可行性研究的充分性。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left="0"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强化绩效意识，结合项目实施内容，科学填报项目绩效目标申报表，细化、量化绩效指标，增强绩效指标设置的可行性和可考量性。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3.结合当年项目实施的合理需求编制年度项目预算，确保年度预算支出刚性控制，提高预算资金使用的效率性。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outlineLvl w:val="1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（二）项目过程方面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1.加强对项目全过程管理，完善项目实施方案，严格合同管理，完善对第三方服务商服务质量的监管机制，注重考核第三方服务商对合同约定服务内容的履约情况，以保障委托服务资金投入及产出效果的匹配度。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left="0"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规范资金管理，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强化对财政资金支出的风险控制，严格按照完整规范的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Hans"/>
        </w:rPr>
        <w:t>资金支付审核程序进行资金支付，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充分发挥资金使用效益。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3" w:firstLineChars="200"/>
        <w:outlineLvl w:val="1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（三）项目绩效方面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1.提升绩效意识，及时归集项目绩效资料，加强对相关数据和资料的汇总分析，重视绩效成果的总结和呈现，为全面呈现项目实施效果提供资料支撑。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2.面向直接用户开展满意度调查，科学设计调查方案和调查问卷，及时进行满意度调查统计分析，为下一步项目管理优化提供参考。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七、其他需要说明的问题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00A27AF"/>
    <w:rsid w:val="00161C76"/>
    <w:rsid w:val="005678A8"/>
    <w:rsid w:val="00B40A65"/>
    <w:rsid w:val="00BB3BDA"/>
    <w:rsid w:val="00D33560"/>
    <w:rsid w:val="00F84B2A"/>
    <w:rsid w:val="011508B5"/>
    <w:rsid w:val="01D241BD"/>
    <w:rsid w:val="02770324"/>
    <w:rsid w:val="032D1E9C"/>
    <w:rsid w:val="03381EFF"/>
    <w:rsid w:val="0452216C"/>
    <w:rsid w:val="07FB2BFE"/>
    <w:rsid w:val="09C23569"/>
    <w:rsid w:val="0A961E04"/>
    <w:rsid w:val="0AA215F5"/>
    <w:rsid w:val="0C9A06EA"/>
    <w:rsid w:val="0CB04799"/>
    <w:rsid w:val="0CC33C72"/>
    <w:rsid w:val="0D2072BE"/>
    <w:rsid w:val="105D5EA4"/>
    <w:rsid w:val="124D7FC6"/>
    <w:rsid w:val="165F458F"/>
    <w:rsid w:val="169236B6"/>
    <w:rsid w:val="16F524E1"/>
    <w:rsid w:val="1987123F"/>
    <w:rsid w:val="1A303643"/>
    <w:rsid w:val="1CE32595"/>
    <w:rsid w:val="1F7E2587"/>
    <w:rsid w:val="1FAE14F9"/>
    <w:rsid w:val="20E45443"/>
    <w:rsid w:val="21B72F76"/>
    <w:rsid w:val="25396869"/>
    <w:rsid w:val="264D2902"/>
    <w:rsid w:val="27C77D11"/>
    <w:rsid w:val="27C95AAA"/>
    <w:rsid w:val="2B5252D9"/>
    <w:rsid w:val="2E6C3293"/>
    <w:rsid w:val="2E710D88"/>
    <w:rsid w:val="2ED7590F"/>
    <w:rsid w:val="2EDC5017"/>
    <w:rsid w:val="30042C5E"/>
    <w:rsid w:val="30361AC6"/>
    <w:rsid w:val="30B04173"/>
    <w:rsid w:val="319F00AD"/>
    <w:rsid w:val="322C6616"/>
    <w:rsid w:val="33EA5A0B"/>
    <w:rsid w:val="33FF55BA"/>
    <w:rsid w:val="35A7134B"/>
    <w:rsid w:val="36D86124"/>
    <w:rsid w:val="36D95805"/>
    <w:rsid w:val="37173543"/>
    <w:rsid w:val="3CDD0FD6"/>
    <w:rsid w:val="3D606965"/>
    <w:rsid w:val="3F51461B"/>
    <w:rsid w:val="3FF76880"/>
    <w:rsid w:val="3FFDF1EE"/>
    <w:rsid w:val="400A2108"/>
    <w:rsid w:val="40135455"/>
    <w:rsid w:val="40DB5B36"/>
    <w:rsid w:val="43744EF9"/>
    <w:rsid w:val="43F7610A"/>
    <w:rsid w:val="46063C32"/>
    <w:rsid w:val="48223289"/>
    <w:rsid w:val="48A87EF7"/>
    <w:rsid w:val="48D82537"/>
    <w:rsid w:val="4A0C6F08"/>
    <w:rsid w:val="4B447FF6"/>
    <w:rsid w:val="4D223521"/>
    <w:rsid w:val="4D3F7E93"/>
    <w:rsid w:val="4D571F62"/>
    <w:rsid w:val="4D8B543B"/>
    <w:rsid w:val="4E3A2468"/>
    <w:rsid w:val="4E807878"/>
    <w:rsid w:val="50290C58"/>
    <w:rsid w:val="50A835D6"/>
    <w:rsid w:val="521F1C6C"/>
    <w:rsid w:val="52A8036D"/>
    <w:rsid w:val="52CE726B"/>
    <w:rsid w:val="54CB6960"/>
    <w:rsid w:val="54E11A19"/>
    <w:rsid w:val="550038AD"/>
    <w:rsid w:val="555B42E0"/>
    <w:rsid w:val="55C96A3F"/>
    <w:rsid w:val="57DF635C"/>
    <w:rsid w:val="582A4146"/>
    <w:rsid w:val="58C45516"/>
    <w:rsid w:val="5B9F1BA7"/>
    <w:rsid w:val="5C073259"/>
    <w:rsid w:val="5C6F6063"/>
    <w:rsid w:val="5DFEB07F"/>
    <w:rsid w:val="5EAE7564"/>
    <w:rsid w:val="62687981"/>
    <w:rsid w:val="62F4091E"/>
    <w:rsid w:val="635F4E12"/>
    <w:rsid w:val="63B31BE6"/>
    <w:rsid w:val="64956B5E"/>
    <w:rsid w:val="662D78BB"/>
    <w:rsid w:val="6667462E"/>
    <w:rsid w:val="66770865"/>
    <w:rsid w:val="66A401BF"/>
    <w:rsid w:val="67E32AEC"/>
    <w:rsid w:val="6820140F"/>
    <w:rsid w:val="68C64F8C"/>
    <w:rsid w:val="68EF7340"/>
    <w:rsid w:val="6B75311E"/>
    <w:rsid w:val="6D6341D9"/>
    <w:rsid w:val="6E2F8EEB"/>
    <w:rsid w:val="6F623F16"/>
    <w:rsid w:val="6F9B325A"/>
    <w:rsid w:val="70A15746"/>
    <w:rsid w:val="71AE6998"/>
    <w:rsid w:val="71D80017"/>
    <w:rsid w:val="734A2A3C"/>
    <w:rsid w:val="73BD6240"/>
    <w:rsid w:val="748E722F"/>
    <w:rsid w:val="74C14D23"/>
    <w:rsid w:val="761777F6"/>
    <w:rsid w:val="77471F75"/>
    <w:rsid w:val="77901655"/>
    <w:rsid w:val="77BEE27E"/>
    <w:rsid w:val="77C75668"/>
    <w:rsid w:val="78C32211"/>
    <w:rsid w:val="79A304E1"/>
    <w:rsid w:val="7A716990"/>
    <w:rsid w:val="7AB7FF50"/>
    <w:rsid w:val="7B372B02"/>
    <w:rsid w:val="7B905EA0"/>
    <w:rsid w:val="7BFEB0DB"/>
    <w:rsid w:val="7D5F0D88"/>
    <w:rsid w:val="7DDFF8D2"/>
    <w:rsid w:val="CEFD3F3D"/>
    <w:rsid w:val="DEDFBB1B"/>
    <w:rsid w:val="DFFDFB2E"/>
    <w:rsid w:val="EA3F77F2"/>
    <w:rsid w:val="EDFFDAC0"/>
    <w:rsid w:val="EEFE5989"/>
    <w:rsid w:val="EFCF3EAE"/>
    <w:rsid w:val="F5B764A2"/>
    <w:rsid w:val="F77F09F4"/>
    <w:rsid w:val="F7C78AAD"/>
    <w:rsid w:val="FCD676D8"/>
    <w:rsid w:val="FFD7BFFC"/>
    <w:rsid w:val="FFFA6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spacing w:before="48"/>
      <w:ind w:left="111"/>
    </w:pPr>
    <w:rPr>
      <w:rFonts w:ascii="仿宋" w:hAnsi="仿宋" w:eastAsia="仿宋"/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NormalIndent"/>
    <w:basedOn w:val="1"/>
    <w:qFormat/>
    <w:uiPriority w:val="0"/>
    <w:pPr>
      <w:ind w:firstLine="200" w:firstLineChars="200"/>
      <w:jc w:val="both"/>
      <w:textAlignment w:val="baseline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11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表格"/>
    <w:basedOn w:val="1"/>
    <w:qFormat/>
    <w:uiPriority w:val="0"/>
    <w:pPr>
      <w:spacing w:line="240" w:lineRule="auto"/>
      <w:ind w:firstLine="0" w:firstLineChars="0"/>
      <w:jc w:val="center"/>
    </w:pPr>
    <w:rPr>
      <w:rFonts w:ascii="Verdana" w:hAnsi="Verdana" w:eastAsia="仿宋_GB2312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2022-03-11T11:16:00Z</dcterms:created>
  <dc:creator>user</dc:creator>
  <cp:lastModifiedBy>Administrator</cp:lastModifiedBy>
  <cp:lastPrinted>2024-02-28T16:26:00Z</cp:lastPrinted>
  <dcterms:modified xsi:type="dcterms:W3CDTF">2024-03-20T03:49:23Z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