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AE" w:rsidRDefault="00E01703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01703" w:rsidRDefault="006A1B08">
      <w:r>
        <w:rPr>
          <w:rFonts w:hint="eastAsia"/>
        </w:rPr>
        <w:t>项目支出绩效自评表或绩效评价报告</w:t>
      </w:r>
      <w:r w:rsidR="00E01703">
        <w:rPr>
          <w:rFonts w:hint="eastAsia"/>
        </w:rPr>
        <w:t>：</w:t>
      </w:r>
    </w:p>
    <w:p w:rsidR="00E01703" w:rsidRDefault="00E01703" w:rsidP="00E01703">
      <w:pPr>
        <w:pStyle w:val="a5"/>
        <w:ind w:firstLineChars="200" w:firstLine="480"/>
      </w:pPr>
      <w:r>
        <w:rPr>
          <w:rFonts w:hint="eastAsia"/>
        </w:rPr>
        <w:t>1.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>“朝阳区背街小巷环境整治工程（第二批）街乡自管范围”项目支出绩效自评表：</w:t>
      </w:r>
    </w:p>
    <w:tbl>
      <w:tblPr>
        <w:tblW w:w="0" w:type="auto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057"/>
        <w:gridCol w:w="57"/>
        <w:gridCol w:w="1118"/>
        <w:gridCol w:w="1114"/>
        <w:gridCol w:w="120"/>
        <w:gridCol w:w="426"/>
        <w:gridCol w:w="150"/>
        <w:gridCol w:w="417"/>
        <w:gridCol w:w="419"/>
        <w:gridCol w:w="699"/>
      </w:tblGrid>
      <w:tr w:rsidR="00E01703" w:rsidTr="00020447">
        <w:trPr>
          <w:trHeight w:val="440"/>
          <w:jc w:val="center"/>
        </w:trPr>
        <w:tc>
          <w:tcPr>
            <w:tcW w:w="8928" w:type="dxa"/>
            <w:gridSpan w:val="14"/>
            <w:vAlign w:val="center"/>
            <w:hideMark/>
          </w:tcPr>
          <w:p w:rsidR="00E01703" w:rsidRDefault="00E01703" w:rsidP="00020447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E01703" w:rsidTr="00020447">
        <w:trPr>
          <w:trHeight w:val="194"/>
          <w:jc w:val="center"/>
        </w:trPr>
        <w:tc>
          <w:tcPr>
            <w:tcW w:w="8928" w:type="dxa"/>
            <w:gridSpan w:val="14"/>
            <w:hideMark/>
          </w:tcPr>
          <w:p w:rsidR="00E01703" w:rsidRDefault="00E01703" w:rsidP="00020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年度）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朝阳区背街小巷环境整治工程（第二批）街乡自管范围</w:t>
            </w:r>
          </w:p>
        </w:tc>
      </w:tr>
      <w:tr w:rsidR="00E01703" w:rsidTr="00020447">
        <w:trPr>
          <w:trHeight w:val="181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呼家楼街道办事处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呼家楼街道办事处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张显杰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18911235610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1322.6683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1322.6683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1322.6683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 w:rsidR="00E01703" w:rsidTr="00020447">
        <w:trPr>
          <w:trHeight w:val="57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按时间节点和款项拨付进度完成支付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按期完成</w:t>
            </w:r>
          </w:p>
        </w:tc>
      </w:tr>
      <w:tr w:rsidR="00E01703" w:rsidTr="00020447">
        <w:trPr>
          <w:trHeight w:val="913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 w:rsidR="00E01703" w:rsidTr="00020447">
        <w:trPr>
          <w:trHeight w:val="111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：城建长城整治数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关北街、呼北、呼南、金台里社区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关北街、呼北、呼南、金台里社区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83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：河北兴奥整治数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关东店、核桃园、东大桥社区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关东店、核桃园、东大桥社区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7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：筑基兴业整治数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新街、小庄、金台社区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新街、小庄、金台社区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227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：款项支付情况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城建长城</w:t>
            </w:r>
            <w:r>
              <w:rPr>
                <w:rFonts w:hint="eastAsia"/>
                <w:color w:val="000000"/>
                <w:sz w:val="18"/>
                <w:szCs w:val="18"/>
              </w:rPr>
              <w:t>4099823.77</w:t>
            </w:r>
            <w:r>
              <w:rPr>
                <w:rFonts w:hint="eastAsia"/>
                <w:color w:val="000000"/>
                <w:sz w:val="18"/>
                <w:szCs w:val="18"/>
              </w:rPr>
              <w:t>元，河北兴奥</w:t>
            </w:r>
            <w:r>
              <w:rPr>
                <w:rFonts w:hint="eastAsia"/>
                <w:color w:val="000000"/>
                <w:sz w:val="18"/>
                <w:szCs w:val="18"/>
              </w:rPr>
              <w:t>7306380.43</w:t>
            </w:r>
            <w:r>
              <w:rPr>
                <w:rFonts w:hint="eastAsia"/>
                <w:color w:val="000000"/>
                <w:sz w:val="18"/>
                <w:szCs w:val="18"/>
              </w:rPr>
              <w:t>元，筑基兴业</w:t>
            </w:r>
            <w:r>
              <w:rPr>
                <w:rFonts w:hint="eastAsia"/>
                <w:color w:val="000000"/>
                <w:sz w:val="18"/>
                <w:szCs w:val="18"/>
              </w:rPr>
              <w:t>1820479.19</w:t>
            </w:r>
            <w:r>
              <w:rPr>
                <w:rFonts w:hint="eastAsia"/>
                <w:color w:val="000000"/>
                <w:sz w:val="18"/>
                <w:szCs w:val="18"/>
              </w:rPr>
              <w:t>元。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城建长城</w:t>
            </w:r>
            <w:r>
              <w:rPr>
                <w:rFonts w:hint="eastAsia"/>
                <w:color w:val="000000"/>
                <w:sz w:val="18"/>
                <w:szCs w:val="18"/>
              </w:rPr>
              <w:t>4099823.77</w:t>
            </w:r>
            <w:r>
              <w:rPr>
                <w:rFonts w:hint="eastAsia"/>
                <w:color w:val="000000"/>
                <w:sz w:val="18"/>
                <w:szCs w:val="18"/>
              </w:rPr>
              <w:t>元，河北兴奥</w:t>
            </w:r>
            <w:r>
              <w:rPr>
                <w:rFonts w:hint="eastAsia"/>
                <w:color w:val="000000"/>
                <w:sz w:val="18"/>
                <w:szCs w:val="18"/>
              </w:rPr>
              <w:t>7306380.04</w:t>
            </w:r>
            <w:r>
              <w:rPr>
                <w:rFonts w:hint="eastAsia"/>
                <w:color w:val="000000"/>
                <w:sz w:val="18"/>
                <w:szCs w:val="18"/>
              </w:rPr>
              <w:t>元，筑基兴业</w:t>
            </w:r>
            <w:r>
              <w:rPr>
                <w:rFonts w:hint="eastAsia"/>
                <w:color w:val="000000"/>
                <w:sz w:val="18"/>
                <w:szCs w:val="18"/>
              </w:rPr>
              <w:t>1820479.19</w:t>
            </w:r>
            <w:r>
              <w:rPr>
                <w:rFonts w:hint="eastAsia"/>
                <w:color w:val="000000"/>
                <w:sz w:val="18"/>
                <w:szCs w:val="18"/>
              </w:rPr>
              <w:t>元。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58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：竣工验收合格率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：结算评审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：支付进度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58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：预算控制数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未超项目预算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未超项目预算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6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：履职基础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得到提升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得到提升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58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：社会影响力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得到提升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得到提升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69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：生态环境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得到提升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得到提升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63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：公共服务能力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得到提升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得到提升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93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：群众满意度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得到提升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得到提升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291"/>
          <w:jc w:val="center"/>
        </w:trPr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E01703">
            <w:pPr>
              <w:spacing w:line="240" w:lineRule="exact"/>
              <w:ind w:leftChars="-51" w:left="-107" w:rightChars="-118" w:right="-2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01703" w:rsidRDefault="00E01703" w:rsidP="00E01703">
      <w:pPr>
        <w:pStyle w:val="a5"/>
        <w:ind w:firstLineChars="100" w:firstLine="240"/>
      </w:pPr>
      <w:r>
        <w:rPr>
          <w:rFonts w:hint="eastAsia"/>
        </w:rPr>
        <w:t>2.“公共服务经费-社区机构运转” 项目支出绩效自评表：</w:t>
      </w:r>
    </w:p>
    <w:tbl>
      <w:tblPr>
        <w:tblW w:w="8925" w:type="dxa"/>
        <w:jc w:val="center"/>
        <w:tblLayout w:type="fixed"/>
        <w:tblLook w:val="04A0"/>
      </w:tblPr>
      <w:tblGrid>
        <w:gridCol w:w="579"/>
        <w:gridCol w:w="964"/>
        <w:gridCol w:w="1047"/>
        <w:gridCol w:w="763"/>
        <w:gridCol w:w="102"/>
        <w:gridCol w:w="1011"/>
        <w:gridCol w:w="1023"/>
        <w:gridCol w:w="1208"/>
        <w:gridCol w:w="307"/>
        <w:gridCol w:w="387"/>
        <w:gridCol w:w="111"/>
        <w:gridCol w:w="534"/>
        <w:gridCol w:w="189"/>
        <w:gridCol w:w="700"/>
      </w:tblGrid>
      <w:tr w:rsidR="00E01703" w:rsidTr="00020447">
        <w:trPr>
          <w:trHeight w:val="440"/>
          <w:jc w:val="center"/>
        </w:trPr>
        <w:tc>
          <w:tcPr>
            <w:tcW w:w="8914" w:type="dxa"/>
            <w:gridSpan w:val="14"/>
            <w:vAlign w:val="center"/>
            <w:hideMark/>
          </w:tcPr>
          <w:p w:rsidR="00E01703" w:rsidRDefault="00E01703" w:rsidP="00020447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E01703" w:rsidTr="00020447">
        <w:trPr>
          <w:trHeight w:val="194"/>
          <w:jc w:val="center"/>
        </w:trPr>
        <w:tc>
          <w:tcPr>
            <w:tcW w:w="8914" w:type="dxa"/>
            <w:gridSpan w:val="14"/>
            <w:hideMark/>
          </w:tcPr>
          <w:p w:rsidR="00E01703" w:rsidRDefault="00E01703" w:rsidP="00020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年度）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3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公共服务经费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社区机构运转</w:t>
            </w:r>
          </w:p>
        </w:tc>
      </w:tr>
      <w:tr w:rsidR="00E01703" w:rsidTr="00020447">
        <w:trPr>
          <w:trHeight w:val="47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北京市朝阳区人民政府呼家楼街道办事处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北京市朝阳区人民政府呼家楼街道办事处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65045497</w:t>
            </w:r>
          </w:p>
        </w:tc>
      </w:tr>
      <w:tr w:rsidR="00E01703" w:rsidTr="00020447">
        <w:trPr>
          <w:trHeight w:val="455"/>
          <w:jc w:val="center"/>
        </w:trPr>
        <w:tc>
          <w:tcPr>
            <w:tcW w:w="1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2321.1725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2321.1725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1755.9268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2321.1725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1755.9268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75.64%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4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4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 w:rsidR="00E01703" w:rsidTr="00020447">
        <w:trPr>
          <w:trHeight w:val="71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保障社区的人员、公用支出，基层党组织的建设及社区各方面的公益事业支出。</w:t>
            </w:r>
          </w:p>
        </w:tc>
        <w:tc>
          <w:tcPr>
            <w:tcW w:w="34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已完成保障社区的人员、公用支出，基层党组织的建设及社区各方面的公益事业支出。</w:t>
            </w:r>
          </w:p>
        </w:tc>
      </w:tr>
      <w:tr w:rsidR="00E01703" w:rsidTr="00020447">
        <w:trPr>
          <w:trHeight w:val="968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 w:rsidR="00E01703" w:rsidTr="00020447">
        <w:trPr>
          <w:trHeight w:val="105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个社区的人员及公用，基层党组织全年各类活动，街道及各社区公益事业支出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个社区的人员及公用，基层党组织全年各类活动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16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保障社区的人员及公用支出，基层党组织的建设，街道及社区公益事业活动的开展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完成保障社区的人员及公用支出，基层党组织的建设，街道及社区公益事业活动的开展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152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成本控制在</w:t>
            </w:r>
            <w:r>
              <w:rPr>
                <w:rFonts w:hint="eastAsia"/>
                <w:sz w:val="18"/>
                <w:szCs w:val="18"/>
              </w:rPr>
              <w:t>2321.17255</w:t>
            </w:r>
            <w:r>
              <w:rPr>
                <w:rFonts w:hint="eastAsia"/>
                <w:sz w:val="18"/>
                <w:szCs w:val="18"/>
              </w:rPr>
              <w:t>万元内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成本控制为</w:t>
            </w:r>
            <w:r>
              <w:rPr>
                <w:rFonts w:hint="eastAsia"/>
                <w:sz w:val="18"/>
                <w:szCs w:val="18"/>
              </w:rPr>
              <w:t>1755.9268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75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达到社区公共服务预期效益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已达到社区公共服务预期效益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157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保证社区机构</w:t>
            </w:r>
            <w:r>
              <w:rPr>
                <w:rFonts w:hint="eastAsia"/>
                <w:sz w:val="18"/>
                <w:szCs w:val="18"/>
              </w:rPr>
              <w:t>100%</w:t>
            </w:r>
            <w:r>
              <w:rPr>
                <w:rFonts w:hint="eastAsia"/>
                <w:sz w:val="18"/>
                <w:szCs w:val="18"/>
              </w:rPr>
              <w:t>日常运转，动员开展党组织活动，为民办实事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已完成保证社区机构</w:t>
            </w:r>
            <w:r>
              <w:rPr>
                <w:rFonts w:hint="eastAsia"/>
                <w:sz w:val="18"/>
                <w:szCs w:val="18"/>
              </w:rPr>
              <w:t>100%</w:t>
            </w:r>
            <w:r>
              <w:rPr>
                <w:rFonts w:hint="eastAsia"/>
                <w:sz w:val="18"/>
                <w:szCs w:val="18"/>
              </w:rPr>
              <w:t>日常运转，动员开展党组织活动，为民办实事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524"/>
          <w:jc w:val="center"/>
        </w:trPr>
        <w:tc>
          <w:tcPr>
            <w:tcW w:w="6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01703" w:rsidRDefault="00E01703" w:rsidP="00E01703">
      <w:pPr>
        <w:pStyle w:val="a5"/>
        <w:ind w:firstLineChars="100" w:firstLine="240"/>
      </w:pPr>
      <w:r>
        <w:rPr>
          <w:rFonts w:hint="eastAsia"/>
        </w:rPr>
        <w:t>3.“基本事业费”项目支出绩效自评表：</w:t>
      </w:r>
    </w:p>
    <w:tbl>
      <w:tblPr>
        <w:tblW w:w="8925" w:type="dxa"/>
        <w:jc w:val="center"/>
        <w:tblLayout w:type="fixed"/>
        <w:tblLook w:val="04A0"/>
      </w:tblPr>
      <w:tblGrid>
        <w:gridCol w:w="578"/>
        <w:gridCol w:w="963"/>
        <w:gridCol w:w="1092"/>
        <w:gridCol w:w="717"/>
        <w:gridCol w:w="341"/>
        <w:gridCol w:w="771"/>
        <w:gridCol w:w="1098"/>
        <w:gridCol w:w="1411"/>
        <w:gridCol w:w="423"/>
        <w:gridCol w:w="424"/>
        <w:gridCol w:w="409"/>
        <w:gridCol w:w="698"/>
      </w:tblGrid>
      <w:tr w:rsidR="00E01703" w:rsidTr="00020447">
        <w:trPr>
          <w:trHeight w:val="440"/>
          <w:jc w:val="center"/>
        </w:trPr>
        <w:tc>
          <w:tcPr>
            <w:tcW w:w="8915" w:type="dxa"/>
            <w:gridSpan w:val="12"/>
            <w:vAlign w:val="center"/>
            <w:hideMark/>
          </w:tcPr>
          <w:p w:rsidR="00E01703" w:rsidRDefault="00E01703" w:rsidP="00020447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E01703" w:rsidTr="00020447">
        <w:trPr>
          <w:trHeight w:val="194"/>
          <w:jc w:val="center"/>
        </w:trPr>
        <w:tc>
          <w:tcPr>
            <w:tcW w:w="8915" w:type="dxa"/>
            <w:gridSpan w:val="12"/>
            <w:hideMark/>
          </w:tcPr>
          <w:p w:rsidR="00E01703" w:rsidRDefault="00E01703" w:rsidP="00020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2020</w:t>
            </w:r>
            <w:r>
              <w:rPr>
                <w:rFonts w:hint="eastAsia"/>
                <w:sz w:val="22"/>
              </w:rPr>
              <w:t>年度）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基本事业费（保洁）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呼家楼街道办事处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呼家楼街道办事处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张永伟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65911227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519.4762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519.4762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364.023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519.4762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519.4762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364.023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4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 w:rsidR="00E01703" w:rsidTr="00020447">
        <w:trPr>
          <w:trHeight w:val="57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4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保障街道环境卫生和绿化养护工作顺利开展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完成预期目标</w:t>
            </w:r>
          </w:p>
        </w:tc>
      </w:tr>
      <w:tr w:rsidR="00E01703" w:rsidTr="00020447">
        <w:trPr>
          <w:trHeight w:val="517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 w:rsidR="00E01703" w:rsidTr="00020447">
        <w:trPr>
          <w:trHeight w:val="121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保证地区环境卫生的干净整洁，为居民创造良好的居住环境。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保证地区环境卫生的干净整洁，为居民创造良好的居住环境。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156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保障街道自管区域公共道路保洁和公共绿化养护工作的正常开展。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保障街道自管区域公共道路保洁和公共绿化养护工作的正常开展。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2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1-12</w:t>
            </w:r>
            <w:r>
              <w:rPr>
                <w:rFonts w:hint="eastAsia"/>
                <w:sz w:val="18"/>
                <w:szCs w:val="18"/>
              </w:rPr>
              <w:t>月完成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1-12</w:t>
            </w:r>
            <w:r>
              <w:rPr>
                <w:rFonts w:hint="eastAsia"/>
                <w:sz w:val="18"/>
                <w:szCs w:val="18"/>
              </w:rPr>
              <w:t>月完成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7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成本控制在</w:t>
            </w:r>
            <w:r>
              <w:rPr>
                <w:rFonts w:hint="eastAsia"/>
                <w:sz w:val="18"/>
                <w:szCs w:val="18"/>
              </w:rPr>
              <w:t>519.4762</w:t>
            </w:r>
            <w:r>
              <w:rPr>
                <w:rFonts w:hint="eastAsia"/>
                <w:sz w:val="18"/>
                <w:szCs w:val="18"/>
              </w:rPr>
              <w:t>万元。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成本控制在</w:t>
            </w:r>
            <w:r>
              <w:rPr>
                <w:rFonts w:hint="eastAsia"/>
                <w:sz w:val="18"/>
                <w:szCs w:val="18"/>
              </w:rPr>
              <w:t>519.4762</w:t>
            </w:r>
            <w:r>
              <w:rPr>
                <w:rFonts w:hint="eastAsia"/>
                <w:sz w:val="18"/>
                <w:szCs w:val="18"/>
              </w:rPr>
              <w:t>万元。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66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改善地区环境。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改善地区环境。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73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为居民创造良好生活环境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为居民创造良好生活环境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5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维持较高绿化养护水平。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维持较高绿化养护水平。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55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可持续影响指标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形成地区可持续发展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形成地区可持续发展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85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严格按照区级相关业务指标执行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严格按照区级相关业务指标执行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291"/>
          <w:jc w:val="center"/>
        </w:trPr>
        <w:tc>
          <w:tcPr>
            <w:tcW w:w="6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01703" w:rsidRDefault="00E01703" w:rsidP="00E01703">
      <w:pPr>
        <w:pStyle w:val="a5"/>
        <w:ind w:firstLineChars="100" w:firstLine="240"/>
      </w:pPr>
      <w:r>
        <w:rPr>
          <w:rFonts w:hint="eastAsia"/>
        </w:rPr>
        <w:t>4.“民生家园建设经费”项目支出绩效自评表：</w:t>
      </w:r>
    </w:p>
    <w:tbl>
      <w:tblPr>
        <w:tblW w:w="8925" w:type="dxa"/>
        <w:jc w:val="center"/>
        <w:tblLayout w:type="fixed"/>
        <w:tblLook w:val="04A0"/>
      </w:tblPr>
      <w:tblGrid>
        <w:gridCol w:w="579"/>
        <w:gridCol w:w="963"/>
        <w:gridCol w:w="1092"/>
        <w:gridCol w:w="718"/>
        <w:gridCol w:w="361"/>
        <w:gridCol w:w="752"/>
        <w:gridCol w:w="1118"/>
        <w:gridCol w:w="837"/>
        <w:gridCol w:w="276"/>
        <w:gridCol w:w="279"/>
        <w:gridCol w:w="416"/>
        <w:gridCol w:w="140"/>
        <w:gridCol w:w="695"/>
        <w:gridCol w:w="699"/>
      </w:tblGrid>
      <w:tr w:rsidR="00E01703" w:rsidTr="00020447">
        <w:trPr>
          <w:trHeight w:val="440"/>
          <w:jc w:val="center"/>
        </w:trPr>
        <w:tc>
          <w:tcPr>
            <w:tcW w:w="8914" w:type="dxa"/>
            <w:gridSpan w:val="14"/>
            <w:vAlign w:val="center"/>
            <w:hideMark/>
          </w:tcPr>
          <w:p w:rsidR="00E01703" w:rsidRDefault="00E01703" w:rsidP="00020447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E01703" w:rsidTr="00020447">
        <w:trPr>
          <w:trHeight w:val="194"/>
          <w:jc w:val="center"/>
        </w:trPr>
        <w:tc>
          <w:tcPr>
            <w:tcW w:w="8914" w:type="dxa"/>
            <w:gridSpan w:val="14"/>
            <w:hideMark/>
          </w:tcPr>
          <w:p w:rsidR="00E01703" w:rsidRDefault="00E01703" w:rsidP="00020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年度）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73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民生家园建设经费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北京市朝阳区人民政府呼家楼街道办事处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北京市朝阳区人民政府呼家楼街道办事处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聂艳军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65910228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15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年初预算数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全年执行数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执行率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上年结转资金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E01703" w:rsidTr="00020447">
        <w:trPr>
          <w:trHeight w:val="291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预期目标</w:t>
            </w:r>
          </w:p>
        </w:tc>
        <w:tc>
          <w:tcPr>
            <w:tcW w:w="3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实际完成情况</w:t>
            </w:r>
          </w:p>
        </w:tc>
      </w:tr>
      <w:tr w:rsidR="00E01703" w:rsidTr="00020447">
        <w:trPr>
          <w:trHeight w:val="104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优先确保国家和市区有关政策和重点工作的落实；环境卫生、治安、精神文明、应急等各项事业的发展；根据工作需要和群众需求，用于民生服务保障等各项事业的发展。</w:t>
            </w:r>
          </w:p>
        </w:tc>
        <w:tc>
          <w:tcPr>
            <w:tcW w:w="3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严格按照民生家园资金使用要求和绩效申报目标实施，项目方案、预算等未发生重大调整。根据疫情需要，其中</w:t>
            </w:r>
            <w:r>
              <w:rPr>
                <w:rFonts w:hint="eastAsia"/>
                <w:sz w:val="18"/>
                <w:szCs w:val="18"/>
              </w:rPr>
              <w:t>858.62</w:t>
            </w:r>
            <w:r>
              <w:rPr>
                <w:rFonts w:hint="eastAsia"/>
                <w:sz w:val="18"/>
                <w:szCs w:val="18"/>
              </w:rPr>
              <w:t>万元用于防疫资金。</w:t>
            </w:r>
          </w:p>
        </w:tc>
      </w:tr>
      <w:tr w:rsidR="00E01703" w:rsidTr="00020447">
        <w:trPr>
          <w:trHeight w:val="517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完成值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偏差原因分析及改进措施</w:t>
            </w:r>
          </w:p>
        </w:tc>
      </w:tr>
      <w:tr w:rsidR="00E01703" w:rsidTr="00020447">
        <w:trPr>
          <w:trHeight w:val="79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：资金安排情况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年街道工作安排，设计当年民生家园项目。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85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：资金使用方向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用于民生服务保障和美丽家园建设等各项事业的发展。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8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：资金使用时间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1-12</w:t>
            </w:r>
            <w:r>
              <w:rPr>
                <w:rFonts w:hint="eastAsia"/>
                <w:sz w:val="18"/>
                <w:szCs w:val="18"/>
              </w:rPr>
              <w:t>月完成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71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：资金成本控制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成本控制在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万元。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94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：达到预期社会效益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根据工作需要和群众需求，用于民生服务保障等各项事业的发展。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157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</w:t>
            </w:r>
          </w:p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：保障民生需求和突发应急响应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根据工作需要和群众需求，保证民生服务保障和美丽家园建设等各项事业的发展，用于突发应急类资金保证</w:t>
            </w:r>
            <w:r>
              <w:rPr>
                <w:rFonts w:hint="eastAsia"/>
                <w:sz w:val="18"/>
                <w:szCs w:val="18"/>
              </w:rPr>
              <w:t>100%</w:t>
            </w:r>
            <w:r>
              <w:rPr>
                <w:rFonts w:hint="eastAsia"/>
                <w:sz w:val="18"/>
                <w:szCs w:val="18"/>
              </w:rPr>
              <w:t>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1703" w:rsidTr="00020447">
        <w:trPr>
          <w:trHeight w:val="291"/>
          <w:jc w:val="center"/>
        </w:trPr>
        <w:tc>
          <w:tcPr>
            <w:tcW w:w="6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703" w:rsidRDefault="00E01703" w:rsidP="0002044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01703" w:rsidRDefault="00E01703" w:rsidP="00E01703">
      <w:pPr>
        <w:pStyle w:val="a5"/>
        <w:ind w:firstLineChars="100" w:firstLine="240"/>
      </w:pPr>
      <w:r>
        <w:rPr>
          <w:rFonts w:hint="eastAsia"/>
        </w:rPr>
        <w:t xml:space="preserve"> </w:t>
      </w:r>
    </w:p>
    <w:p w:rsidR="00E01703" w:rsidRDefault="00E01703"/>
    <w:sectPr w:rsidR="00E01703" w:rsidSect="0086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2CA" w:rsidRDefault="00F602CA" w:rsidP="00E01703">
      <w:r>
        <w:separator/>
      </w:r>
    </w:p>
  </w:endnote>
  <w:endnote w:type="continuationSeparator" w:id="1">
    <w:p w:rsidR="00F602CA" w:rsidRDefault="00F602CA" w:rsidP="00E01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2CA" w:rsidRDefault="00F602CA" w:rsidP="00E01703">
      <w:r>
        <w:separator/>
      </w:r>
    </w:p>
  </w:footnote>
  <w:footnote w:type="continuationSeparator" w:id="1">
    <w:p w:rsidR="00F602CA" w:rsidRDefault="00F602CA" w:rsidP="00E01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703"/>
    <w:rsid w:val="006A1B08"/>
    <w:rsid w:val="00866FAE"/>
    <w:rsid w:val="00A459E5"/>
    <w:rsid w:val="00E01703"/>
    <w:rsid w:val="00F6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7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70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1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552</Words>
  <Characters>3152</Characters>
  <Application>Microsoft Office Word</Application>
  <DocSecurity>0</DocSecurity>
  <Lines>26</Lines>
  <Paragraphs>7</Paragraphs>
  <ScaleCrop>false</ScaleCrop>
  <Company>微软中国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2021-08-10T07:04:00Z</dcterms:created>
  <dcterms:modified xsi:type="dcterms:W3CDTF">2021-08-30T06:30:00Z</dcterms:modified>
</cp:coreProperties>
</file>