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（区统计局）2025年区政府工作报告重点工作落实情况表（第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季度）</w:t>
      </w:r>
    </w:p>
    <w:tbl>
      <w:tblPr>
        <w:tblStyle w:val="7"/>
        <w:tblW w:w="13245" w:type="dxa"/>
        <w:tblInd w:w="4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920"/>
        <w:gridCol w:w="3029"/>
        <w:gridCol w:w="2626"/>
        <w:gridCol w:w="4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tblHeader/>
        </w:trPr>
        <w:tc>
          <w:tcPr>
            <w:tcW w:w="765" w:type="dxa"/>
            <w:shd w:val="clear" w:color="auto" w:fill="D9D9D9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20" w:type="dxa"/>
            <w:shd w:val="clear" w:color="auto" w:fill="D9D9D9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任务来源</w:t>
            </w:r>
          </w:p>
        </w:tc>
        <w:tc>
          <w:tcPr>
            <w:tcW w:w="3029" w:type="dxa"/>
            <w:shd w:val="clear" w:color="auto" w:fill="D9D9D9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任务内容</w:t>
            </w:r>
          </w:p>
        </w:tc>
        <w:tc>
          <w:tcPr>
            <w:tcW w:w="2626" w:type="dxa"/>
            <w:shd w:val="clear" w:color="auto" w:fill="D9D9D9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区级责任部门</w:t>
            </w:r>
          </w:p>
        </w:tc>
        <w:tc>
          <w:tcPr>
            <w:tcW w:w="4905" w:type="dxa"/>
            <w:shd w:val="clear" w:color="auto" w:fill="D9D9D9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进展情况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7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区政府工作报告重点工作</w:t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第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102</w:t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项</w:t>
            </w:r>
          </w:p>
        </w:tc>
        <w:tc>
          <w:tcPr>
            <w:tcW w:w="3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更好发挥审计、统计监督作用，让权力在阳光下运行。</w:t>
            </w:r>
          </w:p>
        </w:tc>
        <w:tc>
          <w:tcPr>
            <w:tcW w:w="2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统计局</w:t>
            </w:r>
          </w:p>
        </w:tc>
        <w:tc>
          <w:tcPr>
            <w:tcW w:w="490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成立部门统计巡查组，由局党组书记、局长担任组长，部门统计工作主管领导担任副组长，相关科室负责人及业务骨干任组员，7月至8月分别对区教委和区住房和城乡建设委员会开展部门统计巡查工作，已完成全年任务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DF24BBA"/>
    <w:rsid w:val="00B143CF"/>
    <w:rsid w:val="00B76FB5"/>
    <w:rsid w:val="00EB31CC"/>
    <w:rsid w:val="0DF24BBA"/>
    <w:rsid w:val="22CE209B"/>
    <w:rsid w:val="6A981DFD"/>
    <w:rsid w:val="715D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36</Words>
  <Characters>209</Characters>
  <Lines>1</Lines>
  <Paragraphs>1</Paragraphs>
  <ScaleCrop>false</ScaleCrop>
  <LinksUpToDate>false</LinksUpToDate>
  <CharactersWithSpaces>244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2025-04-14T02:06:00Z</dcterms:created>
  <dc:creator>Yinxiaodan</dc:creator>
  <cp:lastModifiedBy>Yinxiaodan</cp:lastModifiedBy>
  <dcterms:modified xsi:type="dcterms:W3CDTF">2025-10-17T03:10:02Z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