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C83C6E" w14:textId="77777777" w:rsidR="00BA1AD8" w:rsidRPr="00BA1AD8" w:rsidRDefault="00BA1AD8" w:rsidP="00BA1AD8">
      <w:pPr>
        <w:widowControl/>
        <w:shd w:val="clear" w:color="auto" w:fill="FFFFFF"/>
        <w:spacing w:before="1200"/>
        <w:jc w:val="center"/>
        <w:outlineLvl w:val="1"/>
        <w:rPr>
          <w:rFonts w:ascii="微软雅黑" w:eastAsia="微软雅黑" w:hAnsi="微软雅黑" w:cs="宋体" w:hint="eastAsia"/>
          <w:color w:val="676666"/>
          <w:kern w:val="36"/>
          <w:sz w:val="32"/>
          <w:szCs w:val="32"/>
        </w:rPr>
      </w:pPr>
      <w:r w:rsidRPr="00BA1AD8">
        <w:rPr>
          <w:rFonts w:ascii="微软雅黑" w:eastAsia="微软雅黑" w:hAnsi="微软雅黑" w:cs="宋体" w:hint="eastAsia"/>
          <w:color w:val="676666"/>
          <w:kern w:val="36"/>
          <w:sz w:val="32"/>
          <w:szCs w:val="32"/>
        </w:rPr>
        <w:t>2017年北京市朝阳区政府信息公开工作年度报告</w:t>
      </w:r>
    </w:p>
    <w:p w14:paraId="68BDE99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本报告是根据《中华人民共和国政府信息公开条例》(以下简称“《条例》</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)要求,以</w:t>
      </w:r>
      <w:r w:rsidRPr="00BA1AD8">
        <w:rPr>
          <w:rFonts w:ascii="宋体" w:eastAsia="宋体" w:hAnsi="宋体" w:cs="Times New Roman" w:hint="eastAsia"/>
          <w:color w:val="000000"/>
          <w:kern w:val="0"/>
          <w:sz w:val="24"/>
          <w:szCs w:val="24"/>
        </w:rPr>
        <w:t>2017</w:t>
      </w:r>
      <w:r w:rsidRPr="00BA1AD8">
        <w:rPr>
          <w:rFonts w:ascii="宋体" w:eastAsia="宋体" w:hAnsi="宋体" w:cs="宋体" w:hint="eastAsia"/>
          <w:color w:val="000000"/>
          <w:kern w:val="0"/>
          <w:sz w:val="24"/>
          <w:szCs w:val="24"/>
        </w:rPr>
        <w:t>年度朝阳区各政府信息公开工作机构的年度报告为基础编制而成。</w:t>
      </w:r>
    </w:p>
    <w:p w14:paraId="58B793E8"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全文包括朝阳区政府信息和政务公开</w:t>
      </w:r>
      <w:r w:rsidRPr="00BA1AD8">
        <w:rPr>
          <w:rFonts w:ascii="宋体" w:eastAsia="宋体" w:hAnsi="宋体" w:cs="Times New Roman" w:hint="eastAsia"/>
          <w:color w:val="000000"/>
          <w:kern w:val="0"/>
          <w:sz w:val="24"/>
          <w:szCs w:val="24"/>
        </w:rPr>
        <w:t>2017</w:t>
      </w:r>
      <w:r w:rsidRPr="00BA1AD8">
        <w:rPr>
          <w:rFonts w:ascii="宋体" w:eastAsia="宋体" w:hAnsi="宋体" w:cs="宋体" w:hint="eastAsia"/>
          <w:color w:val="000000"/>
          <w:kern w:val="0"/>
          <w:sz w:val="24"/>
          <w:szCs w:val="24"/>
        </w:rPr>
        <w:t>年度重点工作情况、政务公开要点落实情况、存在的不足及2018年重点工作,以及主动公开、回应解读、依申请公开、行政复议、行政诉讼、举报等政府信息公开相关数据。</w:t>
      </w:r>
    </w:p>
    <w:p w14:paraId="15B218C1"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本报告所列数据的统计期限,自</w:t>
      </w:r>
      <w:r w:rsidRPr="00BA1AD8">
        <w:rPr>
          <w:rFonts w:ascii="宋体" w:eastAsia="宋体" w:hAnsi="宋体" w:cs="Times New Roman" w:hint="eastAsia"/>
          <w:color w:val="000000"/>
          <w:kern w:val="0"/>
          <w:sz w:val="24"/>
          <w:szCs w:val="24"/>
        </w:rPr>
        <w:t>2017</w:t>
      </w:r>
      <w:r w:rsidRPr="00BA1AD8">
        <w:rPr>
          <w:rFonts w:ascii="宋体" w:eastAsia="宋体" w:hAnsi="宋体" w:cs="宋体" w:hint="eastAsia"/>
          <w:color w:val="000000"/>
          <w:kern w:val="0"/>
          <w:sz w:val="24"/>
          <w:szCs w:val="24"/>
        </w:rPr>
        <w:t>年</w:t>
      </w:r>
      <w:r w:rsidRPr="00BA1AD8">
        <w:rPr>
          <w:rFonts w:ascii="宋体" w:eastAsia="宋体" w:hAnsi="宋体" w:cs="Times New Roman" w:hint="eastAsia"/>
          <w:color w:val="000000"/>
          <w:kern w:val="0"/>
          <w:sz w:val="24"/>
          <w:szCs w:val="24"/>
        </w:rPr>
        <w:t>1</w:t>
      </w:r>
      <w:r w:rsidRPr="00BA1AD8">
        <w:rPr>
          <w:rFonts w:ascii="宋体" w:eastAsia="宋体" w:hAnsi="宋体" w:cs="宋体" w:hint="eastAsia"/>
          <w:color w:val="000000"/>
          <w:kern w:val="0"/>
          <w:sz w:val="24"/>
          <w:szCs w:val="24"/>
        </w:rPr>
        <w:t>月</w:t>
      </w:r>
      <w:r w:rsidRPr="00BA1AD8">
        <w:rPr>
          <w:rFonts w:ascii="宋体" w:eastAsia="宋体" w:hAnsi="宋体" w:cs="Times New Roman" w:hint="eastAsia"/>
          <w:color w:val="000000"/>
          <w:kern w:val="0"/>
          <w:sz w:val="24"/>
          <w:szCs w:val="24"/>
        </w:rPr>
        <w:t>1</w:t>
      </w:r>
      <w:r w:rsidRPr="00BA1AD8">
        <w:rPr>
          <w:rFonts w:ascii="宋体" w:eastAsia="宋体" w:hAnsi="宋体" w:cs="宋体" w:hint="eastAsia"/>
          <w:color w:val="000000"/>
          <w:kern w:val="0"/>
          <w:sz w:val="24"/>
          <w:szCs w:val="24"/>
        </w:rPr>
        <w:t>日起至</w:t>
      </w:r>
      <w:r w:rsidRPr="00BA1AD8">
        <w:rPr>
          <w:rFonts w:ascii="宋体" w:eastAsia="宋体" w:hAnsi="宋体" w:cs="Times New Roman" w:hint="eastAsia"/>
          <w:color w:val="000000"/>
          <w:kern w:val="0"/>
          <w:sz w:val="24"/>
          <w:szCs w:val="24"/>
        </w:rPr>
        <w:t>12</w:t>
      </w:r>
      <w:r w:rsidRPr="00BA1AD8">
        <w:rPr>
          <w:rFonts w:ascii="宋体" w:eastAsia="宋体" w:hAnsi="宋体" w:cs="宋体" w:hint="eastAsia"/>
          <w:color w:val="000000"/>
          <w:kern w:val="0"/>
          <w:sz w:val="24"/>
          <w:szCs w:val="24"/>
        </w:rPr>
        <w:t>月</w:t>
      </w:r>
      <w:r w:rsidRPr="00BA1AD8">
        <w:rPr>
          <w:rFonts w:ascii="宋体" w:eastAsia="宋体" w:hAnsi="宋体" w:cs="Times New Roman" w:hint="eastAsia"/>
          <w:color w:val="000000"/>
          <w:kern w:val="0"/>
          <w:sz w:val="24"/>
          <w:szCs w:val="24"/>
        </w:rPr>
        <w:t>31</w:t>
      </w:r>
      <w:r w:rsidRPr="00BA1AD8">
        <w:rPr>
          <w:rFonts w:ascii="宋体" w:eastAsia="宋体" w:hAnsi="宋体" w:cs="宋体" w:hint="eastAsia"/>
          <w:color w:val="000000"/>
          <w:kern w:val="0"/>
          <w:sz w:val="24"/>
          <w:szCs w:val="24"/>
        </w:rPr>
        <w:t>日止。本报告的电子版可在朝阳区政府网站政府信息公开专栏(</w:t>
      </w:r>
      <w:hyperlink r:id="rId5" w:history="1">
        <w:r w:rsidRPr="00BA1AD8">
          <w:rPr>
            <w:rFonts w:ascii="宋体" w:eastAsia="宋体" w:hAnsi="宋体" w:cs="宋体" w:hint="eastAsia"/>
            <w:color w:val="404040"/>
            <w:kern w:val="0"/>
            <w:sz w:val="24"/>
            <w:szCs w:val="24"/>
            <w:shd w:val="clear" w:color="auto" w:fill="FFFFFF"/>
          </w:rPr>
          <w:t>http://www.beijing.gov.cn/zfxxgk/11E000/cyq_index.shtml</w:t>
        </w:r>
      </w:hyperlink>
      <w:r w:rsidRPr="00BA1AD8">
        <w:rPr>
          <w:rFonts w:ascii="宋体" w:eastAsia="宋体" w:hAnsi="宋体" w:cs="宋体" w:hint="eastAsia"/>
          <w:color w:val="000000"/>
          <w:kern w:val="0"/>
          <w:sz w:val="24"/>
          <w:szCs w:val="24"/>
        </w:rPr>
        <w:t>)下载。如对报告有任何疑问,请联系:北京市朝阳区政府信息公开办公室,联系电话:65090089,传真:</w:t>
      </w:r>
      <w:r w:rsidRPr="00BA1AD8">
        <w:rPr>
          <w:rFonts w:ascii="宋体" w:eastAsia="宋体" w:hAnsi="宋体" w:cs="Times New Roman" w:hint="eastAsia"/>
          <w:color w:val="000000"/>
          <w:kern w:val="0"/>
          <w:sz w:val="24"/>
          <w:szCs w:val="24"/>
        </w:rPr>
        <w:t>65090091</w:t>
      </w:r>
      <w:r w:rsidRPr="00BA1AD8">
        <w:rPr>
          <w:rFonts w:ascii="宋体" w:eastAsia="宋体" w:hAnsi="宋体" w:cs="宋体" w:hint="eastAsia"/>
          <w:color w:val="000000"/>
          <w:kern w:val="0"/>
          <w:sz w:val="24"/>
          <w:szCs w:val="24"/>
        </w:rPr>
        <w:t>。</w:t>
      </w:r>
    </w:p>
    <w:p w14:paraId="6C6C660C"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2017年,朝阳区各政府信息公开工作机构(以下简称“公开机构</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深入学习贯彻党的十九大精神,以习近平新时代中国特色社会主义思想为指引,以习近平总书记两次视察北京重要讲话精神为根本遵循,认真履行《中华人民共和国政府信息公开条例》法定义务,重点从深化主动公开,规范依申请公开,强化监督保障,推进业务研究等方面开展了工作,深入贯彻落实《关于全面推进政务公开工作的意见》、《&lt;关于全面推进政务公开工作的意见</w:t>
      </w:r>
      <w:r w:rsidRPr="00BA1AD8">
        <w:rPr>
          <w:rFonts w:ascii="宋体" w:eastAsia="宋体" w:hAnsi="宋体" w:cs="Times New Roman" w:hint="eastAsia"/>
          <w:color w:val="000000"/>
          <w:kern w:val="0"/>
          <w:sz w:val="24"/>
          <w:szCs w:val="24"/>
        </w:rPr>
        <w:t>&gt;</w:t>
      </w:r>
      <w:r w:rsidRPr="00BA1AD8">
        <w:rPr>
          <w:rFonts w:ascii="宋体" w:eastAsia="宋体" w:hAnsi="宋体" w:cs="宋体" w:hint="eastAsia"/>
          <w:color w:val="000000"/>
          <w:kern w:val="0"/>
          <w:sz w:val="24"/>
          <w:szCs w:val="24"/>
        </w:rPr>
        <w:t>实施细则》和《</w:t>
      </w:r>
      <w:r w:rsidRPr="00BA1AD8">
        <w:rPr>
          <w:rFonts w:ascii="宋体" w:eastAsia="宋体" w:hAnsi="宋体" w:cs="Times New Roman" w:hint="eastAsia"/>
          <w:color w:val="000000"/>
          <w:kern w:val="0"/>
          <w:sz w:val="24"/>
          <w:szCs w:val="24"/>
        </w:rPr>
        <w:t>2017</w:t>
      </w:r>
      <w:r w:rsidRPr="00BA1AD8">
        <w:rPr>
          <w:rFonts w:ascii="宋体" w:eastAsia="宋体" w:hAnsi="宋体" w:cs="宋体" w:hint="eastAsia"/>
          <w:color w:val="000000"/>
          <w:kern w:val="0"/>
          <w:sz w:val="24"/>
          <w:szCs w:val="24"/>
        </w:rPr>
        <w:t>年政务公开工作要点》要求,围绕</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惠民便民、提升公信</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,印发《朝阳区</w:t>
      </w:r>
      <w:r w:rsidRPr="00BA1AD8">
        <w:rPr>
          <w:rFonts w:ascii="宋体" w:eastAsia="宋体" w:hAnsi="宋体" w:cs="Times New Roman" w:hint="eastAsia"/>
          <w:color w:val="000000"/>
          <w:kern w:val="0"/>
          <w:sz w:val="24"/>
          <w:szCs w:val="24"/>
        </w:rPr>
        <w:t>2017</w:t>
      </w:r>
      <w:r w:rsidRPr="00BA1AD8">
        <w:rPr>
          <w:rFonts w:ascii="宋体" w:eastAsia="宋体" w:hAnsi="宋体" w:cs="宋体" w:hint="eastAsia"/>
          <w:color w:val="000000"/>
          <w:kern w:val="0"/>
          <w:sz w:val="24"/>
          <w:szCs w:val="24"/>
        </w:rPr>
        <w:t>年政务公开工作要点》,努力在信息公开、解读回应、公众参与、网站建设等领域实现新突破,持续推进法治政府和服务型政府建设。</w:t>
      </w:r>
    </w:p>
    <w:p w14:paraId="1593D49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一、年度重点工作情况</w:t>
      </w:r>
    </w:p>
    <w:p w14:paraId="634EA267"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(一)健全政府信息公开工作体系,提高队伍建设水平</w:t>
      </w:r>
    </w:p>
    <w:p w14:paraId="5AB9408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加强组织管理。</w:t>
      </w:r>
      <w:r w:rsidRPr="00BA1AD8">
        <w:rPr>
          <w:rFonts w:ascii="宋体" w:eastAsia="宋体" w:hAnsi="宋体" w:cs="宋体" w:hint="eastAsia"/>
          <w:color w:val="000000"/>
          <w:kern w:val="0"/>
          <w:sz w:val="24"/>
          <w:szCs w:val="24"/>
        </w:rPr>
        <w:t>全区各单位基本形成了主要领导亲自负责或指派得力人员分管信息公开工作,定期组织召开会议专题研究政府信息公开的工作模式,组织管理更加完备。</w:t>
      </w:r>
    </w:p>
    <w:p w14:paraId="0FEE5A16"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深化教育培训</w:t>
      </w:r>
      <w:r w:rsidRPr="00BA1AD8">
        <w:rPr>
          <w:rFonts w:ascii="宋体" w:eastAsia="宋体" w:hAnsi="宋体" w:cs="宋体" w:hint="eastAsia"/>
          <w:color w:val="000000"/>
          <w:kern w:val="0"/>
          <w:sz w:val="24"/>
          <w:szCs w:val="24"/>
        </w:rPr>
        <w:t>。2017年,通过组织全区各单位开展了多种形式的培训,对各单位进行依申请公开实务操作培训,进一步梳理了依申请流程,指导各单位工作进一步强化了全区各单位的公开意识,提高工作水平。</w:t>
      </w:r>
    </w:p>
    <w:p w14:paraId="4602B0F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(二)贯彻落实政府信息便民服务要求,拓宽公开渠道、加强服务场所建设</w:t>
      </w:r>
    </w:p>
    <w:p w14:paraId="704AFB2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政府网站。</w:t>
      </w:r>
      <w:r w:rsidRPr="00BA1AD8">
        <w:rPr>
          <w:rFonts w:ascii="宋体" w:eastAsia="宋体" w:hAnsi="宋体" w:cs="宋体" w:hint="eastAsia"/>
          <w:color w:val="000000"/>
          <w:kern w:val="0"/>
          <w:sz w:val="24"/>
          <w:szCs w:val="24"/>
        </w:rPr>
        <w:t>围绕机构职能、政策文件、规划计划等15项主体框架,组织整理信息公开内容。紧抓重点领域政府信息公开工作,深化主动公开意识,加强对全区各公开机构主动公开工作指导,进一步推动民生保障和公共服务、推进政府自身建设和行政管理改革创新等方面政府信息公开工作。</w:t>
      </w:r>
    </w:p>
    <w:p w14:paraId="079296D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政府公报。</w:t>
      </w:r>
      <w:r w:rsidRPr="00BA1AD8">
        <w:rPr>
          <w:rFonts w:ascii="宋体" w:eastAsia="宋体" w:hAnsi="宋体" w:cs="宋体" w:hint="eastAsia"/>
          <w:color w:val="000000"/>
          <w:kern w:val="0"/>
          <w:sz w:val="24"/>
          <w:szCs w:val="24"/>
        </w:rPr>
        <w:t>全年出版《北京市朝阳区人民政府公报》5期,通过区政府信息公开综合服务窗口、区档案馆、各街乡政府信息公开宣传查阅场所等为公众提供免费查阅、借阅服务。</w:t>
      </w:r>
    </w:p>
    <w:p w14:paraId="1DB241A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信息公开指南。</w:t>
      </w:r>
      <w:r w:rsidRPr="00BA1AD8">
        <w:rPr>
          <w:rFonts w:ascii="宋体" w:eastAsia="宋体" w:hAnsi="宋体" w:cs="宋体" w:hint="eastAsia"/>
          <w:color w:val="000000"/>
          <w:kern w:val="0"/>
          <w:sz w:val="24"/>
          <w:szCs w:val="24"/>
        </w:rPr>
        <w:t>组织编制区政府信息公开指南、目录和年度工作报告。根据《政府信息公开条例》和《北京市政府信息公开规定》要求,更新了2017年</w:t>
      </w:r>
      <w:r w:rsidRPr="00BA1AD8">
        <w:rPr>
          <w:rFonts w:ascii="宋体" w:eastAsia="宋体" w:hAnsi="宋体" w:cs="宋体" w:hint="eastAsia"/>
          <w:color w:val="000000"/>
          <w:kern w:val="0"/>
          <w:sz w:val="24"/>
          <w:szCs w:val="24"/>
        </w:rPr>
        <w:lastRenderedPageBreak/>
        <w:t>区府信息公开指南、目录,并在区政府信息公开综合服务窗口、区政府信息公开查阅场所和43个街乡的政府信息公开宣传查阅场所对群众进行了免费发放。</w:t>
      </w:r>
    </w:p>
    <w:p w14:paraId="5A8E55D3"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区级服务场所。</w:t>
      </w:r>
      <w:r w:rsidRPr="00BA1AD8">
        <w:rPr>
          <w:rFonts w:ascii="宋体" w:eastAsia="宋体" w:hAnsi="宋体" w:cs="宋体" w:hint="eastAsia"/>
          <w:color w:val="000000"/>
          <w:kern w:val="0"/>
          <w:sz w:val="24"/>
          <w:szCs w:val="24"/>
        </w:rPr>
        <w:t>全区设立了4个区级政府信息公开服务场所,具体包括区政府信息公开综合服务窗口和区档案馆、区图书馆、区行政服务大厅等3个区政府信息公开查阅场所。综合服务窗口主要负责公众向区政府、区政府办公室递交申请的接待、受理、答复,以及涉及政府信息公开的咨询解答工作。</w:t>
      </w:r>
      <w:r w:rsidRPr="00BA1AD8">
        <w:rPr>
          <w:rFonts w:ascii="宋体" w:eastAsia="宋体" w:hAnsi="宋体" w:cs="Times New Roman" w:hint="eastAsia"/>
          <w:color w:val="000000"/>
          <w:kern w:val="0"/>
          <w:sz w:val="24"/>
          <w:szCs w:val="24"/>
        </w:rPr>
        <w:t>3</w:t>
      </w:r>
      <w:r w:rsidRPr="00BA1AD8">
        <w:rPr>
          <w:rFonts w:ascii="宋体" w:eastAsia="宋体" w:hAnsi="宋体" w:cs="宋体" w:hint="eastAsia"/>
          <w:color w:val="000000"/>
          <w:kern w:val="0"/>
          <w:sz w:val="24"/>
          <w:szCs w:val="24"/>
        </w:rPr>
        <w:t>个查阅场所负责提供各级各类政府信息的网络自助查询,各公开机构主动公开政府信息的纸质查阅,《北京市朝阳区政府信息公开指南》免费领取等服务工作。</w:t>
      </w:r>
    </w:p>
    <w:p w14:paraId="217F608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街乡宣传查阅场所。</w:t>
      </w:r>
      <w:r w:rsidRPr="00BA1AD8">
        <w:rPr>
          <w:rFonts w:ascii="宋体" w:eastAsia="宋体" w:hAnsi="宋体" w:cs="宋体" w:hint="eastAsia"/>
          <w:color w:val="000000"/>
          <w:kern w:val="0"/>
          <w:sz w:val="24"/>
          <w:szCs w:val="24"/>
        </w:rPr>
        <w:t>全区43个街道办事处和地区办事处(乡政府)的为民服务大厅,均设立了本地区的政府信息公开宣传查阅场所,配备了统一的自助查询设备。此外,本年度,区政府进一步下沉场所、拓展信息公开渠道,以创新实践的形式在街道办事处和地区办事处各选取一处设立了社区政府信息公开宣传查阅场所,更加方便公众就近查询政府信息,取得较好效果。</w:t>
      </w:r>
    </w:p>
    <w:p w14:paraId="2EA73C4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二、政务公开要点落实情况</w:t>
      </w:r>
    </w:p>
    <w:p w14:paraId="60C0B886"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(一)以政务公开助力稳增长、防风险</w:t>
      </w:r>
    </w:p>
    <w:p w14:paraId="5C73DE1F"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推进减税、降费、降低要素成本信息公开</w:t>
      </w:r>
      <w:r w:rsidRPr="00BA1AD8">
        <w:rPr>
          <w:rFonts w:ascii="宋体" w:eastAsia="宋体" w:hAnsi="宋体" w:cs="宋体" w:hint="eastAsia"/>
          <w:color w:val="000000"/>
          <w:kern w:val="0"/>
          <w:sz w:val="24"/>
          <w:szCs w:val="24"/>
        </w:rPr>
        <w:t>。通过政府网站、新媒体、自助终端等渠道,加大对减税降费政策措施的公开力度。《朝阳区地税局落实“双创”税收优惠政策》《聚焦共治,积极作为,开创信息管税工作新局面》《朝阳地税开展减税政策辅导》《营改增减税效果明显,助力企业加速发展》《特色软件为股权转让减负》等一系列宣传报道使各项减免税政策得以落地。</w:t>
      </w:r>
    </w:p>
    <w:p w14:paraId="641D2540"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推进公共资源配置情况公开</w:t>
      </w:r>
      <w:r w:rsidRPr="00BA1AD8">
        <w:rPr>
          <w:rFonts w:ascii="宋体" w:eastAsia="宋体" w:hAnsi="宋体" w:cs="宋体" w:hint="eastAsia"/>
          <w:color w:val="000000"/>
          <w:kern w:val="0"/>
          <w:sz w:val="24"/>
          <w:szCs w:val="24"/>
        </w:rPr>
        <w:t>。统筹全区公共资源交易平台体系建设并公布工作方案。</w:t>
      </w:r>
    </w:p>
    <w:p w14:paraId="4D2AE7DC"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推进政府采购信息公开</w:t>
      </w:r>
      <w:r w:rsidRPr="00BA1AD8">
        <w:rPr>
          <w:rFonts w:ascii="宋体" w:eastAsia="宋体" w:hAnsi="宋体" w:cs="宋体" w:hint="eastAsia"/>
          <w:color w:val="000000"/>
          <w:kern w:val="0"/>
          <w:sz w:val="24"/>
          <w:szCs w:val="24"/>
        </w:rPr>
        <w:t>。政府采购信息已在朝阳区财政局门户网站“政府采购”模块全部公开,涉及政府采购资格预审公告、采购文件、确认谈判备忘录、预中标或成交结果、项目合同文本、中标或成交结果等。</w:t>
      </w:r>
    </w:p>
    <w:p w14:paraId="020DB413"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推进财政预决算和审计信息公开</w:t>
      </w:r>
      <w:r w:rsidRPr="00BA1AD8">
        <w:rPr>
          <w:rFonts w:ascii="宋体" w:eastAsia="宋体" w:hAnsi="宋体" w:cs="宋体" w:hint="eastAsia"/>
          <w:color w:val="000000"/>
          <w:kern w:val="0"/>
          <w:sz w:val="24"/>
          <w:szCs w:val="24"/>
        </w:rPr>
        <w:t>。2017年预算公开共111家单位(除涉密单位外),</w:t>
      </w:r>
      <w:r w:rsidRPr="00BA1AD8">
        <w:rPr>
          <w:rFonts w:ascii="宋体" w:eastAsia="宋体" w:hAnsi="宋体" w:cs="Times New Roman" w:hint="eastAsia"/>
          <w:color w:val="000000"/>
          <w:kern w:val="0"/>
          <w:sz w:val="24"/>
          <w:szCs w:val="24"/>
        </w:rPr>
        <w:t>2016</w:t>
      </w:r>
      <w:r w:rsidRPr="00BA1AD8">
        <w:rPr>
          <w:rFonts w:ascii="宋体" w:eastAsia="宋体" w:hAnsi="宋体" w:cs="宋体" w:hint="eastAsia"/>
          <w:color w:val="000000"/>
          <w:kern w:val="0"/>
          <w:sz w:val="24"/>
          <w:szCs w:val="24"/>
        </w:rPr>
        <w:t>年度部门决算公开</w:t>
      </w:r>
      <w:r w:rsidRPr="00BA1AD8">
        <w:rPr>
          <w:rFonts w:ascii="宋体" w:eastAsia="宋体" w:hAnsi="宋体" w:cs="Times New Roman" w:hint="eastAsia"/>
          <w:color w:val="000000"/>
          <w:kern w:val="0"/>
          <w:sz w:val="24"/>
          <w:szCs w:val="24"/>
        </w:rPr>
        <w:t>113</w:t>
      </w:r>
      <w:r w:rsidRPr="00BA1AD8">
        <w:rPr>
          <w:rFonts w:ascii="宋体" w:eastAsia="宋体" w:hAnsi="宋体" w:cs="宋体" w:hint="eastAsia"/>
          <w:color w:val="000000"/>
          <w:kern w:val="0"/>
          <w:sz w:val="24"/>
          <w:szCs w:val="24"/>
        </w:rPr>
        <w:t>家单位(除涉密单位外);公开科目进一步细化,政府及部门预算公开到支出功能分类项级科目、一般公共预算基本支出公开到经济分类款级科目;公开事项更加具体明细,把“三公经费”纳入预决算公开范围,并就增减变化说明了原因,决算公开在三公经费说明中细化因公出国(境)团组数及人数,公务用车购置数及保有量,国内公务接待的批次、人数,公开力度明显增强。继续做好部门预算执行和其他财政收支审计结果公开,推进专项资金审计公开。在朝阳区审计局门户网站公布15个部门</w:t>
      </w:r>
      <w:r w:rsidRPr="00BA1AD8">
        <w:rPr>
          <w:rFonts w:ascii="宋体" w:eastAsia="宋体" w:hAnsi="宋体" w:cs="Times New Roman" w:hint="eastAsia"/>
          <w:color w:val="000000"/>
          <w:kern w:val="0"/>
          <w:sz w:val="24"/>
          <w:szCs w:val="24"/>
        </w:rPr>
        <w:t>2016</w:t>
      </w:r>
      <w:r w:rsidRPr="00BA1AD8">
        <w:rPr>
          <w:rFonts w:ascii="宋体" w:eastAsia="宋体" w:hAnsi="宋体" w:cs="宋体" w:hint="eastAsia"/>
          <w:color w:val="000000"/>
          <w:kern w:val="0"/>
          <w:sz w:val="24"/>
          <w:szCs w:val="24"/>
        </w:rPr>
        <w:t>年预算执行及</w:t>
      </w:r>
      <w:r w:rsidRPr="00BA1AD8">
        <w:rPr>
          <w:rFonts w:ascii="宋体" w:eastAsia="宋体" w:hAnsi="宋体" w:cs="Times New Roman" w:hint="eastAsia"/>
          <w:color w:val="000000"/>
          <w:kern w:val="0"/>
          <w:sz w:val="24"/>
          <w:szCs w:val="24"/>
        </w:rPr>
        <w:t>2</w:t>
      </w:r>
      <w:r w:rsidRPr="00BA1AD8">
        <w:rPr>
          <w:rFonts w:ascii="宋体" w:eastAsia="宋体" w:hAnsi="宋体" w:cs="宋体" w:hint="eastAsia"/>
          <w:color w:val="000000"/>
          <w:kern w:val="0"/>
          <w:sz w:val="24"/>
          <w:szCs w:val="24"/>
        </w:rPr>
        <w:t>个政府投资项目决算审计结果。</w:t>
      </w:r>
    </w:p>
    <w:p w14:paraId="62C1E583"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(二)以政务公开助力促改革、强管理</w:t>
      </w:r>
    </w:p>
    <w:p w14:paraId="438EBDA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推进简政放权各类清单公开</w:t>
      </w:r>
      <w:r w:rsidRPr="00BA1AD8">
        <w:rPr>
          <w:rFonts w:ascii="宋体" w:eastAsia="宋体" w:hAnsi="宋体" w:cs="宋体" w:hint="eastAsia"/>
          <w:color w:val="000000"/>
          <w:kern w:val="0"/>
          <w:sz w:val="24"/>
          <w:szCs w:val="24"/>
        </w:rPr>
        <w:t>。做好国务院、北京市取消和下放行政审批事项的衔接落实,按照市政府审改办要求,配合做好市、区两级统一的权力清单,并通过政府网站集中发布。主动公开授权区政府进行政府定价(或指导价)的涉企经营服务收费目录。</w:t>
      </w:r>
    </w:p>
    <w:p w14:paraId="560F02E4"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推进政务服务事项公开</w:t>
      </w:r>
      <w:r w:rsidRPr="00BA1AD8">
        <w:rPr>
          <w:rFonts w:ascii="宋体" w:eastAsia="宋体" w:hAnsi="宋体" w:cs="宋体" w:hint="eastAsia"/>
          <w:color w:val="000000"/>
          <w:kern w:val="0"/>
          <w:sz w:val="24"/>
          <w:szCs w:val="24"/>
        </w:rPr>
        <w:t>。依托“事项目录动态管理系统”完成了涉及43个区级部门</w:t>
      </w:r>
      <w:r w:rsidRPr="00BA1AD8">
        <w:rPr>
          <w:rFonts w:ascii="宋体" w:eastAsia="宋体" w:hAnsi="宋体" w:cs="Times New Roman" w:hint="eastAsia"/>
          <w:color w:val="000000"/>
          <w:kern w:val="0"/>
          <w:sz w:val="24"/>
          <w:szCs w:val="24"/>
        </w:rPr>
        <w:t>800</w:t>
      </w:r>
      <w:r w:rsidRPr="00BA1AD8">
        <w:rPr>
          <w:rFonts w:ascii="宋体" w:eastAsia="宋体" w:hAnsi="宋体" w:cs="宋体" w:hint="eastAsia"/>
          <w:color w:val="000000"/>
          <w:kern w:val="0"/>
          <w:sz w:val="24"/>
          <w:szCs w:val="24"/>
        </w:rPr>
        <w:t>余项、涉及全区</w:t>
      </w:r>
      <w:r w:rsidRPr="00BA1AD8">
        <w:rPr>
          <w:rFonts w:ascii="宋体" w:eastAsia="宋体" w:hAnsi="宋体" w:cs="Times New Roman" w:hint="eastAsia"/>
          <w:color w:val="000000"/>
          <w:kern w:val="0"/>
          <w:sz w:val="24"/>
          <w:szCs w:val="24"/>
        </w:rPr>
        <w:t>43</w:t>
      </w:r>
      <w:r w:rsidRPr="00BA1AD8">
        <w:rPr>
          <w:rFonts w:ascii="宋体" w:eastAsia="宋体" w:hAnsi="宋体" w:cs="宋体" w:hint="eastAsia"/>
          <w:color w:val="000000"/>
          <w:kern w:val="0"/>
          <w:sz w:val="24"/>
          <w:szCs w:val="24"/>
        </w:rPr>
        <w:t>个街乡近</w:t>
      </w:r>
      <w:r w:rsidRPr="00BA1AD8">
        <w:rPr>
          <w:rFonts w:ascii="宋体" w:eastAsia="宋体" w:hAnsi="宋体" w:cs="Times New Roman" w:hint="eastAsia"/>
          <w:color w:val="000000"/>
          <w:kern w:val="0"/>
          <w:sz w:val="24"/>
          <w:szCs w:val="24"/>
        </w:rPr>
        <w:t>5000</w:t>
      </w:r>
      <w:r w:rsidRPr="00BA1AD8">
        <w:rPr>
          <w:rFonts w:ascii="宋体" w:eastAsia="宋体" w:hAnsi="宋体" w:cs="宋体" w:hint="eastAsia"/>
          <w:color w:val="000000"/>
          <w:kern w:val="0"/>
          <w:sz w:val="24"/>
          <w:szCs w:val="24"/>
        </w:rPr>
        <w:t>项公共服务事项信息的梳理。制定事项核查调研计划,对街乡公共服务事项进行“一对一”核查,形成各单位公共服务事项信息确认函,并将全区公共服务事项清单及办事指南在区政府门户网站进行公示,实现办事服务一次性告知。</w:t>
      </w:r>
    </w:p>
    <w:p w14:paraId="18EEC065"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lastRenderedPageBreak/>
        <w:t>推进企业信用信息公开</w:t>
      </w:r>
      <w:r w:rsidRPr="00BA1AD8">
        <w:rPr>
          <w:rFonts w:ascii="宋体" w:eastAsia="宋体" w:hAnsi="宋体" w:cs="宋体" w:hint="eastAsia"/>
          <w:color w:val="000000"/>
          <w:kern w:val="0"/>
          <w:sz w:val="24"/>
          <w:szCs w:val="24"/>
        </w:rPr>
        <w:t>。推动信用信息互联共享。在工商朝阳分局官网增加“企业信用”模块,链接至“北京市企业信用信息网”,拓展行政许可和行政处罚信息的公开渠道。</w:t>
      </w:r>
    </w:p>
    <w:p w14:paraId="1A5794D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推进社会组织信息公开</w:t>
      </w:r>
      <w:r w:rsidRPr="00BA1AD8">
        <w:rPr>
          <w:rFonts w:ascii="宋体" w:eastAsia="宋体" w:hAnsi="宋体" w:cs="宋体" w:hint="eastAsia"/>
          <w:color w:val="000000"/>
          <w:kern w:val="0"/>
          <w:sz w:val="24"/>
          <w:szCs w:val="24"/>
        </w:rPr>
        <w:t>。严格落实社会组织评估管理办法,规范社会组织评估工作。在区民政局门户网站统一发布社会组织评估公告,成立区社会组织评估委员会和复核委员会,组建评估专家组,接收并审核参加社会组织评估资格,评估专家组组织实地考察并提出初评意见,评估委员会审核初步评估意见并确定评估登记,公示评估结果,复核委员会受理复核申请和举报,民政部门确定社会组织评估等级。在朝阳社团办微信公众号发布《关于确认朝阳区社会组织评估等级的公告》,其中5A级社会组织</w:t>
      </w:r>
      <w:r w:rsidRPr="00BA1AD8">
        <w:rPr>
          <w:rFonts w:ascii="宋体" w:eastAsia="宋体" w:hAnsi="宋体" w:cs="Times New Roman" w:hint="eastAsia"/>
          <w:color w:val="000000"/>
          <w:kern w:val="0"/>
          <w:sz w:val="24"/>
          <w:szCs w:val="24"/>
        </w:rPr>
        <w:t>1</w:t>
      </w:r>
      <w:r w:rsidRPr="00BA1AD8">
        <w:rPr>
          <w:rFonts w:ascii="宋体" w:eastAsia="宋体" w:hAnsi="宋体" w:cs="宋体" w:hint="eastAsia"/>
          <w:color w:val="000000"/>
          <w:kern w:val="0"/>
          <w:sz w:val="24"/>
          <w:szCs w:val="24"/>
        </w:rPr>
        <w:t>家,</w:t>
      </w:r>
      <w:r w:rsidRPr="00BA1AD8">
        <w:rPr>
          <w:rFonts w:ascii="宋体" w:eastAsia="宋体" w:hAnsi="宋体" w:cs="Times New Roman" w:hint="eastAsia"/>
          <w:color w:val="000000"/>
          <w:kern w:val="0"/>
          <w:sz w:val="24"/>
          <w:szCs w:val="24"/>
        </w:rPr>
        <w:t>4A</w:t>
      </w:r>
      <w:r w:rsidRPr="00BA1AD8">
        <w:rPr>
          <w:rFonts w:ascii="宋体" w:eastAsia="宋体" w:hAnsi="宋体" w:cs="宋体" w:hint="eastAsia"/>
          <w:color w:val="000000"/>
          <w:kern w:val="0"/>
          <w:sz w:val="24"/>
          <w:szCs w:val="24"/>
        </w:rPr>
        <w:t>级社会组织</w:t>
      </w:r>
      <w:r w:rsidRPr="00BA1AD8">
        <w:rPr>
          <w:rFonts w:ascii="宋体" w:eastAsia="宋体" w:hAnsi="宋体" w:cs="Times New Roman" w:hint="eastAsia"/>
          <w:color w:val="000000"/>
          <w:kern w:val="0"/>
          <w:sz w:val="24"/>
          <w:szCs w:val="24"/>
        </w:rPr>
        <w:t>23</w:t>
      </w:r>
      <w:r w:rsidRPr="00BA1AD8">
        <w:rPr>
          <w:rFonts w:ascii="宋体" w:eastAsia="宋体" w:hAnsi="宋体" w:cs="宋体" w:hint="eastAsia"/>
          <w:color w:val="000000"/>
          <w:kern w:val="0"/>
          <w:sz w:val="24"/>
          <w:szCs w:val="24"/>
        </w:rPr>
        <w:t>家,</w:t>
      </w:r>
      <w:r w:rsidRPr="00BA1AD8">
        <w:rPr>
          <w:rFonts w:ascii="宋体" w:eastAsia="宋体" w:hAnsi="宋体" w:cs="Times New Roman" w:hint="eastAsia"/>
          <w:color w:val="000000"/>
          <w:kern w:val="0"/>
          <w:sz w:val="24"/>
          <w:szCs w:val="24"/>
        </w:rPr>
        <w:t>3A</w:t>
      </w:r>
      <w:r w:rsidRPr="00BA1AD8">
        <w:rPr>
          <w:rFonts w:ascii="宋体" w:eastAsia="宋体" w:hAnsi="宋体" w:cs="宋体" w:hint="eastAsia"/>
          <w:color w:val="000000"/>
          <w:kern w:val="0"/>
          <w:sz w:val="24"/>
          <w:szCs w:val="24"/>
        </w:rPr>
        <w:t>级社会组织</w:t>
      </w:r>
      <w:r w:rsidRPr="00BA1AD8">
        <w:rPr>
          <w:rFonts w:ascii="宋体" w:eastAsia="宋体" w:hAnsi="宋体" w:cs="Times New Roman" w:hint="eastAsia"/>
          <w:color w:val="000000"/>
          <w:kern w:val="0"/>
          <w:sz w:val="24"/>
          <w:szCs w:val="24"/>
        </w:rPr>
        <w:t>11</w:t>
      </w:r>
      <w:r w:rsidRPr="00BA1AD8">
        <w:rPr>
          <w:rFonts w:ascii="宋体" w:eastAsia="宋体" w:hAnsi="宋体" w:cs="宋体" w:hint="eastAsia"/>
          <w:color w:val="000000"/>
          <w:kern w:val="0"/>
          <w:sz w:val="24"/>
          <w:szCs w:val="24"/>
        </w:rPr>
        <w:t>家。</w:t>
      </w:r>
    </w:p>
    <w:p w14:paraId="2CF5039F"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加大安全生产监管监察信息公开力度</w:t>
      </w:r>
      <w:r w:rsidRPr="00BA1AD8">
        <w:rPr>
          <w:rFonts w:ascii="宋体" w:eastAsia="宋体" w:hAnsi="宋体" w:cs="宋体" w:hint="eastAsia"/>
          <w:color w:val="000000"/>
          <w:kern w:val="0"/>
          <w:sz w:val="24"/>
          <w:szCs w:val="24"/>
        </w:rPr>
        <w:t>。对安全生产事故快报、安全生产标准化企业达标公告、安全生产许可事项、安全生产行政处罚情况、安全生产执法检查情况和安全生产事故调查报告等内容进行及时准确的发布。</w:t>
      </w:r>
    </w:p>
    <w:p w14:paraId="4E98C19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推进旅游市场综合监管和联合执法检查情况公开</w:t>
      </w:r>
      <w:r w:rsidRPr="00BA1AD8">
        <w:rPr>
          <w:rFonts w:ascii="宋体" w:eastAsia="宋体" w:hAnsi="宋体" w:cs="宋体" w:hint="eastAsia"/>
          <w:color w:val="000000"/>
          <w:kern w:val="0"/>
          <w:sz w:val="24"/>
          <w:szCs w:val="24"/>
        </w:rPr>
        <w:t>。在北京朝阳旅游信息网及时发布并更新景区景点、宾馆饭店监督检查情况,以及非法“一日游”治理和行政处罚情况,定期公开旅游行业服务质量投诉情况。</w:t>
      </w:r>
    </w:p>
    <w:p w14:paraId="55481EC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(三)以政务公开助力调结构、转方式</w:t>
      </w:r>
    </w:p>
    <w:p w14:paraId="4AD2102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推进市场准入标准公开、服务企业信息公开,在工商朝阳分局官网公示《北京市新增产业的禁止和限制目录》,做好执行本市新增产业禁止和限制目录落实情况的公开工作。同时公示《工商登记前置审批事项目录》《企业变更登记、注销登记前置审批事项指导目录》《关于本市实行“五证合一、一照一码”登记制度改革的公告》。</w:t>
      </w:r>
    </w:p>
    <w:p w14:paraId="77C2DA7F"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(四)以政务公开助力惠民生、促服务</w:t>
      </w:r>
    </w:p>
    <w:p w14:paraId="09451FA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推进教育信息公开</w:t>
      </w:r>
      <w:r w:rsidRPr="00BA1AD8">
        <w:rPr>
          <w:rFonts w:ascii="宋体" w:eastAsia="宋体" w:hAnsi="宋体" w:cs="宋体" w:hint="eastAsia"/>
          <w:color w:val="000000"/>
          <w:kern w:val="0"/>
          <w:sz w:val="24"/>
          <w:szCs w:val="24"/>
        </w:rPr>
        <w:t>。在朝阳区教委门户网站公开公共服务事项目录和指南、义务教育入学咨询电话、义务教育招生入学信息及政策、非京籍入学政策义务教育课程方案、义务教育均衡发展政策与措施、学前招生入学信息及政策等政策性信息,并及时发布学生体质健康状况通报、中小学教科书选用结果、疏解教育服务功能完成情况等工作动态。</w:t>
      </w:r>
    </w:p>
    <w:p w14:paraId="3BDC9B65"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推进食品药品安全领域信息公开</w:t>
      </w:r>
      <w:r w:rsidRPr="00BA1AD8">
        <w:rPr>
          <w:rFonts w:ascii="宋体" w:eastAsia="宋体" w:hAnsi="宋体" w:cs="宋体" w:hint="eastAsia"/>
          <w:color w:val="000000"/>
          <w:kern w:val="0"/>
          <w:sz w:val="24"/>
          <w:szCs w:val="24"/>
        </w:rPr>
        <w:t>。加大食品、药品、医疗器械、化妆品监管信息公开力度,及时公开违法行为的查处,定期公开抽检信息。</w:t>
      </w:r>
    </w:p>
    <w:p w14:paraId="194234F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推进社会救助领域政务公开</w:t>
      </w:r>
      <w:r w:rsidRPr="00BA1AD8">
        <w:rPr>
          <w:rFonts w:ascii="宋体" w:eastAsia="宋体" w:hAnsi="宋体" w:cs="宋体" w:hint="eastAsia"/>
          <w:color w:val="000000"/>
          <w:kern w:val="0"/>
          <w:sz w:val="24"/>
          <w:szCs w:val="24"/>
        </w:rPr>
        <w:t>。对拟批准低保家庭申请人姓名、家庭人口、拟保障金额在户籍地街道(地区)政务大厅电子屏、居(村)民委员会居(村)务固定公开栏进行实时公开,公示7天。在朝阳区民政局门户网站对低保家庭持证人姓名、保障人口、家庭月保障金额、所在区和街道(地区)名称等实时常规公开;对本区享受低保人数和资金支出情况按月常规公开;对本区特困人员人数和资金支出情况按月常规公开;对本区社会救助对象享受医疗救助人次和资金支出情况按季度常规公开;对本区享受高等教育新生入学救助人数和资金支出情况按学年常规公开;对本区临时救助人数和资金支出情况按季度常规公开;对国家级、市级和区级相关社会救助政策和办事指南已按要求时限常规公开。加大养老服务政策公开解读工作,出台《北京市朝阳区老龄工作委员会印发&lt;关于推进朝阳区居家养老“四进”服务的实施方案&gt;的通知》,同步出台政策解读文件《关于实施居家养老“四进”服务工作的通知》。</w:t>
      </w:r>
    </w:p>
    <w:p w14:paraId="1BF7390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lastRenderedPageBreak/>
        <w:t>推进公共企事业单位办事公开</w:t>
      </w:r>
      <w:r w:rsidRPr="00BA1AD8">
        <w:rPr>
          <w:rFonts w:ascii="宋体" w:eastAsia="宋体" w:hAnsi="宋体" w:cs="宋体" w:hint="eastAsia"/>
          <w:color w:val="000000"/>
          <w:kern w:val="0"/>
          <w:sz w:val="24"/>
          <w:szCs w:val="24"/>
        </w:rPr>
        <w:t>。教育、医疗卫生、环保、交通等领域公共企事业单位编制公共服务事项目录和办事指南,并通过网站、新媒体平台等渠道进行公开。</w:t>
      </w:r>
    </w:p>
    <w:p w14:paraId="7652C190"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推进公共文化服务信息公开</w:t>
      </w:r>
      <w:r w:rsidRPr="00BA1AD8">
        <w:rPr>
          <w:rFonts w:ascii="宋体" w:eastAsia="宋体" w:hAnsi="宋体" w:cs="宋体" w:hint="eastAsia"/>
          <w:color w:val="000000"/>
          <w:kern w:val="0"/>
          <w:sz w:val="24"/>
          <w:szCs w:val="24"/>
        </w:rPr>
        <w:t>。对国家公共文化服务体系示范区后续建设信息进行公开,并及时发布公益惠民活动信息。通过网络平台发布各类活动394场。定期发布</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首都市民音乐厅</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全民星秀</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、“中华绝技秀”等惠民演出信息。</w:t>
      </w:r>
    </w:p>
    <w:p w14:paraId="5FD8A83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(五)以政务公开助力疏功能、促协同</w:t>
      </w:r>
    </w:p>
    <w:p w14:paraId="15BA76B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做好产业发展相关政策发布解读,推进一般性制造业疏解退出工作进展情况的信息公开。</w:t>
      </w:r>
    </w:p>
    <w:p w14:paraId="2D69F6F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(六)以政务公开助力治环境、促提升</w:t>
      </w:r>
    </w:p>
    <w:p w14:paraId="553363E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推进环境保护信息公开。及时公开环境政策措施、环境治理工作进展等信息,主动回应社会群众关注的热点问题,截至11月底共公开信访100件;按时公布本区年度重点排污单位名录引导重点排污单位,尤其是区国控和市控企业,主动通过北京市企业事业单位环境信息公开平台向社会公开环境信息。</w:t>
      </w:r>
    </w:p>
    <w:p w14:paraId="2F8D55E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(七)以政务公开助力连民心、促公信</w:t>
      </w:r>
    </w:p>
    <w:p w14:paraId="5C25AB2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加强公众参与和政民互动</w:t>
      </w:r>
      <w:r w:rsidRPr="00BA1AD8">
        <w:rPr>
          <w:rFonts w:ascii="宋体" w:eastAsia="宋体" w:hAnsi="宋体" w:cs="宋体" w:hint="eastAsia"/>
          <w:color w:val="000000"/>
          <w:kern w:val="0"/>
          <w:sz w:val="24"/>
          <w:szCs w:val="24"/>
        </w:rPr>
        <w:t>。通过深化政务公开,增强政府工作透明度,满足公众知情需要,促进和保障公众积极、有效参与政府政策制定、公共管理、执行监督,提高行政管理水平。发挥好人大代表、政协委员、民主党派、人民团体、社会公众、新闻媒体的监督作用,运用第三方评估方式,做好对政策措施执行情况的评估和监督工作。通过运用新媒体等多种方式,拓宽公众参与政策制定、执行和监督的渠道。</w:t>
      </w:r>
    </w:p>
    <w:p w14:paraId="2C24CDE4"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开展“以公开促落实”系列行动</w:t>
      </w:r>
      <w:r w:rsidRPr="00BA1AD8">
        <w:rPr>
          <w:rFonts w:ascii="宋体" w:eastAsia="宋体" w:hAnsi="宋体" w:cs="宋体" w:hint="eastAsia"/>
          <w:color w:val="000000"/>
          <w:kern w:val="0"/>
          <w:sz w:val="24"/>
          <w:szCs w:val="24"/>
        </w:rPr>
        <w:t>。以政务公开辅助政府督查,对重点任务推进情况定期公开、重大项目落实情况可视化公开,促进全年重点任务落实,不断增强政府执行力和公信力。</w:t>
      </w:r>
    </w:p>
    <w:p w14:paraId="1AFB76ED"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(八)深化“五公开”,完善机制建设</w:t>
      </w:r>
    </w:p>
    <w:p w14:paraId="3C0E266F"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持续深化政务公开清单管理</w:t>
      </w:r>
      <w:r w:rsidRPr="00BA1AD8">
        <w:rPr>
          <w:rFonts w:ascii="宋体" w:eastAsia="宋体" w:hAnsi="宋体" w:cs="宋体" w:hint="eastAsia"/>
          <w:color w:val="000000"/>
          <w:kern w:val="0"/>
          <w:sz w:val="24"/>
          <w:szCs w:val="24"/>
        </w:rPr>
        <w:t>。推进朝阳区重点领域政务公开两级清单动态更新,实现清单涉及信息“应公开、尽公开”。</w:t>
      </w:r>
    </w:p>
    <w:p w14:paraId="05E53CF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推进基层政务公开标准化规范化</w:t>
      </w:r>
      <w:r w:rsidRPr="00BA1AD8">
        <w:rPr>
          <w:rFonts w:ascii="宋体" w:eastAsia="宋体" w:hAnsi="宋体" w:cs="宋体" w:hint="eastAsia"/>
          <w:color w:val="000000"/>
          <w:kern w:val="0"/>
          <w:sz w:val="24"/>
          <w:szCs w:val="24"/>
        </w:rPr>
        <w:t>。重点围绕城乡规划、重大建设项目、财政预决算、税收管理、环境保护、食品药品监管、安全生产、公共文化服务、公共法律服务等九大领域,开展“五公开”标准化规范化试点工作,逐步形成基层政务公开标准规范。</w:t>
      </w:r>
    </w:p>
    <w:p w14:paraId="466115B1"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推进重大行政决策公开</w:t>
      </w:r>
      <w:r w:rsidRPr="00BA1AD8">
        <w:rPr>
          <w:rFonts w:ascii="宋体" w:eastAsia="宋体" w:hAnsi="宋体" w:cs="宋体" w:hint="eastAsia"/>
          <w:color w:val="000000"/>
          <w:kern w:val="0"/>
          <w:sz w:val="24"/>
          <w:szCs w:val="24"/>
        </w:rPr>
        <w:t>。进一步明确决策公开的标准和要求,保障人民群众的知情权、参与权和监督权。实行重大行政决策预公开制度,对提交区长办公会议审议的涉及群众切身利益、需要社会广泛知晓的重要改革方案、重要政策措施、重大建设项目等重大行政决策事项,相关部门要在决策前向社会公开决策草案、决策依据,并以适当方式公布公众意见收集采纳情况。邀请利益相关方、公众代表、专家、媒体等列席政府有关会议,增强决策透明度。对涉及公众利益、需要社会广泛知晓的电视电话会议,除涉及国家秘密的外,区属媒体或新媒体积极配合做好采访报道,或根据整体安排协助邀请市属传统、网络媒体参与报道。</w:t>
      </w:r>
    </w:p>
    <w:p w14:paraId="1589FD1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(九)加强解读回应,优化平台建设</w:t>
      </w:r>
    </w:p>
    <w:p w14:paraId="69BF5AB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加强政策解读工作</w:t>
      </w:r>
      <w:r w:rsidRPr="00BA1AD8">
        <w:rPr>
          <w:rFonts w:ascii="宋体" w:eastAsia="宋体" w:hAnsi="宋体" w:cs="宋体" w:hint="eastAsia"/>
          <w:color w:val="000000"/>
          <w:kern w:val="0"/>
          <w:sz w:val="24"/>
          <w:szCs w:val="24"/>
        </w:rPr>
        <w:t>。按照“谁起草、谁解读”的原则,做好政策解读工作。坚持政策性文件与解读方案、解读材料同步组织、同步审签、同步部署。在“北京？朝阳”门户网站通过“图解政府工作”栏目,对区政府出台的文件进行</w:t>
      </w:r>
      <w:r w:rsidRPr="00BA1AD8">
        <w:rPr>
          <w:rFonts w:ascii="宋体" w:eastAsia="宋体" w:hAnsi="宋体" w:cs="宋体" w:hint="eastAsia"/>
          <w:color w:val="000000"/>
          <w:kern w:val="0"/>
          <w:sz w:val="24"/>
          <w:szCs w:val="24"/>
        </w:rPr>
        <w:lastRenderedPageBreak/>
        <w:t>政策解读,发布《朝阳区城市管理体制改革工作实施方案》、《朝阳区水污染防治工作方案2017年重点任务分解》等涉及民生事项的政策文件解读文章共13篇;“通过微解读”栏目发布涉及教育、养老、住房等民生热点工作等解读文章54篇。</w:t>
      </w:r>
    </w:p>
    <w:p w14:paraId="6D08B00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加强政务舆情回应工作</w:t>
      </w:r>
      <w:r w:rsidRPr="00BA1AD8">
        <w:rPr>
          <w:rFonts w:ascii="宋体" w:eastAsia="宋体" w:hAnsi="宋体" w:cs="宋体" w:hint="eastAsia"/>
          <w:color w:val="000000"/>
          <w:kern w:val="0"/>
          <w:sz w:val="24"/>
          <w:szCs w:val="24"/>
        </w:rPr>
        <w:t>。建立健全政务舆情收集、研判、处置、回应机制,对群众关心、关注的各类热点、难点问题,进行积极回应、解疑释惑。积极发挥“北京·朝阳”政府门户网站、“北京朝阳”政务微博、“北京朝阳”政务微信以及“北京朝阳”APP作用,正面回应群众关切,重点跟踪、主动引导、积极发声,最大限度消除公众的误解和质疑。</w:t>
      </w:r>
    </w:p>
    <w:p w14:paraId="0156765C"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(十)夯实工作基础,加强队伍建设</w:t>
      </w:r>
    </w:p>
    <w:p w14:paraId="6D074B4F"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着力规范依申请公开工作</w:t>
      </w:r>
      <w:r w:rsidRPr="00BA1AD8">
        <w:rPr>
          <w:rFonts w:ascii="宋体" w:eastAsia="宋体" w:hAnsi="宋体" w:cs="宋体" w:hint="eastAsia"/>
          <w:color w:val="000000"/>
          <w:kern w:val="0"/>
          <w:sz w:val="24"/>
          <w:szCs w:val="24"/>
        </w:rPr>
        <w:t>。畅通依申请公开受理渠道,依法保障公众合理的信息需求。进一步规范依申请公开答复工作,严格按照法定时限,严谨规范进行答复,明示救济渠道。对公众申请较为集中的政府信息,转为主动公开。</w:t>
      </w:r>
    </w:p>
    <w:p w14:paraId="4BE11621"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b/>
          <w:bCs/>
          <w:color w:val="000000"/>
          <w:kern w:val="0"/>
          <w:sz w:val="24"/>
          <w:szCs w:val="24"/>
        </w:rPr>
        <w:t>着力推进政务公开考核、评估和问责</w:t>
      </w:r>
      <w:r w:rsidRPr="00BA1AD8">
        <w:rPr>
          <w:rFonts w:ascii="宋体" w:eastAsia="宋体" w:hAnsi="宋体" w:cs="宋体" w:hint="eastAsia"/>
          <w:color w:val="000000"/>
          <w:kern w:val="0"/>
          <w:sz w:val="24"/>
          <w:szCs w:val="24"/>
        </w:rPr>
        <w:t>。将信息公开、政策解读、回应关切、公众参与等政务公开工作纳入绩效考核体系,建立健全科学、合理、有效的量化评估指标体系,根据评估结果不断调整优化政务公开的方式方法。定期对政务公开工作开展情况进行督查,强化政务公开工作责任追究。</w:t>
      </w:r>
    </w:p>
    <w:p w14:paraId="151ABBBE"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三、信息公开数据</w:t>
      </w:r>
    </w:p>
    <w:p w14:paraId="3DA13400"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(一)主动公开情况</w:t>
      </w:r>
    </w:p>
    <w:p w14:paraId="6C54C4E1" w14:textId="77777777" w:rsidR="00BA1AD8" w:rsidRPr="00BA1AD8" w:rsidRDefault="00BA1AD8" w:rsidP="00BA1AD8">
      <w:pPr>
        <w:widowControl/>
        <w:shd w:val="clear" w:color="auto" w:fill="FFFFFF"/>
        <w:spacing w:line="450" w:lineRule="atLeast"/>
        <w:ind w:firstLine="420"/>
        <w:jc w:val="left"/>
        <w:rPr>
          <w:rFonts w:ascii="宋体" w:eastAsia="宋体" w:hAnsi="宋体" w:cs="宋体" w:hint="eastAsia"/>
          <w:color w:val="000000"/>
          <w:kern w:val="0"/>
          <w:sz w:val="18"/>
          <w:szCs w:val="18"/>
        </w:rPr>
      </w:pPr>
      <w:r w:rsidRPr="00BA1AD8">
        <w:rPr>
          <w:rFonts w:ascii="宋体" w:eastAsia="宋体" w:hAnsi="宋体" w:cs="宋体" w:hint="eastAsia"/>
          <w:color w:val="000000"/>
          <w:kern w:val="0"/>
          <w:sz w:val="24"/>
          <w:szCs w:val="24"/>
          <w:shd w:val="clear" w:color="auto" w:fill="FFFFFF"/>
        </w:rPr>
        <w:t>2017年主动公开政府信息数58524条，其中，主动公开规范性文件33874条，占全区主动公开政府信息数的比例为57.9%。重点领域公开政府信息6289条。其中,主动公开财政预算决算、“三公经费”和行政经费信息数563条;主动公开保障性安居工程建设计划、项目开工和竣工情况,保障性住房的分配和退出等信息数65条;主动公开食品安全标准,食品生产经营许可、专项检查整治等信息数408条;主动公开环境核查审批、环境状况公报和重特大突发环境事件等信息数154条;主动公开生产安全事故的政府举措、处置进展、风险预警、防范措施等信息数546条;主动公开农用地转为建设用地批准、征收集体土地批准、征地公告、征地补偿安置公示、集体土地征收结案等信息数2条;主动公开政府指导价、政府定价和收费标准调整的项目、价格、依据、执行时间和范围等信息数11条;主动公开本市企业信用信息系统中的警示信息和良好信息等信息数13条;主动公开政府部门预算执行审计结果等信息数65条;主动公开行政机关对与人民群众利益密切相关的公共企事业单位进行监督管理的信息数1513条;主动公开市人民政府决定主动公开的其他信息等信息数2554条；其他信息395条。</w:t>
      </w:r>
    </w:p>
    <w:p w14:paraId="0B11E6A0" w14:textId="77777777" w:rsidR="00BA1AD8" w:rsidRPr="00BA1AD8" w:rsidRDefault="00BA1AD8" w:rsidP="00BA1AD8">
      <w:pPr>
        <w:widowControl/>
        <w:shd w:val="clear" w:color="auto" w:fill="FFFFFF"/>
        <w:spacing w:line="450" w:lineRule="atLeast"/>
        <w:ind w:firstLine="420"/>
        <w:jc w:val="left"/>
        <w:rPr>
          <w:rFonts w:ascii="宋体" w:eastAsia="宋体" w:hAnsi="宋体" w:cs="宋体" w:hint="eastAsia"/>
          <w:color w:val="000000"/>
          <w:kern w:val="0"/>
          <w:sz w:val="18"/>
          <w:szCs w:val="18"/>
        </w:rPr>
      </w:pPr>
      <w:r w:rsidRPr="00BA1AD8">
        <w:rPr>
          <w:rFonts w:ascii="宋体" w:eastAsia="宋体" w:hAnsi="宋体" w:cs="宋体" w:hint="eastAsia"/>
          <w:color w:val="000000"/>
          <w:kern w:val="0"/>
          <w:sz w:val="24"/>
          <w:szCs w:val="24"/>
          <w:shd w:val="clear" w:color="auto" w:fill="FFFFFF"/>
        </w:rPr>
        <w:lastRenderedPageBreak/>
        <w:t>通过不同渠道和方式公开政府信息的情况,包括政府公报公开政府信息数857;政府网站公开政府信息数42145条;政务微博公开政府信息数1727条;政务微信公开政府信息数11755条;其他方式公开政府信息数2897条。</w:t>
      </w:r>
    </w:p>
    <w:p w14:paraId="48C93768"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(二)依申请公开情况</w:t>
      </w:r>
    </w:p>
    <w:p w14:paraId="6A5F5BD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1.申请情况</w:t>
      </w:r>
    </w:p>
    <w:p w14:paraId="6753E0E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全区各公开机构共受理申请2555件。其中,当面申请</w:t>
      </w:r>
      <w:r w:rsidRPr="00BA1AD8">
        <w:rPr>
          <w:rFonts w:ascii="宋体" w:eastAsia="宋体" w:hAnsi="宋体" w:cs="Times New Roman" w:hint="eastAsia"/>
          <w:color w:val="000000"/>
          <w:kern w:val="0"/>
          <w:sz w:val="24"/>
          <w:szCs w:val="24"/>
        </w:rPr>
        <w:t>78</w:t>
      </w:r>
      <w:r w:rsidRPr="00BA1AD8">
        <w:rPr>
          <w:rFonts w:ascii="宋体" w:eastAsia="宋体" w:hAnsi="宋体" w:cs="宋体" w:hint="eastAsia"/>
          <w:color w:val="000000"/>
          <w:kern w:val="0"/>
          <w:sz w:val="24"/>
          <w:szCs w:val="24"/>
        </w:rPr>
        <w:t>4件,占总数的30.69%;以传真形式申请1件,占总数的</w:t>
      </w:r>
      <w:r w:rsidRPr="00BA1AD8">
        <w:rPr>
          <w:rFonts w:ascii="宋体" w:eastAsia="宋体" w:hAnsi="宋体" w:cs="Times New Roman" w:hint="eastAsia"/>
          <w:color w:val="000000"/>
          <w:kern w:val="0"/>
          <w:sz w:val="24"/>
          <w:szCs w:val="24"/>
        </w:rPr>
        <w:t>0.04%</w:t>
      </w:r>
      <w:r w:rsidRPr="00BA1AD8">
        <w:rPr>
          <w:rFonts w:ascii="宋体" w:eastAsia="宋体" w:hAnsi="宋体" w:cs="宋体" w:hint="eastAsia"/>
          <w:color w:val="000000"/>
          <w:kern w:val="0"/>
          <w:sz w:val="24"/>
          <w:szCs w:val="24"/>
        </w:rPr>
        <w:t>;以信函形式申请1389件,占总数的</w:t>
      </w:r>
      <w:r w:rsidRPr="00BA1AD8">
        <w:rPr>
          <w:rFonts w:ascii="宋体" w:eastAsia="宋体" w:hAnsi="宋体" w:cs="Times New Roman" w:hint="eastAsia"/>
          <w:color w:val="000000"/>
          <w:kern w:val="0"/>
          <w:sz w:val="24"/>
          <w:szCs w:val="24"/>
        </w:rPr>
        <w:t>54.</w:t>
      </w:r>
      <w:r w:rsidRPr="00BA1AD8">
        <w:rPr>
          <w:rFonts w:ascii="宋体" w:eastAsia="宋体" w:hAnsi="宋体" w:cs="宋体" w:hint="eastAsia"/>
          <w:color w:val="000000"/>
          <w:kern w:val="0"/>
          <w:sz w:val="24"/>
          <w:szCs w:val="24"/>
        </w:rPr>
        <w:t>36%;以互联网申请</w:t>
      </w:r>
      <w:r w:rsidRPr="00BA1AD8">
        <w:rPr>
          <w:rFonts w:ascii="宋体" w:eastAsia="宋体" w:hAnsi="宋体" w:cs="Times New Roman" w:hint="eastAsia"/>
          <w:color w:val="000000"/>
          <w:kern w:val="0"/>
          <w:sz w:val="24"/>
          <w:szCs w:val="24"/>
        </w:rPr>
        <w:t>381</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14.</w:t>
      </w:r>
      <w:r w:rsidRPr="00BA1AD8">
        <w:rPr>
          <w:rFonts w:ascii="宋体" w:eastAsia="宋体" w:hAnsi="宋体" w:cs="宋体" w:hint="eastAsia"/>
          <w:color w:val="000000"/>
          <w:kern w:val="0"/>
          <w:sz w:val="24"/>
          <w:szCs w:val="24"/>
        </w:rPr>
        <w:t>91%。</w:t>
      </w:r>
    </w:p>
    <w:p w14:paraId="17E82A41"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2.答复情况</w:t>
      </w:r>
    </w:p>
    <w:p w14:paraId="40A9D0C3"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在2017年全区受理的</w:t>
      </w:r>
      <w:r w:rsidRPr="00BA1AD8">
        <w:rPr>
          <w:rFonts w:ascii="宋体" w:eastAsia="宋体" w:hAnsi="宋体" w:cs="Times New Roman" w:hint="eastAsia"/>
          <w:color w:val="000000"/>
          <w:kern w:val="0"/>
          <w:sz w:val="24"/>
          <w:szCs w:val="24"/>
        </w:rPr>
        <w:t>255</w:t>
      </w:r>
      <w:r w:rsidRPr="00BA1AD8">
        <w:rPr>
          <w:rFonts w:ascii="宋体" w:eastAsia="宋体" w:hAnsi="宋体" w:cs="宋体" w:hint="eastAsia"/>
          <w:color w:val="000000"/>
          <w:kern w:val="0"/>
          <w:sz w:val="24"/>
          <w:szCs w:val="24"/>
        </w:rPr>
        <w:t>5件申请中,已到答复期的2258全部按期答复,其余未到答复期的按照《条例》时限规定在2018年答复:</w:t>
      </w:r>
    </w:p>
    <w:p w14:paraId="4DBA97D0"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申请信息不存在</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88</w:t>
      </w:r>
      <w:r w:rsidRPr="00BA1AD8">
        <w:rPr>
          <w:rFonts w:ascii="宋体" w:eastAsia="宋体" w:hAnsi="宋体" w:cs="宋体" w:hint="eastAsia"/>
          <w:color w:val="000000"/>
          <w:kern w:val="0"/>
          <w:sz w:val="24"/>
          <w:szCs w:val="24"/>
        </w:rPr>
        <w:t>5件,占总数的39.2%。</w:t>
      </w:r>
    </w:p>
    <w:p w14:paraId="0A5EF1A3"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“同意公开</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752</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33.3%</w:t>
      </w:r>
      <w:r w:rsidRPr="00BA1AD8">
        <w:rPr>
          <w:rFonts w:ascii="宋体" w:eastAsia="宋体" w:hAnsi="宋体" w:cs="宋体" w:hint="eastAsia"/>
          <w:color w:val="000000"/>
          <w:kern w:val="0"/>
          <w:sz w:val="24"/>
          <w:szCs w:val="24"/>
        </w:rPr>
        <w:t>。</w:t>
      </w:r>
    </w:p>
    <w:p w14:paraId="7768C358"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不属于本行政机关公开</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的254件,占总数的</w:t>
      </w:r>
      <w:r w:rsidRPr="00BA1AD8">
        <w:rPr>
          <w:rFonts w:ascii="宋体" w:eastAsia="宋体" w:hAnsi="宋体" w:cs="Times New Roman" w:hint="eastAsia"/>
          <w:color w:val="000000"/>
          <w:kern w:val="0"/>
          <w:sz w:val="24"/>
          <w:szCs w:val="24"/>
        </w:rPr>
        <w:t>11.3%</w:t>
      </w:r>
      <w:r w:rsidRPr="00BA1AD8">
        <w:rPr>
          <w:rFonts w:ascii="宋体" w:eastAsia="宋体" w:hAnsi="宋体" w:cs="宋体" w:hint="eastAsia"/>
          <w:color w:val="000000"/>
          <w:kern w:val="0"/>
          <w:sz w:val="24"/>
          <w:szCs w:val="24"/>
        </w:rPr>
        <w:t>。</w:t>
      </w:r>
    </w:p>
    <w:p w14:paraId="091AEB9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“属于已主动公开范围</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149</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6.6%</w:t>
      </w:r>
      <w:r w:rsidRPr="00BA1AD8">
        <w:rPr>
          <w:rFonts w:ascii="宋体" w:eastAsia="宋体" w:hAnsi="宋体" w:cs="宋体" w:hint="eastAsia"/>
          <w:color w:val="000000"/>
          <w:kern w:val="0"/>
          <w:sz w:val="24"/>
          <w:szCs w:val="24"/>
        </w:rPr>
        <w:t>。</w:t>
      </w:r>
    </w:p>
    <w:p w14:paraId="68CD245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“不同意公开</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143</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6.3%</w:t>
      </w:r>
      <w:r w:rsidRPr="00BA1AD8">
        <w:rPr>
          <w:rFonts w:ascii="宋体" w:eastAsia="宋体" w:hAnsi="宋体" w:cs="宋体" w:hint="eastAsia"/>
          <w:color w:val="000000"/>
          <w:kern w:val="0"/>
          <w:sz w:val="24"/>
          <w:szCs w:val="24"/>
        </w:rPr>
        <w:t>。</w:t>
      </w:r>
    </w:p>
    <w:p w14:paraId="20F75288"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“同意部分公开</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59</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2.6%</w:t>
      </w:r>
      <w:r w:rsidRPr="00BA1AD8">
        <w:rPr>
          <w:rFonts w:ascii="宋体" w:eastAsia="宋体" w:hAnsi="宋体" w:cs="宋体" w:hint="eastAsia"/>
          <w:color w:val="000000"/>
          <w:kern w:val="0"/>
          <w:sz w:val="24"/>
          <w:szCs w:val="24"/>
        </w:rPr>
        <w:t>。</w:t>
      </w:r>
    </w:p>
    <w:p w14:paraId="4B25DEBB"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“告知作出更改补充数</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13</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0.6%</w:t>
      </w:r>
      <w:r w:rsidRPr="00BA1AD8">
        <w:rPr>
          <w:rFonts w:ascii="宋体" w:eastAsia="宋体" w:hAnsi="宋体" w:cs="宋体" w:hint="eastAsia"/>
          <w:color w:val="000000"/>
          <w:kern w:val="0"/>
          <w:sz w:val="24"/>
          <w:szCs w:val="24"/>
        </w:rPr>
        <w:t>。</w:t>
      </w:r>
    </w:p>
    <w:p w14:paraId="06DE960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“告知通过其他途径办理</w:t>
      </w:r>
      <w:r w:rsidRPr="00BA1AD8">
        <w:rPr>
          <w:rFonts w:ascii="宋体" w:eastAsia="宋体" w:hAnsi="宋体" w:cs="Times New Roman" w:hint="eastAsia"/>
          <w:color w:val="000000"/>
          <w:kern w:val="0"/>
          <w:sz w:val="24"/>
          <w:szCs w:val="24"/>
        </w:rPr>
        <w:t>”</w:t>
      </w:r>
      <w:r w:rsidRPr="00BA1AD8">
        <w:rPr>
          <w:rFonts w:ascii="宋体" w:eastAsia="宋体" w:hAnsi="宋体" w:cs="宋体" w:hint="eastAsia"/>
          <w:color w:val="000000"/>
          <w:kern w:val="0"/>
          <w:sz w:val="24"/>
          <w:szCs w:val="24"/>
        </w:rPr>
        <w:t>的</w:t>
      </w:r>
      <w:r w:rsidRPr="00BA1AD8">
        <w:rPr>
          <w:rFonts w:ascii="宋体" w:eastAsia="宋体" w:hAnsi="宋体" w:cs="Times New Roman" w:hint="eastAsia"/>
          <w:color w:val="000000"/>
          <w:kern w:val="0"/>
          <w:sz w:val="24"/>
          <w:szCs w:val="24"/>
        </w:rPr>
        <w:t>3</w:t>
      </w:r>
      <w:r w:rsidRPr="00BA1AD8">
        <w:rPr>
          <w:rFonts w:ascii="宋体" w:eastAsia="宋体" w:hAnsi="宋体" w:cs="宋体" w:hint="eastAsia"/>
          <w:color w:val="000000"/>
          <w:kern w:val="0"/>
          <w:sz w:val="24"/>
          <w:szCs w:val="24"/>
        </w:rPr>
        <w:t>件,占总数的</w:t>
      </w:r>
      <w:r w:rsidRPr="00BA1AD8">
        <w:rPr>
          <w:rFonts w:ascii="宋体" w:eastAsia="宋体" w:hAnsi="宋体" w:cs="Times New Roman" w:hint="eastAsia"/>
          <w:color w:val="000000"/>
          <w:kern w:val="0"/>
          <w:sz w:val="24"/>
          <w:szCs w:val="24"/>
        </w:rPr>
        <w:t>0.1%</w:t>
      </w:r>
    </w:p>
    <w:p w14:paraId="242E928A"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(三)复议和诉讼情况</w:t>
      </w:r>
    </w:p>
    <w:p w14:paraId="29B8859C"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Times New Roman" w:hint="eastAsia"/>
          <w:color w:val="000000"/>
          <w:kern w:val="0"/>
          <w:sz w:val="24"/>
          <w:szCs w:val="24"/>
        </w:rPr>
        <w:t>1.</w:t>
      </w:r>
      <w:r w:rsidRPr="00BA1AD8">
        <w:rPr>
          <w:rFonts w:ascii="宋体" w:eastAsia="宋体" w:hAnsi="宋体" w:cs="宋体" w:hint="eastAsia"/>
          <w:color w:val="000000"/>
          <w:kern w:val="0"/>
          <w:sz w:val="24"/>
          <w:szCs w:val="24"/>
        </w:rPr>
        <w:t>行政复议</w:t>
      </w:r>
    </w:p>
    <w:p w14:paraId="26EA8478"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全区政府信息公开的行政复议申请97件。其中,维持行政机关具体行政行为的</w:t>
      </w:r>
      <w:r w:rsidRPr="00BA1AD8">
        <w:rPr>
          <w:rFonts w:ascii="宋体" w:eastAsia="宋体" w:hAnsi="宋体" w:cs="Times New Roman" w:hint="eastAsia"/>
          <w:color w:val="000000"/>
          <w:kern w:val="0"/>
          <w:sz w:val="24"/>
          <w:szCs w:val="24"/>
        </w:rPr>
        <w:t>42</w:t>
      </w:r>
      <w:r w:rsidRPr="00BA1AD8">
        <w:rPr>
          <w:rFonts w:ascii="宋体" w:eastAsia="宋体" w:hAnsi="宋体" w:cs="宋体" w:hint="eastAsia"/>
          <w:color w:val="000000"/>
          <w:kern w:val="0"/>
          <w:sz w:val="24"/>
          <w:szCs w:val="24"/>
        </w:rPr>
        <w:t>件,撤销的</w:t>
      </w:r>
      <w:r w:rsidRPr="00BA1AD8">
        <w:rPr>
          <w:rFonts w:ascii="宋体" w:eastAsia="宋体" w:hAnsi="宋体" w:cs="Times New Roman" w:hint="eastAsia"/>
          <w:color w:val="000000"/>
          <w:kern w:val="0"/>
          <w:sz w:val="24"/>
          <w:szCs w:val="24"/>
        </w:rPr>
        <w:t>25</w:t>
      </w:r>
      <w:r w:rsidRPr="00BA1AD8">
        <w:rPr>
          <w:rFonts w:ascii="宋体" w:eastAsia="宋体" w:hAnsi="宋体" w:cs="宋体" w:hint="eastAsia"/>
          <w:color w:val="000000"/>
          <w:kern w:val="0"/>
          <w:sz w:val="24"/>
          <w:szCs w:val="24"/>
        </w:rPr>
        <w:t>件,确认违法的</w:t>
      </w:r>
      <w:r w:rsidRPr="00BA1AD8">
        <w:rPr>
          <w:rFonts w:ascii="宋体" w:eastAsia="宋体" w:hAnsi="宋体" w:cs="Times New Roman" w:hint="eastAsia"/>
          <w:color w:val="000000"/>
          <w:kern w:val="0"/>
          <w:sz w:val="24"/>
          <w:szCs w:val="24"/>
        </w:rPr>
        <w:t>3</w:t>
      </w:r>
      <w:r w:rsidRPr="00BA1AD8">
        <w:rPr>
          <w:rFonts w:ascii="宋体" w:eastAsia="宋体" w:hAnsi="宋体" w:cs="宋体" w:hint="eastAsia"/>
          <w:color w:val="000000"/>
          <w:kern w:val="0"/>
          <w:sz w:val="24"/>
          <w:szCs w:val="24"/>
        </w:rPr>
        <w:t>件,责令行政机关限期履行法定职责</w:t>
      </w:r>
      <w:r w:rsidRPr="00BA1AD8">
        <w:rPr>
          <w:rFonts w:ascii="宋体" w:eastAsia="宋体" w:hAnsi="宋体" w:cs="Times New Roman" w:hint="eastAsia"/>
          <w:color w:val="000000"/>
          <w:kern w:val="0"/>
          <w:sz w:val="24"/>
          <w:szCs w:val="24"/>
        </w:rPr>
        <w:t>2</w:t>
      </w:r>
      <w:r w:rsidRPr="00BA1AD8">
        <w:rPr>
          <w:rFonts w:ascii="宋体" w:eastAsia="宋体" w:hAnsi="宋体" w:cs="宋体" w:hint="eastAsia"/>
          <w:color w:val="000000"/>
          <w:kern w:val="0"/>
          <w:sz w:val="24"/>
          <w:szCs w:val="24"/>
        </w:rPr>
        <w:t>件,驳回申请人行政复议申请</w:t>
      </w:r>
      <w:r w:rsidRPr="00BA1AD8">
        <w:rPr>
          <w:rFonts w:ascii="宋体" w:eastAsia="宋体" w:hAnsi="宋体" w:cs="Times New Roman" w:hint="eastAsia"/>
          <w:color w:val="000000"/>
          <w:kern w:val="0"/>
          <w:sz w:val="24"/>
          <w:szCs w:val="24"/>
        </w:rPr>
        <w:t>1</w:t>
      </w:r>
      <w:r w:rsidRPr="00BA1AD8">
        <w:rPr>
          <w:rFonts w:ascii="宋体" w:eastAsia="宋体" w:hAnsi="宋体" w:cs="宋体" w:hint="eastAsia"/>
          <w:color w:val="000000"/>
          <w:kern w:val="0"/>
          <w:sz w:val="24"/>
          <w:szCs w:val="24"/>
        </w:rPr>
        <w:t>件,不予受理</w:t>
      </w:r>
      <w:r w:rsidRPr="00BA1AD8">
        <w:rPr>
          <w:rFonts w:ascii="宋体" w:eastAsia="宋体" w:hAnsi="宋体" w:cs="Times New Roman" w:hint="eastAsia"/>
          <w:color w:val="000000"/>
          <w:kern w:val="0"/>
          <w:sz w:val="24"/>
          <w:szCs w:val="24"/>
        </w:rPr>
        <w:t>2</w:t>
      </w:r>
      <w:r w:rsidRPr="00BA1AD8">
        <w:rPr>
          <w:rFonts w:ascii="宋体" w:eastAsia="宋体" w:hAnsi="宋体" w:cs="宋体" w:hint="eastAsia"/>
          <w:color w:val="000000"/>
          <w:kern w:val="0"/>
          <w:sz w:val="24"/>
          <w:szCs w:val="24"/>
        </w:rPr>
        <w:t>件,申请人自愿撤回申请、复议终止审理</w:t>
      </w:r>
      <w:r w:rsidRPr="00BA1AD8">
        <w:rPr>
          <w:rFonts w:ascii="宋体" w:eastAsia="宋体" w:hAnsi="宋体" w:cs="Times New Roman" w:hint="eastAsia"/>
          <w:color w:val="000000"/>
          <w:kern w:val="0"/>
          <w:sz w:val="24"/>
          <w:szCs w:val="24"/>
        </w:rPr>
        <w:t>19</w:t>
      </w:r>
      <w:r w:rsidRPr="00BA1AD8">
        <w:rPr>
          <w:rFonts w:ascii="宋体" w:eastAsia="宋体" w:hAnsi="宋体" w:cs="宋体" w:hint="eastAsia"/>
          <w:color w:val="000000"/>
          <w:kern w:val="0"/>
          <w:sz w:val="24"/>
          <w:szCs w:val="24"/>
        </w:rPr>
        <w:t>件,其他情形数</w:t>
      </w:r>
      <w:r w:rsidRPr="00BA1AD8">
        <w:rPr>
          <w:rFonts w:ascii="宋体" w:eastAsia="宋体" w:hAnsi="宋体" w:cs="Times New Roman" w:hint="eastAsia"/>
          <w:color w:val="000000"/>
          <w:kern w:val="0"/>
          <w:sz w:val="24"/>
          <w:szCs w:val="24"/>
        </w:rPr>
        <w:t>3</w:t>
      </w:r>
      <w:r w:rsidRPr="00BA1AD8">
        <w:rPr>
          <w:rFonts w:ascii="宋体" w:eastAsia="宋体" w:hAnsi="宋体" w:cs="宋体" w:hint="eastAsia"/>
          <w:color w:val="000000"/>
          <w:kern w:val="0"/>
          <w:sz w:val="24"/>
          <w:szCs w:val="24"/>
        </w:rPr>
        <w:t>件。</w:t>
      </w:r>
    </w:p>
    <w:p w14:paraId="0DE8BE6C"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2.行政诉讼</w:t>
      </w:r>
    </w:p>
    <w:p w14:paraId="34DDEC0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针对本区政府信息公开的行政诉讼案91件。其中,判决驳回诉讼请求55件,判决撤销8件,判决行政机关履行法定职责3件,裁定驳回起诉4件,裁定撤诉2件,其他情形数19件。</w:t>
      </w:r>
    </w:p>
    <w:p w14:paraId="40B3DA19"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3.举报</w:t>
      </w:r>
    </w:p>
    <w:p w14:paraId="4EC2D4F6"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全区政府信息公开机构共接到与政府信息公开有关举报17件。</w:t>
      </w:r>
    </w:p>
    <w:p w14:paraId="2370C014"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(四)机构建设及保障培训情况</w:t>
      </w:r>
    </w:p>
    <w:p w14:paraId="37858985"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本区政府信息公开工作专门机构104个,设置政府信息公开查阅点107个:从事政府信息公开工作人员224名,其中专职人员</w:t>
      </w:r>
      <w:r w:rsidRPr="00BA1AD8">
        <w:rPr>
          <w:rFonts w:ascii="宋体" w:eastAsia="宋体" w:hAnsi="宋体" w:cs="Times New Roman" w:hint="eastAsia"/>
          <w:color w:val="000000"/>
          <w:kern w:val="0"/>
          <w:sz w:val="24"/>
          <w:szCs w:val="24"/>
        </w:rPr>
        <w:t>52</w:t>
      </w:r>
      <w:r w:rsidRPr="00BA1AD8">
        <w:rPr>
          <w:rFonts w:ascii="宋体" w:eastAsia="宋体" w:hAnsi="宋体" w:cs="宋体" w:hint="eastAsia"/>
          <w:color w:val="000000"/>
          <w:kern w:val="0"/>
          <w:sz w:val="24"/>
          <w:szCs w:val="24"/>
        </w:rPr>
        <w:t>名、兼职人员183名。政府信息公开专项经费94230元。全区全年召开政府信息公开工作会议或专题会议数323次,举办各类培训班数132次,培训5822人。</w:t>
      </w:r>
    </w:p>
    <w:p w14:paraId="18F98D62"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四、存在的不足及2018年重点工作</w:t>
      </w:r>
    </w:p>
    <w:p w14:paraId="38B1A8D1"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(一)存在的不足</w:t>
      </w:r>
    </w:p>
    <w:p w14:paraId="12A626F5" w14:textId="1C1BF13B"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2017年,朝阳区政府信息和政务公开工作取得了一定成效,但仍存在一些不足,主要体现在:</w:t>
      </w:r>
      <w:r w:rsidR="00976479">
        <w:rPr>
          <w:rFonts w:ascii="宋体" w:eastAsia="宋体" w:hAnsi="宋体" w:cs="宋体" w:hint="eastAsia"/>
          <w:color w:val="000000"/>
          <w:kern w:val="0"/>
          <w:sz w:val="24"/>
          <w:szCs w:val="24"/>
        </w:rPr>
        <w:t>主动公开的政府信息与人民群众重点关注的领域还有差距，需加大工作力度，特别</w:t>
      </w:r>
      <w:r w:rsidR="00976479" w:rsidRPr="00BA1AD8">
        <w:rPr>
          <w:rFonts w:ascii="宋体" w:eastAsia="宋体" w:hAnsi="宋体" w:cs="宋体" w:hint="eastAsia"/>
          <w:color w:val="000000"/>
          <w:kern w:val="0"/>
          <w:sz w:val="24"/>
          <w:szCs w:val="24"/>
        </w:rPr>
        <w:t>是在</w:t>
      </w:r>
      <w:r w:rsidR="00976479">
        <w:rPr>
          <w:rFonts w:ascii="宋体" w:eastAsia="宋体" w:hAnsi="宋体" w:cs="宋体" w:hint="eastAsia"/>
          <w:color w:val="000000"/>
          <w:kern w:val="0"/>
          <w:sz w:val="24"/>
          <w:szCs w:val="24"/>
        </w:rPr>
        <w:t>医疗</w:t>
      </w:r>
      <w:r w:rsidR="00976479" w:rsidRPr="00BA1AD8">
        <w:rPr>
          <w:rFonts w:ascii="宋体" w:eastAsia="宋体" w:hAnsi="宋体" w:cs="宋体" w:hint="eastAsia"/>
          <w:color w:val="000000"/>
          <w:kern w:val="0"/>
          <w:sz w:val="24"/>
          <w:szCs w:val="24"/>
        </w:rPr>
        <w:t>、教育</w:t>
      </w:r>
      <w:r w:rsidR="00976479">
        <w:rPr>
          <w:rFonts w:ascii="宋体" w:eastAsia="宋体" w:hAnsi="宋体" w:cs="宋体" w:hint="eastAsia"/>
          <w:color w:val="000000"/>
          <w:kern w:val="0"/>
          <w:sz w:val="24"/>
          <w:szCs w:val="24"/>
        </w:rPr>
        <w:t>等</w:t>
      </w:r>
      <w:r w:rsidR="00976479" w:rsidRPr="00BA1AD8">
        <w:rPr>
          <w:rFonts w:ascii="宋体" w:eastAsia="宋体" w:hAnsi="宋体" w:cs="宋体" w:hint="eastAsia"/>
          <w:color w:val="000000"/>
          <w:kern w:val="0"/>
          <w:sz w:val="24"/>
          <w:szCs w:val="24"/>
        </w:rPr>
        <w:t>公共服务领域</w:t>
      </w:r>
      <w:r w:rsidR="00976479">
        <w:rPr>
          <w:rFonts w:ascii="宋体" w:eastAsia="宋体" w:hAnsi="宋体" w:cs="宋体" w:hint="eastAsia"/>
          <w:color w:val="000000"/>
          <w:kern w:val="0"/>
          <w:sz w:val="24"/>
          <w:szCs w:val="24"/>
        </w:rPr>
        <w:t>要进一步扩大公开内容的深度和广度，提升服务效果</w:t>
      </w:r>
      <w:r w:rsidRPr="00BA1AD8">
        <w:rPr>
          <w:rFonts w:ascii="宋体" w:eastAsia="宋体" w:hAnsi="宋体" w:cs="宋体" w:hint="eastAsia"/>
          <w:color w:val="000000"/>
          <w:kern w:val="0"/>
          <w:sz w:val="24"/>
          <w:szCs w:val="24"/>
        </w:rPr>
        <w:t>;依申请公开工作</w:t>
      </w:r>
      <w:r w:rsidR="00976479">
        <w:rPr>
          <w:rFonts w:ascii="宋体" w:eastAsia="宋体" w:hAnsi="宋体" w:cs="宋体" w:hint="eastAsia"/>
          <w:color w:val="000000"/>
          <w:kern w:val="0"/>
          <w:sz w:val="24"/>
          <w:szCs w:val="24"/>
        </w:rPr>
        <w:t>服务水平仍有待提高</w:t>
      </w:r>
      <w:r w:rsidRPr="00BA1AD8">
        <w:rPr>
          <w:rFonts w:ascii="宋体" w:eastAsia="宋体" w:hAnsi="宋体" w:cs="宋体" w:hint="eastAsia"/>
          <w:color w:val="000000"/>
          <w:kern w:val="0"/>
          <w:sz w:val="24"/>
          <w:szCs w:val="24"/>
        </w:rPr>
        <w:t>,</w:t>
      </w:r>
      <w:r w:rsidR="00976479">
        <w:rPr>
          <w:rFonts w:ascii="宋体" w:eastAsia="宋体" w:hAnsi="宋体" w:cs="宋体" w:hint="eastAsia"/>
          <w:color w:val="000000"/>
          <w:kern w:val="0"/>
          <w:sz w:val="24"/>
          <w:szCs w:val="24"/>
        </w:rPr>
        <w:t>需进一步加</w:t>
      </w:r>
      <w:r w:rsidR="00976479">
        <w:rPr>
          <w:rFonts w:ascii="宋体" w:eastAsia="宋体" w:hAnsi="宋体" w:cs="宋体" w:hint="eastAsia"/>
          <w:color w:val="000000"/>
          <w:kern w:val="0"/>
          <w:sz w:val="24"/>
          <w:szCs w:val="24"/>
        </w:rPr>
        <w:lastRenderedPageBreak/>
        <w:t>大业务培训和工作交流，注重</w:t>
      </w:r>
      <w:r w:rsidR="00AB3280">
        <w:rPr>
          <w:rFonts w:ascii="宋体" w:eastAsia="宋体" w:hAnsi="宋体" w:cs="宋体" w:hint="eastAsia"/>
          <w:color w:val="000000"/>
          <w:kern w:val="0"/>
          <w:sz w:val="24"/>
          <w:szCs w:val="24"/>
        </w:rPr>
        <w:t>培训的系统性、连续性，要抓好精细化、多元化培训方式，通过培训进一步提升服务质量。</w:t>
      </w:r>
    </w:p>
    <w:p w14:paraId="0B312DFE"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(二)2018年重点工作</w:t>
      </w:r>
    </w:p>
    <w:p w14:paraId="78BE2A75" w14:textId="0A16D4FC"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2018年,朝阳区将</w:t>
      </w:r>
      <w:r w:rsidR="00AB3280">
        <w:rPr>
          <w:rFonts w:ascii="宋体" w:eastAsia="宋体" w:hAnsi="宋体" w:cs="宋体" w:hint="eastAsia"/>
          <w:color w:val="000000"/>
          <w:kern w:val="0"/>
          <w:sz w:val="24"/>
          <w:szCs w:val="24"/>
        </w:rPr>
        <w:t>进一步为法治政府建设做好服务</w:t>
      </w:r>
      <w:r w:rsidRPr="00BA1AD8">
        <w:rPr>
          <w:rFonts w:ascii="宋体" w:eastAsia="宋体" w:hAnsi="宋体" w:cs="宋体" w:hint="eastAsia"/>
          <w:color w:val="000000"/>
          <w:kern w:val="0"/>
          <w:sz w:val="24"/>
          <w:szCs w:val="24"/>
        </w:rPr>
        <w:t>、提高政府工作透明度。一方面,</w:t>
      </w:r>
      <w:r w:rsidR="00AB3280">
        <w:rPr>
          <w:rFonts w:ascii="宋体" w:eastAsia="宋体" w:hAnsi="宋体" w:cs="宋体" w:hint="eastAsia"/>
          <w:color w:val="000000"/>
          <w:kern w:val="0"/>
          <w:sz w:val="24"/>
          <w:szCs w:val="24"/>
        </w:rPr>
        <w:t>加大</w:t>
      </w:r>
      <w:r w:rsidRPr="00BA1AD8">
        <w:rPr>
          <w:rFonts w:ascii="宋体" w:eastAsia="宋体" w:hAnsi="宋体" w:cs="宋体" w:hint="eastAsia"/>
          <w:color w:val="000000"/>
          <w:kern w:val="0"/>
          <w:sz w:val="24"/>
          <w:szCs w:val="24"/>
        </w:rPr>
        <w:t>政务公开工作</w:t>
      </w:r>
      <w:r w:rsidR="00AB3280">
        <w:rPr>
          <w:rFonts w:ascii="宋体" w:eastAsia="宋体" w:hAnsi="宋体" w:cs="宋体" w:hint="eastAsia"/>
          <w:color w:val="000000"/>
          <w:kern w:val="0"/>
          <w:sz w:val="24"/>
          <w:szCs w:val="24"/>
        </w:rPr>
        <w:t>力度</w:t>
      </w:r>
      <w:r w:rsidRPr="00BA1AD8">
        <w:rPr>
          <w:rFonts w:ascii="宋体" w:eastAsia="宋体" w:hAnsi="宋体" w:cs="宋体" w:hint="eastAsia"/>
          <w:color w:val="000000"/>
          <w:kern w:val="0"/>
          <w:sz w:val="24"/>
          <w:szCs w:val="24"/>
        </w:rPr>
        <w:t>,在政策解读、回应关切、公众参与等</w:t>
      </w:r>
      <w:r w:rsidR="00AB3280">
        <w:rPr>
          <w:rFonts w:ascii="宋体" w:eastAsia="宋体" w:hAnsi="宋体" w:cs="宋体" w:hint="eastAsia"/>
          <w:color w:val="000000"/>
          <w:kern w:val="0"/>
          <w:sz w:val="24"/>
          <w:szCs w:val="24"/>
        </w:rPr>
        <w:t>方面取得</w:t>
      </w:r>
      <w:r w:rsidRPr="00BA1AD8">
        <w:rPr>
          <w:rFonts w:ascii="宋体" w:eastAsia="宋体" w:hAnsi="宋体" w:cs="宋体" w:hint="eastAsia"/>
          <w:color w:val="000000"/>
          <w:kern w:val="0"/>
          <w:sz w:val="24"/>
          <w:szCs w:val="24"/>
        </w:rPr>
        <w:t>新突破;另一方面,继续强化</w:t>
      </w:r>
      <w:r w:rsidR="00AE0C7B">
        <w:rPr>
          <w:rFonts w:ascii="宋体" w:eastAsia="宋体" w:hAnsi="宋体" w:cs="宋体" w:hint="eastAsia"/>
          <w:color w:val="000000"/>
          <w:kern w:val="0"/>
          <w:sz w:val="24"/>
          <w:szCs w:val="24"/>
        </w:rPr>
        <w:t>依</w:t>
      </w:r>
      <w:r w:rsidRPr="00BA1AD8">
        <w:rPr>
          <w:rFonts w:ascii="宋体" w:eastAsia="宋体" w:hAnsi="宋体" w:cs="宋体" w:hint="eastAsia"/>
          <w:color w:val="000000"/>
          <w:kern w:val="0"/>
          <w:sz w:val="24"/>
          <w:szCs w:val="24"/>
        </w:rPr>
        <w:t>申请公开件的工作理念,</w:t>
      </w:r>
      <w:r w:rsidR="00AE0C7B">
        <w:rPr>
          <w:rFonts w:ascii="宋体" w:eastAsia="宋体" w:hAnsi="宋体" w:cs="宋体" w:hint="eastAsia"/>
          <w:color w:val="000000"/>
          <w:kern w:val="0"/>
          <w:sz w:val="24"/>
          <w:szCs w:val="24"/>
        </w:rPr>
        <w:t>规范工作</w:t>
      </w:r>
      <w:r w:rsidRPr="00BA1AD8">
        <w:rPr>
          <w:rFonts w:ascii="宋体" w:eastAsia="宋体" w:hAnsi="宋体" w:cs="宋体" w:hint="eastAsia"/>
          <w:color w:val="000000"/>
          <w:kern w:val="0"/>
          <w:sz w:val="24"/>
          <w:szCs w:val="24"/>
        </w:rPr>
        <w:t>流程,加强案</w:t>
      </w:r>
      <w:r w:rsidR="00AE0C7B">
        <w:rPr>
          <w:rFonts w:ascii="宋体" w:eastAsia="宋体" w:hAnsi="宋体" w:cs="宋体" w:hint="eastAsia"/>
          <w:color w:val="000000"/>
          <w:kern w:val="0"/>
          <w:sz w:val="24"/>
          <w:szCs w:val="24"/>
        </w:rPr>
        <w:t>情</w:t>
      </w:r>
      <w:r w:rsidRPr="00BA1AD8">
        <w:rPr>
          <w:rFonts w:ascii="宋体" w:eastAsia="宋体" w:hAnsi="宋体" w:cs="宋体" w:hint="eastAsia"/>
          <w:color w:val="000000"/>
          <w:kern w:val="0"/>
          <w:sz w:val="24"/>
          <w:szCs w:val="24"/>
        </w:rPr>
        <w:t>分析和</w:t>
      </w:r>
      <w:r w:rsidR="00AE0C7B">
        <w:rPr>
          <w:rFonts w:ascii="宋体" w:eastAsia="宋体" w:hAnsi="宋体" w:cs="宋体" w:hint="eastAsia"/>
          <w:color w:val="000000"/>
          <w:kern w:val="0"/>
          <w:sz w:val="24"/>
          <w:szCs w:val="24"/>
        </w:rPr>
        <w:t>归纳汇总</w:t>
      </w:r>
      <w:r w:rsidRPr="00BA1AD8">
        <w:rPr>
          <w:rFonts w:ascii="宋体" w:eastAsia="宋体" w:hAnsi="宋体" w:cs="宋体" w:hint="eastAsia"/>
          <w:color w:val="000000"/>
          <w:kern w:val="0"/>
          <w:sz w:val="24"/>
          <w:szCs w:val="24"/>
        </w:rPr>
        <w:t>,</w:t>
      </w:r>
      <w:r w:rsidR="00AE0C7B">
        <w:rPr>
          <w:rFonts w:ascii="宋体" w:eastAsia="宋体" w:hAnsi="宋体" w:cs="宋体" w:hint="eastAsia"/>
          <w:color w:val="000000"/>
          <w:kern w:val="0"/>
          <w:sz w:val="24"/>
          <w:szCs w:val="24"/>
        </w:rPr>
        <w:t>确保</w:t>
      </w:r>
      <w:r w:rsidRPr="00BA1AD8">
        <w:rPr>
          <w:rFonts w:ascii="宋体" w:eastAsia="宋体" w:hAnsi="宋体" w:cs="宋体" w:hint="eastAsia"/>
          <w:color w:val="000000"/>
          <w:kern w:val="0"/>
          <w:sz w:val="24"/>
          <w:szCs w:val="24"/>
        </w:rPr>
        <w:t>群众满意度,</w:t>
      </w:r>
      <w:r w:rsidR="00AE0C7B">
        <w:rPr>
          <w:rFonts w:ascii="宋体" w:eastAsia="宋体" w:hAnsi="宋体" w:cs="宋体" w:hint="eastAsia"/>
          <w:color w:val="000000"/>
          <w:kern w:val="0"/>
          <w:sz w:val="24"/>
          <w:szCs w:val="24"/>
        </w:rPr>
        <w:t>切实</w:t>
      </w:r>
      <w:r w:rsidRPr="00BA1AD8">
        <w:rPr>
          <w:rFonts w:ascii="宋体" w:eastAsia="宋体" w:hAnsi="宋体" w:cs="宋体" w:hint="eastAsia"/>
          <w:color w:val="000000"/>
          <w:kern w:val="0"/>
          <w:sz w:val="24"/>
          <w:szCs w:val="24"/>
        </w:rPr>
        <w:t>提高全区各公开机构的办理</w:t>
      </w:r>
      <w:r w:rsidR="00AE0C7B">
        <w:rPr>
          <w:rFonts w:ascii="宋体" w:eastAsia="宋体" w:hAnsi="宋体" w:cs="宋体" w:hint="eastAsia"/>
          <w:color w:val="000000"/>
          <w:kern w:val="0"/>
          <w:sz w:val="24"/>
          <w:szCs w:val="24"/>
        </w:rPr>
        <w:t>水平</w:t>
      </w:r>
      <w:r w:rsidRPr="00BA1AD8">
        <w:rPr>
          <w:rFonts w:ascii="宋体" w:eastAsia="宋体" w:hAnsi="宋体" w:cs="宋体" w:hint="eastAsia"/>
          <w:color w:val="000000"/>
          <w:kern w:val="0"/>
          <w:sz w:val="24"/>
          <w:szCs w:val="24"/>
        </w:rPr>
        <w:t>和</w:t>
      </w:r>
      <w:r w:rsidR="00AE0C7B">
        <w:rPr>
          <w:rFonts w:ascii="宋体" w:eastAsia="宋体" w:hAnsi="宋体" w:cs="宋体" w:hint="eastAsia"/>
          <w:color w:val="000000"/>
          <w:kern w:val="0"/>
          <w:sz w:val="24"/>
          <w:szCs w:val="24"/>
        </w:rPr>
        <w:t>服务质量</w:t>
      </w:r>
      <w:r w:rsidRPr="00BA1AD8">
        <w:rPr>
          <w:rFonts w:ascii="宋体" w:eastAsia="宋体" w:hAnsi="宋体" w:cs="宋体" w:hint="eastAsia"/>
          <w:color w:val="000000"/>
          <w:kern w:val="0"/>
          <w:sz w:val="24"/>
          <w:szCs w:val="24"/>
        </w:rPr>
        <w:t>。</w:t>
      </w:r>
    </w:p>
    <w:p w14:paraId="326FCBC2" w14:textId="1BCC3FDE"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                                                                                       北京市朝阳区人民政府</w:t>
      </w:r>
    </w:p>
    <w:p w14:paraId="05E891B2" w14:textId="0B11953B"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                      2018年</w:t>
      </w:r>
      <w:r w:rsidRPr="00BA1AD8">
        <w:rPr>
          <w:rFonts w:ascii="宋体" w:eastAsia="宋体" w:hAnsi="宋体" w:cs="Times New Roman" w:hint="eastAsia"/>
          <w:color w:val="000000"/>
          <w:kern w:val="0"/>
          <w:sz w:val="24"/>
          <w:szCs w:val="24"/>
        </w:rPr>
        <w:t>3</w:t>
      </w:r>
      <w:r w:rsidRPr="00BA1AD8">
        <w:rPr>
          <w:rFonts w:ascii="宋体" w:eastAsia="宋体" w:hAnsi="宋体" w:cs="宋体" w:hint="eastAsia"/>
          <w:color w:val="000000"/>
          <w:kern w:val="0"/>
          <w:sz w:val="24"/>
          <w:szCs w:val="24"/>
        </w:rPr>
        <w:t>月</w:t>
      </w:r>
    </w:p>
    <w:p w14:paraId="462A0054" w14:textId="77777777" w:rsidR="00BA1AD8" w:rsidRPr="00BA1AD8" w:rsidRDefault="00BA1AD8" w:rsidP="00BA1AD8">
      <w:pPr>
        <w:widowControl/>
        <w:shd w:val="clear" w:color="auto" w:fill="FFFFFF"/>
        <w:ind w:firstLine="480"/>
        <w:jc w:val="left"/>
        <w:rPr>
          <w:rFonts w:ascii="宋体" w:eastAsia="宋体" w:hAnsi="宋体" w:cs="宋体" w:hint="eastAsia"/>
          <w:color w:val="000000"/>
          <w:kern w:val="0"/>
          <w:sz w:val="24"/>
          <w:szCs w:val="24"/>
        </w:rPr>
      </w:pPr>
      <w:r w:rsidRPr="00BA1AD8">
        <w:rPr>
          <w:rFonts w:ascii="宋体" w:eastAsia="宋体" w:hAnsi="宋体" w:cs="宋体" w:hint="eastAsia"/>
          <w:color w:val="000000"/>
          <w:kern w:val="0"/>
          <w:sz w:val="24"/>
          <w:szCs w:val="24"/>
        </w:rPr>
        <w:t> </w:t>
      </w:r>
    </w:p>
    <w:p w14:paraId="545B65DD" w14:textId="77777777" w:rsidR="00BA1AD8" w:rsidRPr="00BA1AD8" w:rsidRDefault="00BA1AD8" w:rsidP="00BA1AD8">
      <w:pPr>
        <w:widowControl/>
        <w:shd w:val="clear" w:color="auto" w:fill="FFFFFF"/>
        <w:spacing w:line="560" w:lineRule="atLeast"/>
        <w:ind w:firstLine="640"/>
        <w:jc w:val="left"/>
        <w:rPr>
          <w:rFonts w:ascii="宋体" w:eastAsia="宋体" w:hAnsi="宋体" w:cs="宋体" w:hint="eastAsia"/>
          <w:color w:val="000000"/>
          <w:kern w:val="0"/>
          <w:sz w:val="18"/>
          <w:szCs w:val="18"/>
        </w:rPr>
      </w:pPr>
      <w:r w:rsidRPr="00BA1AD8">
        <w:rPr>
          <w:rFonts w:ascii="黑体" w:eastAsia="黑体" w:hAnsi="黑体" w:cs="宋体" w:hint="eastAsia"/>
          <w:color w:val="000000"/>
          <w:kern w:val="0"/>
          <w:sz w:val="18"/>
          <w:szCs w:val="18"/>
        </w:rPr>
        <w:t>附表：</w:t>
      </w:r>
    </w:p>
    <w:tbl>
      <w:tblPr>
        <w:tblW w:w="0" w:type="auto"/>
        <w:jc w:val="center"/>
        <w:shd w:val="clear" w:color="auto" w:fill="FFFFFF"/>
        <w:tblCellMar>
          <w:left w:w="0" w:type="dxa"/>
          <w:right w:w="0" w:type="dxa"/>
        </w:tblCellMar>
        <w:tblLook w:val="04A0" w:firstRow="1" w:lastRow="0" w:firstColumn="1" w:lastColumn="0" w:noHBand="0" w:noVBand="1"/>
      </w:tblPr>
      <w:tblGrid>
        <w:gridCol w:w="8306"/>
      </w:tblGrid>
      <w:tr w:rsidR="00BA1AD8" w:rsidRPr="00BA1AD8" w14:paraId="5FF60AA1" w14:textId="77777777" w:rsidTr="00BA1AD8">
        <w:trPr>
          <w:trHeight w:val="540"/>
          <w:jc w:val="center"/>
        </w:trPr>
        <w:tc>
          <w:tcPr>
            <w:tcW w:w="9555" w:type="dxa"/>
            <w:tcBorders>
              <w:top w:val="nil"/>
              <w:left w:val="nil"/>
              <w:bottom w:val="nil"/>
              <w:right w:val="nil"/>
            </w:tcBorders>
            <w:shd w:val="clear" w:color="auto" w:fill="FFFFFF"/>
            <w:tcMar>
              <w:top w:w="0" w:type="dxa"/>
              <w:left w:w="108" w:type="dxa"/>
              <w:bottom w:w="0" w:type="dxa"/>
              <w:right w:w="108" w:type="dxa"/>
            </w:tcMar>
            <w:vAlign w:val="center"/>
            <w:hideMark/>
          </w:tcPr>
          <w:p w14:paraId="515FB6D6" w14:textId="77777777" w:rsidR="00BA1AD8" w:rsidRPr="00BA1AD8" w:rsidRDefault="00BA1AD8" w:rsidP="00BA1AD8">
            <w:pPr>
              <w:widowControl/>
              <w:ind w:firstLine="480"/>
              <w:jc w:val="center"/>
              <w:rPr>
                <w:rFonts w:ascii="Calibri" w:eastAsia="宋体" w:hAnsi="Calibri" w:cs="Calibri" w:hint="eastAsia"/>
                <w:kern w:val="0"/>
                <w:szCs w:val="21"/>
              </w:rPr>
            </w:pPr>
            <w:r w:rsidRPr="00BA1AD8">
              <w:rPr>
                <w:rFonts w:ascii="宋体" w:eastAsia="宋体" w:hAnsi="宋体" w:cs="Calibri" w:hint="eastAsia"/>
                <w:color w:val="000000"/>
                <w:kern w:val="0"/>
                <w:sz w:val="32"/>
                <w:szCs w:val="32"/>
              </w:rPr>
              <w:t>朝阳区政府信息公开情况统计表</w:t>
            </w:r>
          </w:p>
        </w:tc>
      </w:tr>
      <w:tr w:rsidR="00BA1AD8" w:rsidRPr="00BA1AD8" w14:paraId="6436D605" w14:textId="77777777" w:rsidTr="00BA1AD8">
        <w:trPr>
          <w:trHeight w:val="285"/>
          <w:jc w:val="center"/>
        </w:trPr>
        <w:tc>
          <w:tcPr>
            <w:tcW w:w="9555" w:type="dxa"/>
            <w:tcBorders>
              <w:top w:val="nil"/>
              <w:left w:val="nil"/>
              <w:bottom w:val="nil"/>
              <w:right w:val="nil"/>
            </w:tcBorders>
            <w:shd w:val="clear" w:color="auto" w:fill="FFFFFF"/>
            <w:tcMar>
              <w:top w:w="0" w:type="dxa"/>
              <w:left w:w="108" w:type="dxa"/>
              <w:bottom w:w="0" w:type="dxa"/>
              <w:right w:w="108" w:type="dxa"/>
            </w:tcMar>
            <w:vAlign w:val="center"/>
            <w:hideMark/>
          </w:tcPr>
          <w:p w14:paraId="7D02A8FD" w14:textId="77777777" w:rsidR="00BA1AD8" w:rsidRPr="00BA1AD8" w:rsidRDefault="00BA1AD8" w:rsidP="00BA1AD8">
            <w:pPr>
              <w:widowControl/>
              <w:ind w:firstLine="480"/>
              <w:jc w:val="center"/>
              <w:rPr>
                <w:rFonts w:ascii="Calibri" w:eastAsia="宋体" w:hAnsi="Calibri" w:cs="Calibri"/>
                <w:kern w:val="0"/>
                <w:szCs w:val="21"/>
              </w:rPr>
            </w:pPr>
            <w:r w:rsidRPr="00BA1AD8">
              <w:rPr>
                <w:rFonts w:ascii="宋体" w:eastAsia="宋体" w:hAnsi="宋体" w:cs="Calibri" w:hint="eastAsia"/>
                <w:kern w:val="0"/>
                <w:sz w:val="32"/>
                <w:szCs w:val="32"/>
              </w:rPr>
              <w:t>（</w:t>
            </w:r>
            <w:r w:rsidRPr="00D76633">
              <w:rPr>
                <w:rFonts w:ascii="Calibri" w:eastAsia="宋体" w:hAnsi="Calibri" w:cs="Calibri"/>
                <w:kern w:val="0"/>
                <w:sz w:val="32"/>
                <w:szCs w:val="32"/>
              </w:rPr>
              <w:t>2017</w:t>
            </w:r>
            <w:r w:rsidRPr="00BA1AD8">
              <w:rPr>
                <w:rFonts w:ascii="楷体" w:eastAsia="楷体" w:hAnsi="楷体" w:cs="Calibri" w:hint="eastAsia"/>
                <w:kern w:val="0"/>
                <w:sz w:val="32"/>
                <w:szCs w:val="32"/>
              </w:rPr>
              <w:t>年度）</w:t>
            </w:r>
          </w:p>
          <w:tbl>
            <w:tblPr>
              <w:tblW w:w="0" w:type="auto"/>
              <w:jc w:val="center"/>
              <w:tblCellMar>
                <w:left w:w="0" w:type="dxa"/>
                <w:right w:w="0" w:type="dxa"/>
              </w:tblCellMar>
              <w:tblLook w:val="04A0" w:firstRow="1" w:lastRow="0" w:firstColumn="1" w:lastColumn="0" w:noHBand="0" w:noVBand="1"/>
            </w:tblPr>
            <w:tblGrid>
              <w:gridCol w:w="5942"/>
              <w:gridCol w:w="938"/>
              <w:gridCol w:w="1190"/>
            </w:tblGrid>
            <w:tr w:rsidR="00BA1AD8" w:rsidRPr="00BA1AD8" w14:paraId="1F5052AE" w14:textId="77777777">
              <w:trPr>
                <w:trHeight w:val="402"/>
                <w:jc w:val="center"/>
              </w:trPr>
              <w:tc>
                <w:tcPr>
                  <w:tcW w:w="63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19DE54" w14:textId="77777777" w:rsidR="00BA1AD8" w:rsidRPr="00BA1AD8" w:rsidRDefault="00BA1AD8" w:rsidP="00BA1AD8">
                  <w:pPr>
                    <w:widowControl/>
                    <w:spacing w:line="480" w:lineRule="atLeast"/>
                    <w:ind w:firstLine="480"/>
                    <w:jc w:val="center"/>
                    <w:rPr>
                      <w:rFonts w:ascii="宋体" w:eastAsia="宋体" w:hAnsi="宋体" w:cs="宋体"/>
                      <w:kern w:val="0"/>
                      <w:sz w:val="18"/>
                      <w:szCs w:val="18"/>
                    </w:rPr>
                  </w:pPr>
                  <w:r w:rsidRPr="00BA1AD8">
                    <w:rPr>
                      <w:rFonts w:ascii="宋体" w:eastAsia="宋体" w:hAnsi="宋体" w:cs="宋体" w:hint="eastAsia"/>
                      <w:color w:val="000000"/>
                      <w:kern w:val="0"/>
                      <w:sz w:val="24"/>
                      <w:szCs w:val="24"/>
                    </w:rPr>
                    <w:t>统</w:t>
                  </w:r>
                  <w:r w:rsidRPr="00BA1AD8">
                    <w:rPr>
                      <w:rFonts w:ascii="宋体" w:eastAsia="宋体" w:hAnsi="宋体" w:cs="宋体" w:hint="eastAsia"/>
                      <w:kern w:val="0"/>
                      <w:sz w:val="18"/>
                      <w:szCs w:val="18"/>
                    </w:rPr>
                    <w:t> </w:t>
                  </w:r>
                  <w:r w:rsidRPr="00BA1AD8">
                    <w:rPr>
                      <w:rFonts w:ascii="宋体" w:eastAsia="宋体" w:hAnsi="宋体" w:cs="宋体" w:hint="eastAsia"/>
                      <w:color w:val="000000"/>
                      <w:kern w:val="0"/>
                      <w:sz w:val="24"/>
                      <w:szCs w:val="24"/>
                    </w:rPr>
                    <w:t>计</w:t>
                  </w:r>
                  <w:r w:rsidRPr="00BA1AD8">
                    <w:rPr>
                      <w:rFonts w:ascii="宋体" w:eastAsia="宋体" w:hAnsi="宋体" w:cs="宋体" w:hint="eastAsia"/>
                      <w:kern w:val="0"/>
                      <w:sz w:val="18"/>
                      <w:szCs w:val="18"/>
                    </w:rPr>
                    <w:t> </w:t>
                  </w:r>
                  <w:r w:rsidRPr="00BA1AD8">
                    <w:rPr>
                      <w:rFonts w:ascii="宋体" w:eastAsia="宋体" w:hAnsi="宋体" w:cs="宋体" w:hint="eastAsia"/>
                      <w:color w:val="000000"/>
                      <w:kern w:val="0"/>
                      <w:sz w:val="24"/>
                      <w:szCs w:val="24"/>
                    </w:rPr>
                    <w:t>指</w:t>
                  </w:r>
                  <w:r w:rsidRPr="00BA1AD8">
                    <w:rPr>
                      <w:rFonts w:ascii="宋体" w:eastAsia="宋体" w:hAnsi="宋体" w:cs="宋体" w:hint="eastAsia"/>
                      <w:kern w:val="0"/>
                      <w:sz w:val="18"/>
                      <w:szCs w:val="18"/>
                    </w:rPr>
                    <w:t> </w:t>
                  </w:r>
                  <w:r w:rsidRPr="00BA1AD8">
                    <w:rPr>
                      <w:rFonts w:ascii="宋体" w:eastAsia="宋体" w:hAnsi="宋体" w:cs="宋体" w:hint="eastAsia"/>
                      <w:color w:val="000000"/>
                      <w:kern w:val="0"/>
                      <w:sz w:val="24"/>
                      <w:szCs w:val="24"/>
                    </w:rPr>
                    <w:t>标</w:t>
                  </w:r>
                </w:p>
              </w:tc>
              <w:tc>
                <w:tcPr>
                  <w:tcW w:w="93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73366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单位</w:t>
                  </w:r>
                </w:p>
              </w:tc>
              <w:tc>
                <w:tcPr>
                  <w:tcW w:w="119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7FBBB6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统计数</w:t>
                  </w:r>
                </w:p>
              </w:tc>
            </w:tr>
            <w:tr w:rsidR="00BA1AD8" w:rsidRPr="00BA1AD8" w14:paraId="637417FA"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8099E7"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一、主动公开情况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9D11B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BCF79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1CAD5142" w14:textId="77777777">
              <w:trPr>
                <w:trHeight w:val="66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C8B8C5"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（一）主动公开政府信息数</w:t>
                  </w:r>
                  <w:r w:rsidRPr="00BA1AD8">
                    <w:rPr>
                      <w:rFonts w:ascii="宋体" w:eastAsia="宋体" w:hAnsi="宋体" w:cs="宋体" w:hint="eastAsia"/>
                      <w:kern w:val="0"/>
                      <w:sz w:val="18"/>
                      <w:szCs w:val="18"/>
                    </w:rPr>
                    <w:br/>
                    <w:t>       </w:t>
                  </w:r>
                  <w:r w:rsidRPr="00BA1AD8">
                    <w:rPr>
                      <w:rFonts w:ascii="宋体" w:eastAsia="宋体" w:hAnsi="宋体" w:cs="宋体" w:hint="eastAsia"/>
                      <w:kern w:val="0"/>
                      <w:sz w:val="24"/>
                      <w:szCs w:val="24"/>
                    </w:rPr>
                    <w:t>（不同渠道和方式公开相同信息计</w:t>
                  </w:r>
                  <w:r w:rsidRPr="00BA1AD8">
                    <w:rPr>
                      <w:rFonts w:ascii="宋体" w:eastAsia="宋体" w:hAnsi="宋体" w:cs="宋体" w:hint="eastAsia"/>
                      <w:kern w:val="0"/>
                      <w:sz w:val="18"/>
                      <w:szCs w:val="18"/>
                    </w:rPr>
                    <w:t>1</w:t>
                  </w:r>
                  <w:r w:rsidRPr="00BA1AD8">
                    <w:rPr>
                      <w:rFonts w:ascii="仿宋" w:eastAsia="仿宋" w:hAnsi="仿宋" w:cs="宋体" w:hint="eastAsia"/>
                      <w:kern w:val="0"/>
                      <w:sz w:val="24"/>
                      <w:szCs w:val="24"/>
                    </w:rPr>
                    <w:t>条）</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54D6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587C8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58524</w:t>
                  </w:r>
                </w:p>
              </w:tc>
            </w:tr>
            <w:tr w:rsidR="00BA1AD8" w:rsidRPr="00BA1AD8" w14:paraId="17FCE1B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13162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其中：主动公开规范性文件数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45094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824E2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33874</w:t>
                  </w:r>
                </w:p>
              </w:tc>
            </w:tr>
            <w:tr w:rsidR="00BA1AD8" w:rsidRPr="00BA1AD8" w14:paraId="7A52C0C5" w14:textId="77777777">
              <w:trPr>
                <w:trHeight w:val="402"/>
                <w:jc w:val="center"/>
              </w:trPr>
              <w:tc>
                <w:tcPr>
                  <w:tcW w:w="6386"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center"/>
                  <w:hideMark/>
                </w:tcPr>
                <w:p w14:paraId="5B6C287C"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制发规范性文件总数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59F25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B1DC0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2945</w:t>
                  </w:r>
                </w:p>
              </w:tc>
            </w:tr>
            <w:tr w:rsidR="00BA1AD8" w:rsidRPr="00BA1AD8" w14:paraId="567834E2" w14:textId="77777777">
              <w:trPr>
                <w:trHeight w:val="660"/>
                <w:jc w:val="center"/>
              </w:trPr>
              <w:tc>
                <w:tcPr>
                  <w:tcW w:w="638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BA49AA"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（二）重点领域公开政府信息数</w:t>
                  </w:r>
                  <w:r w:rsidRPr="00BA1AD8">
                    <w:rPr>
                      <w:rFonts w:ascii="宋体" w:eastAsia="宋体" w:hAnsi="宋体" w:cs="宋体" w:hint="eastAsia"/>
                      <w:kern w:val="0"/>
                      <w:sz w:val="18"/>
                      <w:szCs w:val="18"/>
                    </w:rPr>
                    <w:br/>
                    <w:t>       </w:t>
                  </w:r>
                  <w:r w:rsidRPr="00BA1AD8">
                    <w:rPr>
                      <w:rFonts w:ascii="宋体" w:eastAsia="宋体" w:hAnsi="宋体" w:cs="宋体" w:hint="eastAsia"/>
                      <w:kern w:val="0"/>
                      <w:sz w:val="24"/>
                      <w:szCs w:val="24"/>
                    </w:rPr>
                    <w:t>（不同渠道和方式公开相同信息计</w:t>
                  </w:r>
                  <w:r w:rsidRPr="00BA1AD8">
                    <w:rPr>
                      <w:rFonts w:ascii="宋体" w:eastAsia="宋体" w:hAnsi="宋体" w:cs="宋体" w:hint="eastAsia"/>
                      <w:kern w:val="0"/>
                      <w:sz w:val="18"/>
                      <w:szCs w:val="18"/>
                    </w:rPr>
                    <w:t>1</w:t>
                  </w:r>
                  <w:r w:rsidRPr="00BA1AD8">
                    <w:rPr>
                      <w:rFonts w:ascii="仿宋" w:eastAsia="仿宋" w:hAnsi="仿宋" w:cs="宋体" w:hint="eastAsia"/>
                      <w:kern w:val="0"/>
                      <w:sz w:val="24"/>
                      <w:szCs w:val="24"/>
                    </w:rPr>
                    <w:t>条）</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A8E19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E327B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6289</w:t>
                  </w:r>
                </w:p>
              </w:tc>
            </w:tr>
            <w:tr w:rsidR="00BA1AD8" w:rsidRPr="00BA1AD8" w14:paraId="5D8391B8" w14:textId="77777777">
              <w:trPr>
                <w:trHeight w:val="60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9196EB"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其中：主动公开财政预算决算、</w:t>
                  </w:r>
                  <w:r w:rsidRPr="00BA1AD8">
                    <w:rPr>
                      <w:rFonts w:ascii="宋体" w:eastAsia="宋体" w:hAnsi="宋体" w:cs="宋体" w:hint="eastAsia"/>
                      <w:kern w:val="0"/>
                      <w:sz w:val="18"/>
                      <w:szCs w:val="18"/>
                    </w:rPr>
                    <w:t>“</w:t>
                  </w:r>
                  <w:r w:rsidRPr="00BA1AD8">
                    <w:rPr>
                      <w:rFonts w:ascii="仿宋" w:eastAsia="仿宋" w:hAnsi="仿宋" w:cs="宋体" w:hint="eastAsia"/>
                      <w:kern w:val="0"/>
                      <w:sz w:val="24"/>
                      <w:szCs w:val="24"/>
                    </w:rPr>
                    <w:t>三公经费</w:t>
                  </w:r>
                  <w:r w:rsidRPr="00BA1AD8">
                    <w:rPr>
                      <w:rFonts w:ascii="宋体" w:eastAsia="宋体" w:hAnsi="宋体" w:cs="宋体" w:hint="eastAsia"/>
                      <w:kern w:val="0"/>
                      <w:sz w:val="18"/>
                      <w:szCs w:val="18"/>
                    </w:rPr>
                    <w:t>”</w:t>
                  </w:r>
                  <w:r w:rsidRPr="00BA1AD8">
                    <w:rPr>
                      <w:rFonts w:ascii="仿宋" w:eastAsia="仿宋" w:hAnsi="仿宋" w:cs="宋体" w:hint="eastAsia"/>
                      <w:kern w:val="0"/>
                      <w:sz w:val="24"/>
                      <w:szCs w:val="24"/>
                    </w:rPr>
                    <w:t>和行政经费信息数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857A6E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AA336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563</w:t>
                  </w:r>
                </w:p>
              </w:tc>
            </w:tr>
            <w:tr w:rsidR="00BA1AD8" w:rsidRPr="00BA1AD8" w14:paraId="4D671554" w14:textId="77777777">
              <w:trPr>
                <w:trHeight w:val="64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7A37BB"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主动公开保障性安居工程建设计划、项目开工和竣工情况，保障性住房的分配和退出等信息数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B8CC6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85C86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65</w:t>
                  </w:r>
                </w:p>
              </w:tc>
            </w:tr>
            <w:tr w:rsidR="00BA1AD8" w:rsidRPr="00BA1AD8" w14:paraId="3AEF27ED" w14:textId="77777777">
              <w:trPr>
                <w:trHeight w:val="57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6AA0A8A"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lastRenderedPageBreak/>
                    <w:t>              </w:t>
                  </w:r>
                  <w:r w:rsidRPr="00BA1AD8">
                    <w:rPr>
                      <w:rFonts w:ascii="宋体" w:eastAsia="宋体" w:hAnsi="宋体" w:cs="宋体" w:hint="eastAsia"/>
                      <w:kern w:val="0"/>
                      <w:sz w:val="24"/>
                      <w:szCs w:val="24"/>
                    </w:rPr>
                    <w:t>主动公开食品安全标准，食品生产经营许可、专项检查整治等信息数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30D8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09B84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408</w:t>
                  </w:r>
                </w:p>
              </w:tc>
            </w:tr>
            <w:tr w:rsidR="00BA1AD8" w:rsidRPr="00BA1AD8" w14:paraId="732C36DE" w14:textId="77777777">
              <w:trPr>
                <w:trHeight w:val="58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DB886B"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主动公开环境核查审批、环境状况公报和重特大突发环境事件等信息数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80D11C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6F5C1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154</w:t>
                  </w:r>
                </w:p>
              </w:tc>
            </w:tr>
            <w:tr w:rsidR="00BA1AD8" w:rsidRPr="00BA1AD8" w14:paraId="44C6D5A2" w14:textId="77777777">
              <w:trPr>
                <w:trHeight w:val="78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41C70E"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主动公开招投标违法违规行为及处理情况、国有资金占控股或者主导地位依法应当招标的项目等信息数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7E26D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A5269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0</w:t>
                  </w:r>
                </w:p>
              </w:tc>
            </w:tr>
            <w:tr w:rsidR="00BA1AD8" w:rsidRPr="00BA1AD8" w14:paraId="6083BB19" w14:textId="77777777">
              <w:trPr>
                <w:trHeight w:val="55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AFE9314"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主动公开生产安全事故的政府举措、处置进展、风险预警、防范措施等信息数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5D16F8"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547047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546</w:t>
                  </w:r>
                </w:p>
              </w:tc>
            </w:tr>
            <w:tr w:rsidR="00BA1AD8" w:rsidRPr="00BA1AD8" w14:paraId="528B2629" w14:textId="77777777">
              <w:trPr>
                <w:trHeight w:val="69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D94CF"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主动公开农用地转为建设用地批准、征收集体土地批准、征地公告、征地补偿安置公示、集体土地征收结案等信息数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632A42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D0A65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w:t>
                  </w:r>
                </w:p>
              </w:tc>
            </w:tr>
            <w:tr w:rsidR="00BA1AD8" w:rsidRPr="00BA1AD8" w14:paraId="44472DE8" w14:textId="77777777">
              <w:trPr>
                <w:trHeight w:val="72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43CDB5"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主动公开政府指导价、政府定价和收费标准调整的项目、价格、依据、执行时间和范围等信息数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37784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0E791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11</w:t>
                  </w:r>
                </w:p>
              </w:tc>
            </w:tr>
            <w:tr w:rsidR="00BA1AD8" w:rsidRPr="00BA1AD8" w14:paraId="407CA4B3" w14:textId="77777777">
              <w:trPr>
                <w:trHeight w:val="52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907FA"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主动公开本市企业信用信息系统中的警示信息和良好信息等信息数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73F4D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8488B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13</w:t>
                  </w:r>
                </w:p>
              </w:tc>
            </w:tr>
            <w:tr w:rsidR="00BA1AD8" w:rsidRPr="00BA1AD8" w14:paraId="320C428E" w14:textId="77777777">
              <w:trPr>
                <w:trHeight w:val="58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8C73BE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主动公开政府部门预算执行审计结果等信息数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529ED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A5146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65</w:t>
                  </w:r>
                </w:p>
              </w:tc>
            </w:tr>
            <w:tr w:rsidR="00BA1AD8" w:rsidRPr="00BA1AD8" w14:paraId="32426CB1" w14:textId="77777777">
              <w:trPr>
                <w:trHeight w:val="67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620F97" w14:textId="77777777" w:rsidR="00BA1AD8" w:rsidRPr="00BA1AD8" w:rsidRDefault="00BA1AD8" w:rsidP="00BA1AD8">
                  <w:pPr>
                    <w:widowControl/>
                    <w:spacing w:line="480" w:lineRule="atLeast"/>
                    <w:ind w:left="1680" w:hanging="16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主动公开行政机关对与人民群众利益密切相关的公共企事业单位进行监督管理的信息数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CCAB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F933B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1513</w:t>
                  </w:r>
                </w:p>
              </w:tc>
            </w:tr>
            <w:tr w:rsidR="00BA1AD8" w:rsidRPr="00BA1AD8" w14:paraId="3746567F" w14:textId="77777777">
              <w:trPr>
                <w:trHeight w:val="40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50A16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主动公开市人民政府决定主动公开的其他信息数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4C19B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82AD7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2554</w:t>
                  </w:r>
                </w:p>
              </w:tc>
            </w:tr>
            <w:tr w:rsidR="00BA1AD8" w:rsidRPr="00BA1AD8" w14:paraId="4A0560FA" w14:textId="77777777">
              <w:trPr>
                <w:trHeight w:val="405"/>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07127EC"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lastRenderedPageBreak/>
                    <w:t>           其他信息</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153DC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F0129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395</w:t>
                  </w:r>
                </w:p>
              </w:tc>
            </w:tr>
            <w:tr w:rsidR="00BA1AD8" w:rsidRPr="00BA1AD8" w14:paraId="07938CC4"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662CEA"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（三）通过不同渠道和方式公开政府信息的情况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9D5DB8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C53D80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4EC68C1D"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8BF73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政府公报公开政府信息数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980C2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16910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857</w:t>
                  </w:r>
                </w:p>
              </w:tc>
            </w:tr>
            <w:tr w:rsidR="00BA1AD8" w:rsidRPr="00BA1AD8" w14:paraId="26A61552"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FA14F8"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政府网站公开政府信息数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033F2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9B1CA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42145</w:t>
                  </w:r>
                </w:p>
              </w:tc>
            </w:tr>
            <w:tr w:rsidR="00BA1AD8" w:rsidRPr="00BA1AD8" w14:paraId="7B466C8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8CB38B"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3.</w:t>
                  </w:r>
                  <w:r w:rsidRPr="00BA1AD8">
                    <w:rPr>
                      <w:rFonts w:ascii="仿宋" w:eastAsia="仿宋" w:hAnsi="仿宋" w:cs="宋体" w:hint="eastAsia"/>
                      <w:kern w:val="0"/>
                      <w:sz w:val="24"/>
                      <w:szCs w:val="24"/>
                    </w:rPr>
                    <w:t>政务微博公开政府信息数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CD0C3A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EE7D3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1727</w:t>
                  </w:r>
                </w:p>
              </w:tc>
            </w:tr>
            <w:tr w:rsidR="00BA1AD8" w:rsidRPr="00BA1AD8" w14:paraId="3FFA650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7BDCD02"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4.</w:t>
                  </w:r>
                  <w:r w:rsidRPr="00BA1AD8">
                    <w:rPr>
                      <w:rFonts w:ascii="仿宋" w:eastAsia="仿宋" w:hAnsi="仿宋" w:cs="宋体" w:hint="eastAsia"/>
                      <w:kern w:val="0"/>
                      <w:sz w:val="24"/>
                      <w:szCs w:val="24"/>
                    </w:rPr>
                    <w:t>政务微信公开政府信息数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6EA37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81C89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11755</w:t>
                  </w:r>
                </w:p>
              </w:tc>
            </w:tr>
            <w:tr w:rsidR="00BA1AD8" w:rsidRPr="00BA1AD8" w14:paraId="59D27596"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402EBFB"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5.</w:t>
                  </w:r>
                  <w:r w:rsidRPr="00BA1AD8">
                    <w:rPr>
                      <w:rFonts w:ascii="仿宋" w:eastAsia="仿宋" w:hAnsi="仿宋" w:cs="宋体" w:hint="eastAsia"/>
                      <w:kern w:val="0"/>
                      <w:sz w:val="24"/>
                      <w:szCs w:val="24"/>
                    </w:rPr>
                    <w:t>其他方式公开政府信息数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23AA4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47C16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2897</w:t>
                  </w:r>
                </w:p>
              </w:tc>
            </w:tr>
            <w:tr w:rsidR="00BA1AD8" w:rsidRPr="00BA1AD8" w14:paraId="7344033C"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F5E30A"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二、回应解读情况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13F7E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 xml:space="preserve">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197FA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5E51321A" w14:textId="77777777">
              <w:trPr>
                <w:trHeight w:val="66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3D0A8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（一）回应公众关注热点或重大舆情数</w:t>
                  </w:r>
                  <w:r w:rsidRPr="00BA1AD8">
                    <w:rPr>
                      <w:rFonts w:ascii="宋体" w:eastAsia="宋体" w:hAnsi="宋体" w:cs="宋体" w:hint="eastAsia"/>
                      <w:kern w:val="0"/>
                      <w:sz w:val="18"/>
                      <w:szCs w:val="18"/>
                    </w:rPr>
                    <w:br/>
                    <w:t>         </w:t>
                  </w:r>
                  <w:r w:rsidRPr="00BA1AD8">
                    <w:rPr>
                      <w:rFonts w:ascii="宋体" w:eastAsia="宋体" w:hAnsi="宋体" w:cs="宋体" w:hint="eastAsia"/>
                      <w:kern w:val="0"/>
                      <w:sz w:val="24"/>
                      <w:szCs w:val="24"/>
                    </w:rPr>
                    <w:t>（不同方式回应同一热点或舆情计</w:t>
                  </w:r>
                  <w:r w:rsidRPr="00BA1AD8">
                    <w:rPr>
                      <w:rFonts w:ascii="宋体" w:eastAsia="宋体" w:hAnsi="宋体" w:cs="宋体" w:hint="eastAsia"/>
                      <w:kern w:val="0"/>
                      <w:sz w:val="18"/>
                      <w:szCs w:val="18"/>
                    </w:rPr>
                    <w:t>1</w:t>
                  </w:r>
                  <w:r w:rsidRPr="00BA1AD8">
                    <w:rPr>
                      <w:rFonts w:ascii="仿宋" w:eastAsia="仿宋" w:hAnsi="仿宋" w:cs="宋体" w:hint="eastAsia"/>
                      <w:kern w:val="0"/>
                      <w:sz w:val="24"/>
                      <w:szCs w:val="24"/>
                    </w:rPr>
                    <w:t>次）</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C904D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CC010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1886</w:t>
                  </w:r>
                </w:p>
              </w:tc>
            </w:tr>
            <w:tr w:rsidR="00BA1AD8" w:rsidRPr="00BA1AD8" w14:paraId="35F2F53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FBFC3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（二）通过不同渠道和方式回应解读的情况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08A67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FE7429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3EFBFFEC"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B5648B"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参加或举办新闻发布会总次数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DDEF91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07DED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224</w:t>
                  </w:r>
                </w:p>
              </w:tc>
            </w:tr>
            <w:tr w:rsidR="00BA1AD8" w:rsidRPr="00BA1AD8" w14:paraId="4E22F738"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95CE4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其中：主要负责同志参加新闻发布会次数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7A048"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F6CDB3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17</w:t>
                  </w:r>
                </w:p>
              </w:tc>
            </w:tr>
            <w:tr w:rsidR="00BA1AD8" w:rsidRPr="00BA1AD8" w14:paraId="1723B114"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72ED32"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政府网站在线访谈次数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02667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0B74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7</w:t>
                  </w:r>
                </w:p>
              </w:tc>
            </w:tr>
            <w:tr w:rsidR="00BA1AD8" w:rsidRPr="00BA1AD8" w14:paraId="58F80B90"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4D0C07"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其中：主要负责同志参加政府网站在线访谈次数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9D3587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F6752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7</w:t>
                  </w:r>
                </w:p>
              </w:tc>
            </w:tr>
            <w:tr w:rsidR="00BA1AD8" w:rsidRPr="00BA1AD8" w14:paraId="0137916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E08355"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3.</w:t>
                  </w:r>
                  <w:r w:rsidRPr="00BA1AD8">
                    <w:rPr>
                      <w:rFonts w:ascii="仿宋" w:eastAsia="仿宋" w:hAnsi="仿宋" w:cs="宋体" w:hint="eastAsia"/>
                      <w:kern w:val="0"/>
                      <w:sz w:val="24"/>
                      <w:szCs w:val="24"/>
                    </w:rPr>
                    <w:t>政策解读稿件发布数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1B1C8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篇</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237B2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200</w:t>
                  </w:r>
                </w:p>
              </w:tc>
            </w:tr>
            <w:tr w:rsidR="00BA1AD8" w:rsidRPr="00BA1AD8" w14:paraId="625FE80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BD121C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4.</w:t>
                  </w:r>
                  <w:r w:rsidRPr="00BA1AD8">
                    <w:rPr>
                      <w:rFonts w:ascii="仿宋" w:eastAsia="仿宋" w:hAnsi="仿宋" w:cs="宋体" w:hint="eastAsia"/>
                      <w:kern w:val="0"/>
                      <w:sz w:val="24"/>
                      <w:szCs w:val="24"/>
                    </w:rPr>
                    <w:t>微博微信回应事件数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9026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1AE9A3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16546</w:t>
                  </w:r>
                </w:p>
              </w:tc>
            </w:tr>
            <w:tr w:rsidR="00BA1AD8" w:rsidRPr="00BA1AD8" w14:paraId="4B9E1195"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4564F62"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5.</w:t>
                  </w:r>
                  <w:r w:rsidRPr="00BA1AD8">
                    <w:rPr>
                      <w:rFonts w:ascii="仿宋" w:eastAsia="仿宋" w:hAnsi="仿宋" w:cs="宋体" w:hint="eastAsia"/>
                      <w:kern w:val="0"/>
                      <w:sz w:val="24"/>
                      <w:szCs w:val="24"/>
                    </w:rPr>
                    <w:t>其他方式回应事件数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30247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F3B61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1161</w:t>
                  </w:r>
                </w:p>
              </w:tc>
            </w:tr>
            <w:tr w:rsidR="00BA1AD8" w:rsidRPr="00BA1AD8" w14:paraId="18698E02"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570E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三、依申请公开情况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99E7D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 xml:space="preserve">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1438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72421528"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799A1A"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（一）收到申请数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1993D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9620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255</w:t>
                  </w:r>
                  <w:r w:rsidRPr="00BA1AD8">
                    <w:rPr>
                      <w:rFonts w:ascii="宋体" w:eastAsia="宋体" w:hAnsi="宋体" w:cs="宋体" w:hint="eastAsia"/>
                      <w:kern w:val="0"/>
                      <w:sz w:val="20"/>
                      <w:szCs w:val="20"/>
                    </w:rPr>
                    <w:t>5</w:t>
                  </w:r>
                </w:p>
              </w:tc>
            </w:tr>
            <w:tr w:rsidR="00BA1AD8" w:rsidRPr="00BA1AD8" w14:paraId="78BBF582"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329A56"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当面申请数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57CA5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ADB4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784</w:t>
                  </w:r>
                </w:p>
              </w:tc>
            </w:tr>
            <w:tr w:rsidR="00BA1AD8" w:rsidRPr="00BA1AD8" w14:paraId="72A83DE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C662A7"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传真申请数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C3863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E000AB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w:t>
                  </w:r>
                </w:p>
              </w:tc>
            </w:tr>
            <w:tr w:rsidR="00BA1AD8" w:rsidRPr="00BA1AD8" w14:paraId="3EA2B70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5B0FC5"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3.</w:t>
                  </w:r>
                  <w:r w:rsidRPr="00BA1AD8">
                    <w:rPr>
                      <w:rFonts w:ascii="仿宋" w:eastAsia="仿宋" w:hAnsi="仿宋" w:cs="宋体" w:hint="eastAsia"/>
                      <w:kern w:val="0"/>
                      <w:sz w:val="24"/>
                      <w:szCs w:val="24"/>
                    </w:rPr>
                    <w:t>网络申请数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78DE6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F89CC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381</w:t>
                  </w:r>
                </w:p>
              </w:tc>
            </w:tr>
            <w:tr w:rsidR="00BA1AD8" w:rsidRPr="00BA1AD8" w14:paraId="1694441F"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54B814"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4.</w:t>
                  </w:r>
                  <w:r w:rsidRPr="00BA1AD8">
                    <w:rPr>
                      <w:rFonts w:ascii="仿宋" w:eastAsia="仿宋" w:hAnsi="仿宋" w:cs="宋体" w:hint="eastAsia"/>
                      <w:kern w:val="0"/>
                      <w:sz w:val="24"/>
                      <w:szCs w:val="24"/>
                    </w:rPr>
                    <w:t>信函申请数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42688A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554F05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1389</w:t>
                  </w:r>
                </w:p>
              </w:tc>
            </w:tr>
            <w:tr w:rsidR="00BA1AD8" w:rsidRPr="00BA1AD8" w14:paraId="3DA436D5"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0613E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lastRenderedPageBreak/>
                    <w:t> </w:t>
                  </w:r>
                  <w:r w:rsidRPr="00BA1AD8">
                    <w:rPr>
                      <w:rFonts w:ascii="宋体" w:eastAsia="宋体" w:hAnsi="宋体" w:cs="宋体" w:hint="eastAsia"/>
                      <w:kern w:val="0"/>
                      <w:sz w:val="24"/>
                      <w:szCs w:val="24"/>
                    </w:rPr>
                    <w:t>（二）申请办结数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13773E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766CBC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225</w:t>
                  </w:r>
                  <w:r w:rsidRPr="00BA1AD8">
                    <w:rPr>
                      <w:rFonts w:ascii="宋体" w:eastAsia="宋体" w:hAnsi="宋体" w:cs="宋体" w:hint="eastAsia"/>
                      <w:kern w:val="0"/>
                      <w:sz w:val="20"/>
                      <w:szCs w:val="20"/>
                    </w:rPr>
                    <w:t>8</w:t>
                  </w:r>
                </w:p>
              </w:tc>
            </w:tr>
            <w:tr w:rsidR="00BA1AD8" w:rsidRPr="00BA1AD8" w14:paraId="30AB8C1A"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D8635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按时办结数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68ECC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4F9FA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1786</w:t>
                  </w:r>
                </w:p>
              </w:tc>
            </w:tr>
            <w:tr w:rsidR="00BA1AD8" w:rsidRPr="00BA1AD8" w14:paraId="276DF2D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2A8628"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延期办结数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A6975A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D3B90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47</w:t>
                  </w:r>
                  <w:r w:rsidRPr="00BA1AD8">
                    <w:rPr>
                      <w:rFonts w:ascii="宋体" w:eastAsia="宋体" w:hAnsi="宋体" w:cs="宋体" w:hint="eastAsia"/>
                      <w:kern w:val="0"/>
                      <w:sz w:val="20"/>
                      <w:szCs w:val="20"/>
                    </w:rPr>
                    <w:t>2</w:t>
                  </w:r>
                </w:p>
              </w:tc>
            </w:tr>
            <w:tr w:rsidR="00BA1AD8" w:rsidRPr="00BA1AD8" w14:paraId="702E957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00A3664"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（三）申请答复数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D55FB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C5AA9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225</w:t>
                  </w:r>
                  <w:r w:rsidRPr="00BA1AD8">
                    <w:rPr>
                      <w:rFonts w:ascii="宋体" w:eastAsia="宋体" w:hAnsi="宋体" w:cs="宋体" w:hint="eastAsia"/>
                      <w:kern w:val="0"/>
                      <w:sz w:val="20"/>
                      <w:szCs w:val="20"/>
                    </w:rPr>
                    <w:t>8</w:t>
                  </w:r>
                </w:p>
              </w:tc>
            </w:tr>
            <w:tr w:rsidR="00BA1AD8" w:rsidRPr="00BA1AD8" w14:paraId="0C8AD02C"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6299116"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属于已主动公开范围数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3AFC72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79B3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149</w:t>
                  </w:r>
                </w:p>
              </w:tc>
            </w:tr>
            <w:tr w:rsidR="00BA1AD8" w:rsidRPr="00BA1AD8" w14:paraId="674F96F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60E221"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同意公开答复数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CFE40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96BCAC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752</w:t>
                  </w:r>
                </w:p>
              </w:tc>
            </w:tr>
            <w:tr w:rsidR="00BA1AD8" w:rsidRPr="00BA1AD8" w14:paraId="1311961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5ED3DF"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3.</w:t>
                  </w:r>
                  <w:r w:rsidRPr="00BA1AD8">
                    <w:rPr>
                      <w:rFonts w:ascii="仿宋" w:eastAsia="仿宋" w:hAnsi="仿宋" w:cs="宋体" w:hint="eastAsia"/>
                      <w:kern w:val="0"/>
                      <w:sz w:val="24"/>
                      <w:szCs w:val="24"/>
                    </w:rPr>
                    <w:t>同意部分公开答复数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F30BE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21D249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59</w:t>
                  </w:r>
                </w:p>
              </w:tc>
            </w:tr>
            <w:tr w:rsidR="00BA1AD8" w:rsidRPr="00BA1AD8" w14:paraId="3186B58D"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B8A78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4.</w:t>
                  </w:r>
                  <w:r w:rsidRPr="00BA1AD8">
                    <w:rPr>
                      <w:rFonts w:ascii="仿宋" w:eastAsia="仿宋" w:hAnsi="仿宋" w:cs="宋体" w:hint="eastAsia"/>
                      <w:kern w:val="0"/>
                      <w:sz w:val="24"/>
                      <w:szCs w:val="24"/>
                    </w:rPr>
                    <w:t>不同意公开答复数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FFF3C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839192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143</w:t>
                  </w:r>
                </w:p>
              </w:tc>
            </w:tr>
            <w:tr w:rsidR="00BA1AD8" w:rsidRPr="00BA1AD8" w14:paraId="524A905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7EFA78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其中：涉及国家秘密</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FAE6E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79AF6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w:t>
                  </w:r>
                </w:p>
              </w:tc>
            </w:tr>
            <w:tr w:rsidR="00BA1AD8" w:rsidRPr="00BA1AD8" w14:paraId="0CDC75D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190C4A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涉及商业秘密</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D5337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23BB7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w:t>
                  </w:r>
                </w:p>
              </w:tc>
            </w:tr>
            <w:tr w:rsidR="00BA1AD8" w:rsidRPr="00BA1AD8" w14:paraId="3998BAD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0A275C2"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涉及个人隐私</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8C4F1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C3C63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21</w:t>
                  </w:r>
                </w:p>
              </w:tc>
            </w:tr>
            <w:tr w:rsidR="00BA1AD8" w:rsidRPr="00BA1AD8" w14:paraId="30F918A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44E283" w14:textId="77777777" w:rsidR="00BA1AD8" w:rsidRPr="00BA1AD8" w:rsidRDefault="00BA1AD8" w:rsidP="00BA1AD8">
                  <w:pPr>
                    <w:widowControl/>
                    <w:spacing w:line="480" w:lineRule="atLeast"/>
                    <w:ind w:left="2400" w:hanging="240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危及国家安全、公共安全、经济安全和社会稳定</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B2809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FC529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w:t>
                  </w:r>
                </w:p>
              </w:tc>
            </w:tr>
            <w:tr w:rsidR="00BA1AD8" w:rsidRPr="00BA1AD8" w14:paraId="4F96A540"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32FE74"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不是《条例》所指政府信息</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88EC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6AD5B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99</w:t>
                  </w:r>
                </w:p>
              </w:tc>
            </w:tr>
            <w:tr w:rsidR="00BA1AD8" w:rsidRPr="00BA1AD8" w14:paraId="5257042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E702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24"/>
                      <w:szCs w:val="24"/>
                    </w:rPr>
                    <w:t xml:space="preserve">　　　　　　　　　　法律法规规定的其他情形</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3245B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A94F6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17</w:t>
                  </w:r>
                </w:p>
              </w:tc>
            </w:tr>
            <w:tr w:rsidR="00BA1AD8" w:rsidRPr="00BA1AD8" w14:paraId="5FAC0F9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47CDD8"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5.</w:t>
                  </w:r>
                  <w:r w:rsidRPr="00BA1AD8">
                    <w:rPr>
                      <w:rFonts w:ascii="仿宋" w:eastAsia="仿宋" w:hAnsi="仿宋" w:cs="宋体" w:hint="eastAsia"/>
                      <w:kern w:val="0"/>
                      <w:sz w:val="24"/>
                      <w:szCs w:val="24"/>
                    </w:rPr>
                    <w:t>不属于本行政机关公开数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B0CAB6"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5D69A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254</w:t>
                  </w:r>
                </w:p>
              </w:tc>
            </w:tr>
            <w:tr w:rsidR="00BA1AD8" w:rsidRPr="00BA1AD8" w14:paraId="1C768336"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6DE72A9"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6.</w:t>
                  </w:r>
                  <w:r w:rsidRPr="00BA1AD8">
                    <w:rPr>
                      <w:rFonts w:ascii="仿宋" w:eastAsia="仿宋" w:hAnsi="仿宋" w:cs="宋体" w:hint="eastAsia"/>
                      <w:kern w:val="0"/>
                      <w:sz w:val="24"/>
                      <w:szCs w:val="24"/>
                    </w:rPr>
                    <w:t>申请信息不存在数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EE1ABA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84672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885</w:t>
                  </w:r>
                </w:p>
              </w:tc>
            </w:tr>
            <w:tr w:rsidR="00BA1AD8" w:rsidRPr="00BA1AD8" w14:paraId="04A94EA5"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9947700"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7.</w:t>
                  </w:r>
                  <w:r w:rsidRPr="00BA1AD8">
                    <w:rPr>
                      <w:rFonts w:ascii="仿宋" w:eastAsia="仿宋" w:hAnsi="仿宋" w:cs="宋体" w:hint="eastAsia"/>
                      <w:kern w:val="0"/>
                      <w:sz w:val="24"/>
                      <w:szCs w:val="24"/>
                    </w:rPr>
                    <w:t>告知作出更改补充数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A6005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66B13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13</w:t>
                  </w:r>
                </w:p>
              </w:tc>
            </w:tr>
            <w:tr w:rsidR="00BA1AD8" w:rsidRPr="00BA1AD8" w14:paraId="1F79F6C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3AC43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8.</w:t>
                  </w:r>
                  <w:r w:rsidRPr="00BA1AD8">
                    <w:rPr>
                      <w:rFonts w:ascii="仿宋" w:eastAsia="仿宋" w:hAnsi="仿宋" w:cs="宋体" w:hint="eastAsia"/>
                      <w:kern w:val="0"/>
                      <w:sz w:val="24"/>
                      <w:szCs w:val="24"/>
                    </w:rPr>
                    <w:t>告知通过其他途径办理数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87501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1987C1"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w:t>
                  </w:r>
                </w:p>
              </w:tc>
            </w:tr>
            <w:tr w:rsidR="00BA1AD8" w:rsidRPr="00BA1AD8" w14:paraId="61A2EB3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FD9101"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四、行政复议数量</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EB0A33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7326C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97</w:t>
                  </w:r>
                </w:p>
              </w:tc>
            </w:tr>
            <w:tr w:rsidR="00BA1AD8" w:rsidRPr="00BA1AD8" w14:paraId="420A5DC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792A6"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（一）维持具体行政行为数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331BE1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55BB9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42</w:t>
                  </w:r>
                </w:p>
              </w:tc>
            </w:tr>
            <w:tr w:rsidR="00BA1AD8" w:rsidRPr="00BA1AD8" w14:paraId="5139A19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2BCAEE7"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（二）被依法纠错数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B8EA75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B5884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30</w:t>
                  </w:r>
                </w:p>
              </w:tc>
            </w:tr>
            <w:tr w:rsidR="00BA1AD8" w:rsidRPr="00BA1AD8" w14:paraId="6EC112E8"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F93EF4"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（三）其他情形数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F0DE5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8ECFA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25</w:t>
                  </w:r>
                </w:p>
              </w:tc>
            </w:tr>
            <w:tr w:rsidR="00BA1AD8" w:rsidRPr="00BA1AD8" w14:paraId="4397829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FFF34E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五、行政诉讼数量</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C9E88F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8F96B5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91</w:t>
                  </w:r>
                </w:p>
              </w:tc>
            </w:tr>
            <w:tr w:rsidR="00BA1AD8" w:rsidRPr="00BA1AD8" w14:paraId="06692563"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7A4F46"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（一）维持具体行政行为或者驳回原告诉讼请求数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D3FF78A"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082B1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55</w:t>
                  </w:r>
                </w:p>
              </w:tc>
            </w:tr>
            <w:tr w:rsidR="00BA1AD8" w:rsidRPr="00BA1AD8" w14:paraId="4F01725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CC0442"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（二）被依法纠错数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FCC21C8"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38CC4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17</w:t>
                  </w:r>
                </w:p>
              </w:tc>
            </w:tr>
            <w:tr w:rsidR="00BA1AD8" w:rsidRPr="00BA1AD8" w14:paraId="697A149A"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58D714B"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lastRenderedPageBreak/>
                    <w:t>  </w:t>
                  </w:r>
                  <w:r w:rsidRPr="00BA1AD8">
                    <w:rPr>
                      <w:rFonts w:ascii="宋体" w:eastAsia="宋体" w:hAnsi="宋体" w:cs="宋体" w:hint="eastAsia"/>
                      <w:kern w:val="0"/>
                      <w:sz w:val="24"/>
                      <w:szCs w:val="24"/>
                    </w:rPr>
                    <w:t>（三）其他情形数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E40085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DA184"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19</w:t>
                  </w:r>
                </w:p>
              </w:tc>
            </w:tr>
            <w:tr w:rsidR="00BA1AD8" w:rsidRPr="00BA1AD8" w14:paraId="20D8B53F"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75350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六、举报投诉数量</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A7F5822"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件</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264D1F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17</w:t>
                  </w:r>
                </w:p>
              </w:tc>
            </w:tr>
            <w:tr w:rsidR="00BA1AD8" w:rsidRPr="00BA1AD8" w14:paraId="2958A5C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4ADFFB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七、依申请公开信息收取的费用</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238C4F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元</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E7E569"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0</w:t>
                  </w:r>
                </w:p>
              </w:tc>
            </w:tr>
            <w:tr w:rsidR="00BA1AD8" w:rsidRPr="00BA1AD8" w14:paraId="1F0975F8"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D1C8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八、机构建设和保障经费情况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9B972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 xml:space="preserve">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0334B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5F9EE078"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FF74BF"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（一）政府信息公开工作专门机构数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B2EB26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个</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80072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104</w:t>
                  </w:r>
                </w:p>
              </w:tc>
            </w:tr>
            <w:tr w:rsidR="00BA1AD8" w:rsidRPr="00BA1AD8" w14:paraId="1A37AE5D"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D16471D"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（二）设置政府信息公开查阅点数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B3167B"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个</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72126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0"/>
                      <w:szCs w:val="20"/>
                    </w:rPr>
                    <w:t>107</w:t>
                  </w:r>
                </w:p>
              </w:tc>
            </w:tr>
            <w:tr w:rsidR="00BA1AD8" w:rsidRPr="00BA1AD8" w14:paraId="68FFC040"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528F62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（三）从事政府信息公开工作人员数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793F1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764347"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224</w:t>
                  </w:r>
                </w:p>
              </w:tc>
            </w:tr>
            <w:tr w:rsidR="00BA1AD8" w:rsidRPr="00BA1AD8" w14:paraId="52194097"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67F3FB3"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1.</w:t>
                  </w:r>
                  <w:r w:rsidRPr="00BA1AD8">
                    <w:rPr>
                      <w:rFonts w:ascii="仿宋" w:eastAsia="仿宋" w:hAnsi="仿宋" w:cs="宋体" w:hint="eastAsia"/>
                      <w:kern w:val="0"/>
                      <w:sz w:val="24"/>
                      <w:szCs w:val="24"/>
                    </w:rPr>
                    <w:t>专职人员数（不包括政府公报及政府网站工作人员数）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BB97C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9BBBB9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52</w:t>
                  </w:r>
                </w:p>
              </w:tc>
            </w:tr>
            <w:tr w:rsidR="00BA1AD8" w:rsidRPr="00BA1AD8" w14:paraId="79F6054B"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DCFB06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2.</w:t>
                  </w:r>
                  <w:r w:rsidRPr="00BA1AD8">
                    <w:rPr>
                      <w:rFonts w:ascii="仿宋" w:eastAsia="仿宋" w:hAnsi="仿宋" w:cs="宋体" w:hint="eastAsia"/>
                      <w:kern w:val="0"/>
                      <w:sz w:val="24"/>
                      <w:szCs w:val="24"/>
                    </w:rPr>
                    <w:t>兼职人员数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B0420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人</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E2E19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183</w:t>
                  </w:r>
                </w:p>
              </w:tc>
            </w:tr>
            <w:tr w:rsidR="00BA1AD8" w:rsidRPr="00BA1AD8" w14:paraId="57C97B81" w14:textId="77777777">
              <w:trPr>
                <w:trHeight w:val="660"/>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36168A" w14:textId="77777777" w:rsidR="00BA1AD8" w:rsidRPr="00BA1AD8" w:rsidRDefault="00BA1AD8" w:rsidP="00BA1AD8">
                  <w:pPr>
                    <w:widowControl/>
                    <w:spacing w:line="480" w:lineRule="atLeast"/>
                    <w:ind w:left="960" w:hanging="96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（四）政府信息公开专项经费（不包括用于政府公报编辑管理及政府网站建设维护等方面的经费）</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C0B958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元</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75584E"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94230</w:t>
                  </w:r>
                </w:p>
              </w:tc>
            </w:tr>
            <w:tr w:rsidR="00BA1AD8" w:rsidRPr="00BA1AD8" w14:paraId="256CD099"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793F587"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color w:val="000000"/>
                      <w:kern w:val="0"/>
                      <w:sz w:val="24"/>
                      <w:szCs w:val="24"/>
                    </w:rPr>
                    <w:t>九、政府信息公开会议和培训情况</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23F2AF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C5F0C6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 </w:t>
                  </w:r>
                </w:p>
              </w:tc>
            </w:tr>
            <w:tr w:rsidR="00BA1AD8" w:rsidRPr="00BA1AD8" w14:paraId="65F4B6B7"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8B41FE"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（一）召开政府信息公开工作会议或专题会议数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B6F80E5"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FB09FF0"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323</w:t>
                  </w:r>
                </w:p>
              </w:tc>
            </w:tr>
            <w:tr w:rsidR="00BA1AD8" w:rsidRPr="00BA1AD8" w14:paraId="7473DD7A"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812867C"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（二）举办各类培训班数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9BE347C"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F0798D"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132</w:t>
                  </w:r>
                </w:p>
              </w:tc>
            </w:tr>
            <w:tr w:rsidR="00BA1AD8" w:rsidRPr="00BA1AD8" w14:paraId="534DEC2E" w14:textId="77777777">
              <w:trPr>
                <w:trHeight w:val="402"/>
                <w:jc w:val="center"/>
              </w:trPr>
              <w:tc>
                <w:tcPr>
                  <w:tcW w:w="638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04878F" w14:textId="77777777" w:rsidR="00BA1AD8" w:rsidRPr="00BA1AD8" w:rsidRDefault="00BA1AD8" w:rsidP="00BA1AD8">
                  <w:pPr>
                    <w:widowControl/>
                    <w:spacing w:line="480" w:lineRule="atLeast"/>
                    <w:ind w:firstLine="480"/>
                    <w:jc w:val="left"/>
                    <w:rPr>
                      <w:rFonts w:ascii="宋体" w:eastAsia="宋体" w:hAnsi="宋体" w:cs="宋体" w:hint="eastAsia"/>
                      <w:kern w:val="0"/>
                      <w:sz w:val="18"/>
                      <w:szCs w:val="18"/>
                    </w:rPr>
                  </w:pPr>
                  <w:r w:rsidRPr="00BA1AD8">
                    <w:rPr>
                      <w:rFonts w:ascii="宋体" w:eastAsia="宋体" w:hAnsi="宋体" w:cs="宋体" w:hint="eastAsia"/>
                      <w:kern w:val="0"/>
                      <w:sz w:val="18"/>
                      <w:szCs w:val="18"/>
                    </w:rPr>
                    <w:t>  </w:t>
                  </w:r>
                  <w:r w:rsidRPr="00BA1AD8">
                    <w:rPr>
                      <w:rFonts w:ascii="宋体" w:eastAsia="宋体" w:hAnsi="宋体" w:cs="宋体" w:hint="eastAsia"/>
                      <w:kern w:val="0"/>
                      <w:sz w:val="24"/>
                      <w:szCs w:val="24"/>
                    </w:rPr>
                    <w:t>（三）接受培训人员数</w:t>
                  </w:r>
                </w:p>
              </w:tc>
              <w:tc>
                <w:tcPr>
                  <w:tcW w:w="93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4D144B3"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24"/>
                      <w:szCs w:val="24"/>
                    </w:rPr>
                    <w:t>人次</w:t>
                  </w:r>
                </w:p>
              </w:tc>
              <w:tc>
                <w:tcPr>
                  <w:tcW w:w="119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B45795F" w14:textId="77777777" w:rsidR="00BA1AD8" w:rsidRPr="00BA1AD8" w:rsidRDefault="00BA1AD8" w:rsidP="00BA1AD8">
                  <w:pPr>
                    <w:widowControl/>
                    <w:spacing w:line="480" w:lineRule="atLeast"/>
                    <w:ind w:firstLine="480"/>
                    <w:jc w:val="center"/>
                    <w:rPr>
                      <w:rFonts w:ascii="宋体" w:eastAsia="宋体" w:hAnsi="宋体" w:cs="宋体" w:hint="eastAsia"/>
                      <w:kern w:val="0"/>
                      <w:sz w:val="18"/>
                      <w:szCs w:val="18"/>
                    </w:rPr>
                  </w:pPr>
                  <w:r w:rsidRPr="00BA1AD8">
                    <w:rPr>
                      <w:rFonts w:ascii="宋体" w:eastAsia="宋体" w:hAnsi="宋体" w:cs="宋体" w:hint="eastAsia"/>
                      <w:kern w:val="0"/>
                      <w:sz w:val="18"/>
                      <w:szCs w:val="18"/>
                    </w:rPr>
                    <w:t>5822</w:t>
                  </w:r>
                </w:p>
              </w:tc>
            </w:tr>
          </w:tbl>
          <w:p w14:paraId="6F6A832A" w14:textId="77777777" w:rsidR="00BA1AD8" w:rsidRPr="00BA1AD8" w:rsidRDefault="00BA1AD8" w:rsidP="00BA1AD8">
            <w:pPr>
              <w:widowControl/>
              <w:ind w:firstLine="480"/>
              <w:jc w:val="center"/>
              <w:rPr>
                <w:rFonts w:ascii="Calibri" w:eastAsia="宋体" w:hAnsi="Calibri" w:cs="Calibri" w:hint="eastAsia"/>
                <w:kern w:val="0"/>
                <w:szCs w:val="21"/>
              </w:rPr>
            </w:pPr>
          </w:p>
        </w:tc>
      </w:tr>
    </w:tbl>
    <w:p w14:paraId="26BD7015" w14:textId="77777777" w:rsidR="00BA1AD8" w:rsidRPr="00BA1AD8" w:rsidRDefault="00BA1AD8" w:rsidP="00BA1AD8">
      <w:pPr>
        <w:widowControl/>
        <w:shd w:val="clear" w:color="auto" w:fill="FFFFFF"/>
        <w:spacing w:line="450" w:lineRule="atLeast"/>
        <w:rPr>
          <w:rFonts w:ascii="Calibri" w:eastAsia="黑体" w:hAnsi="Calibri" w:cs="Calibri"/>
          <w:color w:val="000000"/>
          <w:kern w:val="0"/>
          <w:szCs w:val="21"/>
        </w:rPr>
      </w:pPr>
      <w:r w:rsidRPr="00BA1AD8">
        <w:rPr>
          <w:rFonts w:ascii="Calibri" w:eastAsia="黑体" w:hAnsi="Calibri" w:cs="Calibri"/>
          <w:color w:val="000000"/>
          <w:kern w:val="0"/>
          <w:szCs w:val="21"/>
        </w:rPr>
        <w:lastRenderedPageBreak/>
        <w:t> </w:t>
      </w:r>
    </w:p>
    <w:p w14:paraId="3D2DBCA9" w14:textId="77777777" w:rsidR="002B7385" w:rsidRPr="00BA1AD8" w:rsidRDefault="002B7385"/>
    <w:sectPr w:rsidR="002B7385" w:rsidRPr="00BA1A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9375D3"/>
    <w:multiLevelType w:val="multilevel"/>
    <w:tmpl w:val="E1586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270"/>
    <w:rsid w:val="002B7385"/>
    <w:rsid w:val="00976479"/>
    <w:rsid w:val="00AB3270"/>
    <w:rsid w:val="00AB3280"/>
    <w:rsid w:val="00AE0C7B"/>
    <w:rsid w:val="00BA1AD8"/>
    <w:rsid w:val="00D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BCB43"/>
  <w15:chartTrackingRefBased/>
  <w15:docId w15:val="{6EA6C17B-C87F-4035-AD4A-29D88562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BA1AD8"/>
    <w:pPr>
      <w:widowControl/>
      <w:jc w:val="left"/>
      <w:outlineLvl w:val="0"/>
    </w:pPr>
    <w:rPr>
      <w:rFonts w:ascii="宋体" w:eastAsia="宋体" w:hAnsi="宋体" w:cs="宋体"/>
      <w:b/>
      <w:bCs/>
      <w:kern w:val="36"/>
      <w:sz w:val="48"/>
      <w:szCs w:val="48"/>
    </w:rPr>
  </w:style>
  <w:style w:type="paragraph" w:styleId="2">
    <w:name w:val="heading 2"/>
    <w:basedOn w:val="a"/>
    <w:link w:val="20"/>
    <w:uiPriority w:val="9"/>
    <w:qFormat/>
    <w:rsid w:val="00BA1AD8"/>
    <w:pPr>
      <w:widowControl/>
      <w:jc w:val="left"/>
      <w:outlineLvl w:val="1"/>
    </w:pPr>
    <w:rPr>
      <w:rFonts w:ascii="宋体" w:eastAsia="宋体" w:hAnsi="宋体" w:cs="宋体"/>
      <w:b/>
      <w:bCs/>
      <w:kern w:val="0"/>
      <w:sz w:val="36"/>
      <w:szCs w:val="36"/>
    </w:rPr>
  </w:style>
  <w:style w:type="paragraph" w:styleId="3">
    <w:name w:val="heading 3"/>
    <w:basedOn w:val="a"/>
    <w:link w:val="30"/>
    <w:uiPriority w:val="9"/>
    <w:qFormat/>
    <w:rsid w:val="00BA1AD8"/>
    <w:pPr>
      <w:widowControl/>
      <w:jc w:val="left"/>
      <w:outlineLvl w:val="2"/>
    </w:pPr>
    <w:rPr>
      <w:rFonts w:ascii="宋体" w:eastAsia="宋体" w:hAnsi="宋体" w:cs="宋体"/>
      <w:b/>
      <w:bCs/>
      <w:kern w:val="0"/>
      <w:sz w:val="27"/>
      <w:szCs w:val="27"/>
    </w:rPr>
  </w:style>
  <w:style w:type="paragraph" w:styleId="4">
    <w:name w:val="heading 4"/>
    <w:basedOn w:val="a"/>
    <w:link w:val="40"/>
    <w:uiPriority w:val="9"/>
    <w:qFormat/>
    <w:rsid w:val="00BA1AD8"/>
    <w:pPr>
      <w:widowControl/>
      <w:jc w:val="left"/>
      <w:outlineLvl w:val="3"/>
    </w:pPr>
    <w:rPr>
      <w:rFonts w:ascii="宋体" w:eastAsia="宋体" w:hAnsi="宋体" w:cs="宋体"/>
      <w:b/>
      <w:bCs/>
      <w:kern w:val="0"/>
      <w:sz w:val="24"/>
      <w:szCs w:val="24"/>
    </w:rPr>
  </w:style>
  <w:style w:type="paragraph" w:styleId="5">
    <w:name w:val="heading 5"/>
    <w:basedOn w:val="a"/>
    <w:link w:val="50"/>
    <w:uiPriority w:val="9"/>
    <w:qFormat/>
    <w:rsid w:val="00BA1AD8"/>
    <w:pPr>
      <w:widowControl/>
      <w:jc w:val="left"/>
      <w:outlineLvl w:val="4"/>
    </w:pPr>
    <w:rPr>
      <w:rFonts w:ascii="宋体" w:eastAsia="宋体" w:hAnsi="宋体" w:cs="宋体"/>
      <w:b/>
      <w:bCs/>
      <w:kern w:val="0"/>
      <w:sz w:val="20"/>
      <w:szCs w:val="20"/>
    </w:rPr>
  </w:style>
  <w:style w:type="paragraph" w:styleId="6">
    <w:name w:val="heading 6"/>
    <w:basedOn w:val="a"/>
    <w:link w:val="60"/>
    <w:uiPriority w:val="9"/>
    <w:qFormat/>
    <w:rsid w:val="00BA1AD8"/>
    <w:pPr>
      <w:widowControl/>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AD8"/>
    <w:rPr>
      <w:rFonts w:ascii="宋体" w:eastAsia="宋体" w:hAnsi="宋体" w:cs="宋体"/>
      <w:b/>
      <w:bCs/>
      <w:kern w:val="36"/>
      <w:sz w:val="48"/>
      <w:szCs w:val="48"/>
    </w:rPr>
  </w:style>
  <w:style w:type="character" w:customStyle="1" w:styleId="20">
    <w:name w:val="标题 2 字符"/>
    <w:basedOn w:val="a0"/>
    <w:link w:val="2"/>
    <w:uiPriority w:val="9"/>
    <w:rsid w:val="00BA1AD8"/>
    <w:rPr>
      <w:rFonts w:ascii="宋体" w:eastAsia="宋体" w:hAnsi="宋体" w:cs="宋体"/>
      <w:b/>
      <w:bCs/>
      <w:kern w:val="0"/>
      <w:sz w:val="36"/>
      <w:szCs w:val="36"/>
    </w:rPr>
  </w:style>
  <w:style w:type="character" w:customStyle="1" w:styleId="30">
    <w:name w:val="标题 3 字符"/>
    <w:basedOn w:val="a0"/>
    <w:link w:val="3"/>
    <w:uiPriority w:val="9"/>
    <w:rsid w:val="00BA1AD8"/>
    <w:rPr>
      <w:rFonts w:ascii="宋体" w:eastAsia="宋体" w:hAnsi="宋体" w:cs="宋体"/>
      <w:b/>
      <w:bCs/>
      <w:kern w:val="0"/>
      <w:sz w:val="27"/>
      <w:szCs w:val="27"/>
    </w:rPr>
  </w:style>
  <w:style w:type="character" w:customStyle="1" w:styleId="40">
    <w:name w:val="标题 4 字符"/>
    <w:basedOn w:val="a0"/>
    <w:link w:val="4"/>
    <w:uiPriority w:val="9"/>
    <w:rsid w:val="00BA1AD8"/>
    <w:rPr>
      <w:rFonts w:ascii="宋体" w:eastAsia="宋体" w:hAnsi="宋体" w:cs="宋体"/>
      <w:b/>
      <w:bCs/>
      <w:kern w:val="0"/>
      <w:sz w:val="24"/>
      <w:szCs w:val="24"/>
    </w:rPr>
  </w:style>
  <w:style w:type="character" w:customStyle="1" w:styleId="50">
    <w:name w:val="标题 5 字符"/>
    <w:basedOn w:val="a0"/>
    <w:link w:val="5"/>
    <w:uiPriority w:val="9"/>
    <w:rsid w:val="00BA1AD8"/>
    <w:rPr>
      <w:rFonts w:ascii="宋体" w:eastAsia="宋体" w:hAnsi="宋体" w:cs="宋体"/>
      <w:b/>
      <w:bCs/>
      <w:kern w:val="0"/>
      <w:sz w:val="20"/>
      <w:szCs w:val="20"/>
    </w:rPr>
  </w:style>
  <w:style w:type="character" w:customStyle="1" w:styleId="60">
    <w:name w:val="标题 6 字符"/>
    <w:basedOn w:val="a0"/>
    <w:link w:val="6"/>
    <w:uiPriority w:val="9"/>
    <w:rsid w:val="00BA1AD8"/>
    <w:rPr>
      <w:rFonts w:ascii="宋体" w:eastAsia="宋体" w:hAnsi="宋体" w:cs="宋体"/>
      <w:b/>
      <w:bCs/>
      <w:kern w:val="0"/>
      <w:sz w:val="15"/>
      <w:szCs w:val="15"/>
    </w:rPr>
  </w:style>
  <w:style w:type="numbering" w:customStyle="1" w:styleId="11">
    <w:name w:val="无列表1"/>
    <w:next w:val="a2"/>
    <w:uiPriority w:val="99"/>
    <w:semiHidden/>
    <w:unhideWhenUsed/>
    <w:rsid w:val="00BA1AD8"/>
  </w:style>
  <w:style w:type="character" w:styleId="a3">
    <w:name w:val="Hyperlink"/>
    <w:basedOn w:val="a0"/>
    <w:uiPriority w:val="99"/>
    <w:semiHidden/>
    <w:unhideWhenUsed/>
    <w:rsid w:val="00BA1AD8"/>
    <w:rPr>
      <w:strike w:val="0"/>
      <w:dstrike w:val="0"/>
      <w:color w:val="404040"/>
      <w:u w:val="none"/>
      <w:effect w:val="none"/>
    </w:rPr>
  </w:style>
  <w:style w:type="character" w:styleId="a4">
    <w:name w:val="FollowedHyperlink"/>
    <w:basedOn w:val="a0"/>
    <w:uiPriority w:val="99"/>
    <w:semiHidden/>
    <w:unhideWhenUsed/>
    <w:rsid w:val="00BA1AD8"/>
    <w:rPr>
      <w:strike w:val="0"/>
      <w:dstrike w:val="0"/>
      <w:color w:val="404040"/>
      <w:u w:val="none"/>
      <w:effect w:val="none"/>
    </w:rPr>
  </w:style>
  <w:style w:type="character" w:styleId="a5">
    <w:name w:val="Emphasis"/>
    <w:basedOn w:val="a0"/>
    <w:uiPriority w:val="20"/>
    <w:qFormat/>
    <w:rsid w:val="00BA1AD8"/>
    <w:rPr>
      <w:b w:val="0"/>
      <w:bCs w:val="0"/>
      <w:i w:val="0"/>
      <w:iCs w:val="0"/>
    </w:rPr>
  </w:style>
  <w:style w:type="character" w:styleId="a6">
    <w:name w:val="Strong"/>
    <w:basedOn w:val="a0"/>
    <w:uiPriority w:val="22"/>
    <w:qFormat/>
    <w:rsid w:val="00BA1AD8"/>
    <w:rPr>
      <w:b/>
      <w:bCs/>
    </w:rPr>
  </w:style>
  <w:style w:type="character" w:styleId="HTML">
    <w:name w:val="HTML Variable"/>
    <w:basedOn w:val="a0"/>
    <w:uiPriority w:val="99"/>
    <w:semiHidden/>
    <w:unhideWhenUsed/>
    <w:rsid w:val="00BA1AD8"/>
    <w:rPr>
      <w:b w:val="0"/>
      <w:bCs w:val="0"/>
      <w:i w:val="0"/>
      <w:iCs w:val="0"/>
    </w:rPr>
  </w:style>
  <w:style w:type="paragraph" w:customStyle="1" w:styleId="msonormal0">
    <w:name w:val="msonormal"/>
    <w:basedOn w:val="a"/>
    <w:rsid w:val="00BA1AD8"/>
    <w:pPr>
      <w:widowControl/>
      <w:jc w:val="left"/>
    </w:pPr>
    <w:rPr>
      <w:rFonts w:ascii="宋体" w:eastAsia="宋体" w:hAnsi="宋体" w:cs="宋体"/>
      <w:kern w:val="0"/>
      <w:sz w:val="24"/>
      <w:szCs w:val="24"/>
    </w:rPr>
  </w:style>
  <w:style w:type="paragraph" w:styleId="a7">
    <w:name w:val="Normal (Web)"/>
    <w:basedOn w:val="a"/>
    <w:uiPriority w:val="99"/>
    <w:semiHidden/>
    <w:unhideWhenUsed/>
    <w:rsid w:val="00BA1AD8"/>
    <w:pPr>
      <w:widowControl/>
      <w:jc w:val="left"/>
    </w:pPr>
    <w:rPr>
      <w:rFonts w:ascii="宋体" w:eastAsia="宋体" w:hAnsi="宋体" w:cs="宋体"/>
      <w:kern w:val="0"/>
      <w:sz w:val="24"/>
      <w:szCs w:val="24"/>
    </w:rPr>
  </w:style>
  <w:style w:type="paragraph" w:customStyle="1" w:styleId="clear">
    <w:name w:val="clear"/>
    <w:basedOn w:val="a"/>
    <w:rsid w:val="00BA1AD8"/>
    <w:pPr>
      <w:widowControl/>
      <w:jc w:val="left"/>
    </w:pPr>
    <w:rPr>
      <w:rFonts w:ascii="宋体" w:eastAsia="宋体" w:hAnsi="宋体" w:cs="宋体"/>
      <w:kern w:val="0"/>
      <w:sz w:val="24"/>
      <w:szCs w:val="24"/>
    </w:rPr>
  </w:style>
  <w:style w:type="paragraph" w:customStyle="1" w:styleId="header">
    <w:name w:val="header"/>
    <w:basedOn w:val="a"/>
    <w:rsid w:val="00BA1AD8"/>
    <w:pPr>
      <w:widowControl/>
      <w:jc w:val="left"/>
    </w:pPr>
    <w:rPr>
      <w:rFonts w:ascii="宋体" w:eastAsia="宋体" w:hAnsi="宋体" w:cs="宋体"/>
      <w:kern w:val="0"/>
      <w:sz w:val="24"/>
      <w:szCs w:val="24"/>
    </w:rPr>
  </w:style>
  <w:style w:type="paragraph" w:customStyle="1" w:styleId="focus-top">
    <w:name w:val="focus-top"/>
    <w:basedOn w:val="a"/>
    <w:rsid w:val="00BA1AD8"/>
    <w:pPr>
      <w:widowControl/>
      <w:ind w:left="-14250"/>
      <w:jc w:val="left"/>
    </w:pPr>
    <w:rPr>
      <w:rFonts w:ascii="宋体" w:eastAsia="宋体" w:hAnsi="宋体" w:cs="宋体"/>
      <w:kern w:val="0"/>
      <w:sz w:val="24"/>
      <w:szCs w:val="24"/>
    </w:rPr>
  </w:style>
  <w:style w:type="paragraph" w:customStyle="1" w:styleId="header-box">
    <w:name w:val="header-box"/>
    <w:basedOn w:val="a"/>
    <w:rsid w:val="00BA1AD8"/>
    <w:pPr>
      <w:widowControl/>
      <w:jc w:val="left"/>
    </w:pPr>
    <w:rPr>
      <w:rFonts w:ascii="宋体" w:eastAsia="宋体" w:hAnsi="宋体" w:cs="宋体"/>
      <w:kern w:val="0"/>
      <w:sz w:val="24"/>
      <w:szCs w:val="24"/>
    </w:rPr>
  </w:style>
  <w:style w:type="paragraph" w:customStyle="1" w:styleId="topbox">
    <w:name w:val="topbox"/>
    <w:basedOn w:val="a"/>
    <w:rsid w:val="00BA1AD8"/>
    <w:pPr>
      <w:widowControl/>
      <w:jc w:val="left"/>
    </w:pPr>
    <w:rPr>
      <w:rFonts w:ascii="宋体" w:eastAsia="宋体" w:hAnsi="宋体" w:cs="宋体"/>
      <w:kern w:val="0"/>
      <w:sz w:val="24"/>
      <w:szCs w:val="24"/>
    </w:rPr>
  </w:style>
  <w:style w:type="paragraph" w:customStyle="1" w:styleId="header-top">
    <w:name w:val="header-top"/>
    <w:basedOn w:val="a"/>
    <w:rsid w:val="00BA1AD8"/>
    <w:pPr>
      <w:widowControl/>
      <w:ind w:left="150"/>
      <w:jc w:val="left"/>
    </w:pPr>
    <w:rPr>
      <w:rFonts w:ascii="宋体" w:eastAsia="宋体" w:hAnsi="宋体" w:cs="宋体"/>
      <w:color w:val="BD1A2D"/>
      <w:kern w:val="0"/>
      <w:szCs w:val="21"/>
    </w:rPr>
  </w:style>
  <w:style w:type="paragraph" w:customStyle="1" w:styleId="header-top-right">
    <w:name w:val="header-top-right"/>
    <w:basedOn w:val="a"/>
    <w:rsid w:val="00BA1AD8"/>
    <w:pPr>
      <w:widowControl/>
      <w:jc w:val="left"/>
    </w:pPr>
    <w:rPr>
      <w:rFonts w:ascii="宋体" w:eastAsia="宋体" w:hAnsi="宋体" w:cs="宋体"/>
      <w:kern w:val="0"/>
      <w:szCs w:val="21"/>
    </w:rPr>
  </w:style>
  <w:style w:type="paragraph" w:customStyle="1" w:styleId="color">
    <w:name w:val="color"/>
    <w:basedOn w:val="a"/>
    <w:rsid w:val="00BA1AD8"/>
    <w:pPr>
      <w:widowControl/>
      <w:ind w:right="150"/>
      <w:jc w:val="left"/>
    </w:pPr>
    <w:rPr>
      <w:rFonts w:ascii="宋体" w:eastAsia="宋体" w:hAnsi="宋体" w:cs="宋体"/>
      <w:color w:val="808080"/>
      <w:kern w:val="0"/>
      <w:sz w:val="24"/>
      <w:szCs w:val="24"/>
    </w:rPr>
  </w:style>
  <w:style w:type="paragraph" w:customStyle="1" w:styleId="color1">
    <w:name w:val="color1"/>
    <w:basedOn w:val="a"/>
    <w:rsid w:val="00BA1AD8"/>
    <w:pPr>
      <w:widowControl/>
      <w:jc w:val="left"/>
    </w:pPr>
    <w:rPr>
      <w:rFonts w:ascii="宋体" w:eastAsia="宋体" w:hAnsi="宋体" w:cs="宋体"/>
      <w:color w:val="BD1A2D"/>
      <w:kern w:val="0"/>
      <w:sz w:val="24"/>
      <w:szCs w:val="24"/>
    </w:rPr>
  </w:style>
  <w:style w:type="paragraph" w:customStyle="1" w:styleId="boxr">
    <w:name w:val="boxr"/>
    <w:basedOn w:val="a"/>
    <w:rsid w:val="00BA1AD8"/>
    <w:pPr>
      <w:widowControl/>
      <w:jc w:val="left"/>
    </w:pPr>
    <w:rPr>
      <w:rFonts w:ascii="宋体" w:eastAsia="宋体" w:hAnsi="宋体" w:cs="宋体"/>
      <w:kern w:val="0"/>
      <w:sz w:val="24"/>
      <w:szCs w:val="24"/>
    </w:rPr>
  </w:style>
  <w:style w:type="paragraph" w:customStyle="1" w:styleId="header-logo">
    <w:name w:val="header-logo"/>
    <w:basedOn w:val="a"/>
    <w:rsid w:val="00BA1AD8"/>
    <w:pPr>
      <w:widowControl/>
      <w:spacing w:before="75"/>
      <w:jc w:val="left"/>
    </w:pPr>
    <w:rPr>
      <w:rFonts w:ascii="宋体" w:eastAsia="宋体" w:hAnsi="宋体" w:cs="宋体"/>
      <w:kern w:val="0"/>
      <w:sz w:val="24"/>
      <w:szCs w:val="24"/>
    </w:rPr>
  </w:style>
  <w:style w:type="paragraph" w:customStyle="1" w:styleId="header-right">
    <w:name w:val="header-right"/>
    <w:basedOn w:val="a"/>
    <w:rsid w:val="00BA1AD8"/>
    <w:pPr>
      <w:widowControl/>
      <w:spacing w:before="450"/>
      <w:ind w:left="1500"/>
      <w:jc w:val="left"/>
    </w:pPr>
    <w:rPr>
      <w:rFonts w:ascii="宋体" w:eastAsia="宋体" w:hAnsi="宋体" w:cs="宋体"/>
      <w:kern w:val="0"/>
      <w:sz w:val="24"/>
      <w:szCs w:val="24"/>
    </w:rPr>
  </w:style>
  <w:style w:type="paragraph" w:customStyle="1" w:styleId="searchan">
    <w:name w:val="search_an"/>
    <w:basedOn w:val="a"/>
    <w:rsid w:val="00BA1AD8"/>
    <w:pPr>
      <w:widowControl/>
      <w:jc w:val="left"/>
    </w:pPr>
    <w:rPr>
      <w:rFonts w:ascii="宋体" w:eastAsia="宋体" w:hAnsi="宋体" w:cs="宋体"/>
      <w:kern w:val="0"/>
      <w:sz w:val="24"/>
      <w:szCs w:val="24"/>
    </w:rPr>
  </w:style>
  <w:style w:type="paragraph" w:customStyle="1" w:styleId="xlk">
    <w:name w:val="xlk"/>
    <w:basedOn w:val="a"/>
    <w:rsid w:val="00BA1AD8"/>
    <w:pPr>
      <w:widowControl/>
      <w:spacing w:line="375" w:lineRule="atLeast"/>
      <w:ind w:left="150"/>
      <w:jc w:val="left"/>
    </w:pPr>
    <w:rPr>
      <w:rFonts w:ascii="微软雅黑" w:eastAsia="微软雅黑" w:hAnsi="微软雅黑" w:cs="宋体"/>
      <w:color w:val="666666"/>
      <w:kern w:val="0"/>
      <w:sz w:val="24"/>
      <w:szCs w:val="24"/>
    </w:rPr>
  </w:style>
  <w:style w:type="paragraph" w:customStyle="1" w:styleId="info-select">
    <w:name w:val="info-select"/>
    <w:basedOn w:val="a"/>
    <w:rsid w:val="00BA1AD8"/>
    <w:pPr>
      <w:widowControl/>
      <w:jc w:val="left"/>
    </w:pPr>
    <w:rPr>
      <w:rFonts w:ascii="宋体" w:eastAsia="宋体" w:hAnsi="宋体" w:cs="宋体"/>
      <w:kern w:val="0"/>
      <w:sz w:val="24"/>
      <w:szCs w:val="24"/>
    </w:rPr>
  </w:style>
  <w:style w:type="paragraph" w:customStyle="1" w:styleId="nav-box">
    <w:name w:val="nav-box"/>
    <w:basedOn w:val="a"/>
    <w:rsid w:val="00BA1AD8"/>
    <w:pPr>
      <w:widowControl/>
      <w:shd w:val="clear" w:color="auto" w:fill="BD1A2D"/>
      <w:jc w:val="left"/>
    </w:pPr>
    <w:rPr>
      <w:rFonts w:ascii="宋体" w:eastAsia="宋体" w:hAnsi="宋体" w:cs="宋体"/>
      <w:kern w:val="0"/>
      <w:sz w:val="24"/>
      <w:szCs w:val="24"/>
    </w:rPr>
  </w:style>
  <w:style w:type="paragraph" w:customStyle="1" w:styleId="sub">
    <w:name w:val="sub"/>
    <w:basedOn w:val="a"/>
    <w:rsid w:val="00BA1AD8"/>
    <w:pPr>
      <w:widowControl/>
      <w:pBdr>
        <w:top w:val="single" w:sz="6" w:space="0" w:color="CFCFCF"/>
        <w:bottom w:val="single" w:sz="6" w:space="0" w:color="CFCFCF"/>
        <w:right w:val="single" w:sz="6" w:space="0" w:color="CFCFCF"/>
      </w:pBdr>
      <w:shd w:val="clear" w:color="auto" w:fill="FBFBFB"/>
      <w:jc w:val="left"/>
    </w:pPr>
    <w:rPr>
      <w:rFonts w:ascii="宋体" w:eastAsia="宋体" w:hAnsi="宋体" w:cs="宋体"/>
      <w:kern w:val="0"/>
      <w:sz w:val="24"/>
      <w:szCs w:val="24"/>
    </w:rPr>
  </w:style>
  <w:style w:type="paragraph" w:customStyle="1" w:styleId="fhidden">
    <w:name w:val="f_hidden"/>
    <w:basedOn w:val="a"/>
    <w:rsid w:val="00BA1AD8"/>
    <w:pPr>
      <w:widowControl/>
      <w:jc w:val="left"/>
    </w:pPr>
    <w:rPr>
      <w:rFonts w:ascii="宋体" w:eastAsia="宋体" w:hAnsi="宋体" w:cs="宋体"/>
      <w:vanish/>
      <w:kern w:val="0"/>
      <w:sz w:val="24"/>
      <w:szCs w:val="24"/>
    </w:rPr>
  </w:style>
  <w:style w:type="paragraph" w:customStyle="1" w:styleId="fclear">
    <w:name w:val="f_clear"/>
    <w:basedOn w:val="a"/>
    <w:rsid w:val="00BA1AD8"/>
    <w:pPr>
      <w:widowControl/>
      <w:jc w:val="left"/>
    </w:pPr>
    <w:rPr>
      <w:rFonts w:ascii="宋体" w:eastAsia="宋体" w:hAnsi="宋体" w:cs="宋体"/>
      <w:kern w:val="0"/>
      <w:sz w:val="24"/>
      <w:szCs w:val="24"/>
    </w:rPr>
  </w:style>
  <w:style w:type="paragraph" w:customStyle="1" w:styleId="gheadbox">
    <w:name w:val="g_head_box"/>
    <w:basedOn w:val="a"/>
    <w:rsid w:val="00BA1AD8"/>
    <w:pPr>
      <w:widowControl/>
      <w:pBdr>
        <w:bottom w:val="single" w:sz="6" w:space="0" w:color="8F1322"/>
      </w:pBdr>
      <w:shd w:val="clear" w:color="auto" w:fill="BD1A2D"/>
      <w:jc w:val="left"/>
    </w:pPr>
    <w:rPr>
      <w:rFonts w:ascii="宋体" w:eastAsia="宋体" w:hAnsi="宋体" w:cs="宋体"/>
      <w:kern w:val="0"/>
      <w:sz w:val="24"/>
      <w:szCs w:val="24"/>
    </w:rPr>
  </w:style>
  <w:style w:type="paragraph" w:customStyle="1" w:styleId="sskmbs">
    <w:name w:val="sskmbs"/>
    <w:basedOn w:val="a"/>
    <w:rsid w:val="00BA1AD8"/>
    <w:pPr>
      <w:widowControl/>
      <w:pBdr>
        <w:top w:val="single" w:sz="6" w:space="0" w:color="CFCFCF"/>
        <w:left w:val="single" w:sz="6" w:space="0" w:color="CFCFCF"/>
        <w:bottom w:val="single" w:sz="6" w:space="0" w:color="CFCFCF"/>
      </w:pBdr>
      <w:shd w:val="clear" w:color="auto" w:fill="FBFBFB"/>
      <w:spacing w:line="600" w:lineRule="atLeast"/>
      <w:jc w:val="center"/>
    </w:pPr>
    <w:rPr>
      <w:rFonts w:ascii="宋体" w:eastAsia="宋体" w:hAnsi="宋体" w:cs="宋体"/>
      <w:color w:val="999999"/>
      <w:kern w:val="0"/>
      <w:sz w:val="23"/>
      <w:szCs w:val="23"/>
    </w:rPr>
  </w:style>
  <w:style w:type="paragraph" w:customStyle="1" w:styleId="sear">
    <w:name w:val="sear"/>
    <w:basedOn w:val="a"/>
    <w:rsid w:val="00BA1AD8"/>
    <w:pPr>
      <w:widowControl/>
      <w:pBdr>
        <w:top w:val="single" w:sz="6" w:space="8" w:color="CFCFCF"/>
        <w:bottom w:val="single" w:sz="6" w:space="8" w:color="CFCFCF"/>
        <w:right w:val="single" w:sz="6" w:space="11" w:color="CFCFCF"/>
      </w:pBdr>
      <w:shd w:val="clear" w:color="auto" w:fill="FBFBFB"/>
      <w:jc w:val="left"/>
    </w:pPr>
    <w:rPr>
      <w:rFonts w:ascii="宋体" w:eastAsia="宋体" w:hAnsi="宋体" w:cs="宋体"/>
      <w:color w:val="999999"/>
      <w:kern w:val="0"/>
      <w:sz w:val="23"/>
      <w:szCs w:val="23"/>
    </w:rPr>
  </w:style>
  <w:style w:type="paragraph" w:customStyle="1" w:styleId="form1">
    <w:name w:val="form1"/>
    <w:basedOn w:val="a"/>
    <w:rsid w:val="00BA1AD8"/>
    <w:pPr>
      <w:widowControl/>
      <w:jc w:val="left"/>
    </w:pPr>
    <w:rPr>
      <w:rFonts w:ascii="宋体" w:eastAsia="宋体" w:hAnsi="宋体" w:cs="宋体"/>
      <w:vanish/>
      <w:kern w:val="0"/>
      <w:sz w:val="24"/>
      <w:szCs w:val="24"/>
    </w:rPr>
  </w:style>
  <w:style w:type="paragraph" w:customStyle="1" w:styleId="form0">
    <w:name w:val="form0"/>
    <w:basedOn w:val="a"/>
    <w:rsid w:val="00BA1AD8"/>
    <w:pPr>
      <w:widowControl/>
      <w:jc w:val="left"/>
    </w:pPr>
    <w:rPr>
      <w:rFonts w:ascii="宋体" w:eastAsia="宋体" w:hAnsi="宋体" w:cs="宋体"/>
      <w:kern w:val="0"/>
      <w:sz w:val="24"/>
      <w:szCs w:val="24"/>
    </w:rPr>
  </w:style>
  <w:style w:type="paragraph" w:customStyle="1" w:styleId="bjsss">
    <w:name w:val="bjsss"/>
    <w:basedOn w:val="a"/>
    <w:rsid w:val="00BA1AD8"/>
    <w:pPr>
      <w:widowControl/>
      <w:jc w:val="left"/>
    </w:pPr>
    <w:rPr>
      <w:rFonts w:ascii="宋体" w:eastAsia="宋体" w:hAnsi="宋体" w:cs="宋体"/>
      <w:kern w:val="0"/>
      <w:sz w:val="24"/>
      <w:szCs w:val="24"/>
    </w:rPr>
  </w:style>
  <w:style w:type="paragraph" w:customStyle="1" w:styleId="nav">
    <w:name w:val="nav"/>
    <w:basedOn w:val="a"/>
    <w:rsid w:val="00BA1AD8"/>
    <w:pPr>
      <w:widowControl/>
      <w:shd w:val="clear" w:color="auto" w:fill="BD1A2D"/>
      <w:spacing w:line="900" w:lineRule="atLeast"/>
      <w:jc w:val="left"/>
    </w:pPr>
    <w:rPr>
      <w:rFonts w:ascii="宋体" w:eastAsia="宋体" w:hAnsi="宋体" w:cs="宋体"/>
      <w:kern w:val="0"/>
      <w:sz w:val="36"/>
      <w:szCs w:val="36"/>
    </w:rPr>
  </w:style>
  <w:style w:type="paragraph" w:customStyle="1" w:styleId="pnavli">
    <w:name w:val="pnav&gt;li"/>
    <w:basedOn w:val="a"/>
    <w:rsid w:val="00BA1AD8"/>
    <w:pPr>
      <w:widowControl/>
      <w:jc w:val="left"/>
    </w:pPr>
    <w:rPr>
      <w:rFonts w:ascii="宋体" w:eastAsia="宋体" w:hAnsi="宋体" w:cs="宋体"/>
      <w:kern w:val="0"/>
      <w:sz w:val="24"/>
      <w:szCs w:val="24"/>
    </w:rPr>
  </w:style>
  <w:style w:type="paragraph" w:customStyle="1" w:styleId="pnavlia">
    <w:name w:val="pnav&gt;li&gt;a"/>
    <w:basedOn w:val="a"/>
    <w:rsid w:val="00BA1AD8"/>
    <w:pPr>
      <w:widowControl/>
      <w:spacing w:line="900" w:lineRule="atLeast"/>
      <w:jc w:val="center"/>
    </w:pPr>
    <w:rPr>
      <w:rFonts w:ascii="宋体" w:eastAsia="宋体" w:hAnsi="宋体" w:cs="宋体"/>
      <w:color w:val="FFFFFF"/>
      <w:kern w:val="0"/>
      <w:sz w:val="24"/>
      <w:szCs w:val="24"/>
    </w:rPr>
  </w:style>
  <w:style w:type="paragraph" w:customStyle="1" w:styleId="bbg">
    <w:name w:val="bbg"/>
    <w:basedOn w:val="a"/>
    <w:rsid w:val="00BA1AD8"/>
    <w:pPr>
      <w:widowControl/>
      <w:shd w:val="clear" w:color="auto" w:fill="FFF6E2"/>
      <w:jc w:val="left"/>
    </w:pPr>
    <w:rPr>
      <w:rFonts w:ascii="宋体" w:eastAsia="宋体" w:hAnsi="宋体" w:cs="宋体"/>
      <w:vanish/>
      <w:kern w:val="0"/>
      <w:sz w:val="24"/>
      <w:szCs w:val="24"/>
    </w:rPr>
  </w:style>
  <w:style w:type="paragraph" w:customStyle="1" w:styleId="skdkb1">
    <w:name w:val="skdkb1"/>
    <w:basedOn w:val="a"/>
    <w:rsid w:val="00BA1AD8"/>
    <w:pPr>
      <w:widowControl/>
      <w:shd w:val="clear" w:color="auto" w:fill="EDEDED"/>
      <w:jc w:val="left"/>
    </w:pPr>
    <w:rPr>
      <w:rFonts w:ascii="宋体" w:eastAsia="宋体" w:hAnsi="宋体" w:cs="宋体"/>
      <w:kern w:val="0"/>
      <w:sz w:val="24"/>
      <w:szCs w:val="24"/>
    </w:rPr>
  </w:style>
  <w:style w:type="paragraph" w:customStyle="1" w:styleId="w1200">
    <w:name w:val="w1200"/>
    <w:basedOn w:val="a"/>
    <w:rsid w:val="00BA1AD8"/>
    <w:pPr>
      <w:widowControl/>
      <w:jc w:val="left"/>
    </w:pPr>
    <w:rPr>
      <w:rFonts w:ascii="宋体" w:eastAsia="宋体" w:hAnsi="宋体" w:cs="宋体"/>
      <w:kern w:val="0"/>
      <w:sz w:val="24"/>
      <w:szCs w:val="24"/>
    </w:rPr>
  </w:style>
  <w:style w:type="paragraph" w:customStyle="1" w:styleId="link">
    <w:name w:val="link"/>
    <w:basedOn w:val="a"/>
    <w:rsid w:val="00BA1AD8"/>
    <w:pPr>
      <w:widowControl/>
      <w:shd w:val="clear" w:color="auto" w:fill="E4E2E3"/>
      <w:jc w:val="left"/>
    </w:pPr>
    <w:rPr>
      <w:rFonts w:ascii="宋体" w:eastAsia="宋体" w:hAnsi="宋体" w:cs="宋体"/>
      <w:kern w:val="0"/>
      <w:sz w:val="24"/>
      <w:szCs w:val="24"/>
    </w:rPr>
  </w:style>
  <w:style w:type="paragraph" w:customStyle="1" w:styleId="link-box">
    <w:name w:val="link-box"/>
    <w:basedOn w:val="a"/>
    <w:rsid w:val="00BA1AD8"/>
    <w:pPr>
      <w:widowControl/>
      <w:jc w:val="left"/>
    </w:pPr>
    <w:rPr>
      <w:rFonts w:ascii="宋体" w:eastAsia="宋体" w:hAnsi="宋体" w:cs="宋体"/>
      <w:kern w:val="0"/>
      <w:sz w:val="24"/>
      <w:szCs w:val="24"/>
    </w:rPr>
  </w:style>
  <w:style w:type="paragraph" w:customStyle="1" w:styleId="footer">
    <w:name w:val="footer"/>
    <w:basedOn w:val="a"/>
    <w:rsid w:val="00BA1AD8"/>
    <w:pPr>
      <w:widowControl/>
      <w:pBdr>
        <w:top w:val="single" w:sz="6" w:space="0" w:color="8F1322"/>
      </w:pBdr>
      <w:shd w:val="clear" w:color="auto" w:fill="BD1A2D"/>
      <w:jc w:val="left"/>
    </w:pPr>
    <w:rPr>
      <w:rFonts w:ascii="宋体" w:eastAsia="宋体" w:hAnsi="宋体" w:cs="宋体"/>
      <w:kern w:val="0"/>
      <w:sz w:val="24"/>
      <w:szCs w:val="24"/>
    </w:rPr>
  </w:style>
  <w:style w:type="paragraph" w:customStyle="1" w:styleId="footer-box">
    <w:name w:val="footer-box"/>
    <w:basedOn w:val="a"/>
    <w:rsid w:val="00BA1AD8"/>
    <w:pPr>
      <w:widowControl/>
      <w:spacing w:before="450"/>
      <w:jc w:val="left"/>
    </w:pPr>
    <w:rPr>
      <w:rFonts w:ascii="宋体" w:eastAsia="宋体" w:hAnsi="宋体" w:cs="宋体"/>
      <w:kern w:val="0"/>
      <w:sz w:val="24"/>
      <w:szCs w:val="24"/>
    </w:rPr>
  </w:style>
  <w:style w:type="paragraph" w:customStyle="1" w:styleId="footer-box-txt">
    <w:name w:val="footer-box-txt"/>
    <w:basedOn w:val="a"/>
    <w:rsid w:val="00BA1AD8"/>
    <w:pPr>
      <w:widowControl/>
      <w:shd w:val="clear" w:color="auto" w:fill="A91728"/>
      <w:spacing w:line="375" w:lineRule="atLeast"/>
      <w:ind w:left="450"/>
      <w:jc w:val="left"/>
    </w:pPr>
    <w:rPr>
      <w:rFonts w:ascii="宋体" w:eastAsia="宋体" w:hAnsi="宋体" w:cs="宋体"/>
      <w:color w:val="FFFFFF"/>
      <w:kern w:val="0"/>
      <w:szCs w:val="21"/>
    </w:rPr>
  </w:style>
  <w:style w:type="paragraph" w:customStyle="1" w:styleId="footer-box-pic">
    <w:name w:val="footer-box-pic"/>
    <w:basedOn w:val="a"/>
    <w:rsid w:val="00BA1AD8"/>
    <w:pPr>
      <w:widowControl/>
      <w:jc w:val="center"/>
    </w:pPr>
    <w:rPr>
      <w:rFonts w:ascii="宋体" w:eastAsia="宋体" w:hAnsi="宋体" w:cs="宋体"/>
      <w:kern w:val="0"/>
      <w:sz w:val="24"/>
      <w:szCs w:val="24"/>
    </w:rPr>
  </w:style>
  <w:style w:type="paragraph" w:customStyle="1" w:styleId="footer-box-bottom">
    <w:name w:val="footer-box-bottom"/>
    <w:basedOn w:val="a"/>
    <w:rsid w:val="00BA1AD8"/>
    <w:pPr>
      <w:widowControl/>
      <w:shd w:val="clear" w:color="auto" w:fill="DABB85"/>
      <w:spacing w:line="375" w:lineRule="atLeast"/>
      <w:jc w:val="center"/>
    </w:pPr>
    <w:rPr>
      <w:rFonts w:ascii="宋体" w:eastAsia="宋体" w:hAnsi="宋体" w:cs="宋体"/>
      <w:kern w:val="0"/>
      <w:szCs w:val="21"/>
    </w:rPr>
  </w:style>
  <w:style w:type="paragraph" w:customStyle="1" w:styleId="ewm">
    <w:name w:val="ewm"/>
    <w:basedOn w:val="a"/>
    <w:rsid w:val="00BA1AD8"/>
    <w:pPr>
      <w:widowControl/>
      <w:spacing w:before="150" w:after="150"/>
      <w:ind w:left="150" w:right="150"/>
      <w:jc w:val="center"/>
    </w:pPr>
    <w:rPr>
      <w:rFonts w:ascii="宋体" w:eastAsia="宋体" w:hAnsi="宋体" w:cs="宋体"/>
      <w:color w:val="FFFFFF"/>
      <w:kern w:val="0"/>
      <w:sz w:val="24"/>
      <w:szCs w:val="24"/>
    </w:rPr>
  </w:style>
  <w:style w:type="paragraph" w:customStyle="1" w:styleId="main">
    <w:name w:val="main"/>
    <w:basedOn w:val="a"/>
    <w:rsid w:val="00BA1AD8"/>
    <w:pPr>
      <w:widowControl/>
      <w:shd w:val="clear" w:color="auto" w:fill="EDEDED"/>
      <w:jc w:val="left"/>
    </w:pPr>
    <w:rPr>
      <w:rFonts w:ascii="宋体" w:eastAsia="宋体" w:hAnsi="宋体" w:cs="宋体"/>
      <w:kern w:val="0"/>
      <w:sz w:val="24"/>
      <w:szCs w:val="24"/>
    </w:rPr>
  </w:style>
  <w:style w:type="paragraph" w:customStyle="1" w:styleId="list-box">
    <w:name w:val="list-box"/>
    <w:basedOn w:val="a"/>
    <w:rsid w:val="00BA1AD8"/>
    <w:pPr>
      <w:widowControl/>
      <w:shd w:val="clear" w:color="auto" w:fill="FFFFFF"/>
      <w:jc w:val="left"/>
    </w:pPr>
    <w:rPr>
      <w:rFonts w:ascii="宋体" w:eastAsia="宋体" w:hAnsi="宋体" w:cs="宋体"/>
      <w:kern w:val="0"/>
      <w:sz w:val="24"/>
      <w:szCs w:val="24"/>
    </w:rPr>
  </w:style>
  <w:style w:type="paragraph" w:customStyle="1" w:styleId="curmb">
    <w:name w:val="curmb"/>
    <w:basedOn w:val="a"/>
    <w:rsid w:val="00BA1AD8"/>
    <w:pPr>
      <w:widowControl/>
      <w:pBdr>
        <w:bottom w:val="single" w:sz="6" w:space="12" w:color="C6D5E9"/>
      </w:pBdr>
      <w:shd w:val="clear" w:color="auto" w:fill="F7F8FA"/>
      <w:spacing w:line="360" w:lineRule="atLeast"/>
      <w:jc w:val="left"/>
    </w:pPr>
    <w:rPr>
      <w:rFonts w:ascii="宋体" w:eastAsia="宋体" w:hAnsi="宋体" w:cs="宋体"/>
      <w:kern w:val="0"/>
      <w:sz w:val="24"/>
      <w:szCs w:val="24"/>
    </w:rPr>
  </w:style>
  <w:style w:type="paragraph" w:customStyle="1" w:styleId="maintitle">
    <w:name w:val="main_title"/>
    <w:basedOn w:val="a"/>
    <w:rsid w:val="00BA1AD8"/>
    <w:pPr>
      <w:widowControl/>
      <w:pBdr>
        <w:bottom w:val="single" w:sz="6" w:space="0" w:color="E7E7E7"/>
      </w:pBdr>
      <w:spacing w:after="300" w:line="750" w:lineRule="atLeast"/>
      <w:jc w:val="left"/>
    </w:pPr>
    <w:rPr>
      <w:rFonts w:ascii="宋体" w:eastAsia="宋体" w:hAnsi="宋体" w:cs="宋体"/>
      <w:kern w:val="0"/>
      <w:sz w:val="24"/>
      <w:szCs w:val="24"/>
    </w:rPr>
  </w:style>
  <w:style w:type="paragraph" w:customStyle="1" w:styleId="maincontent">
    <w:name w:val="maincontent"/>
    <w:basedOn w:val="a"/>
    <w:rsid w:val="00BA1AD8"/>
    <w:pPr>
      <w:widowControl/>
      <w:jc w:val="left"/>
    </w:pPr>
    <w:rPr>
      <w:rFonts w:ascii="宋体" w:eastAsia="宋体" w:hAnsi="宋体" w:cs="宋体"/>
      <w:kern w:val="0"/>
      <w:sz w:val="24"/>
      <w:szCs w:val="24"/>
    </w:rPr>
  </w:style>
  <w:style w:type="paragraph" w:customStyle="1" w:styleId="newslist">
    <w:name w:val="news_list"/>
    <w:basedOn w:val="a"/>
    <w:rsid w:val="00BA1AD8"/>
    <w:pPr>
      <w:widowControl/>
      <w:jc w:val="left"/>
    </w:pPr>
    <w:rPr>
      <w:rFonts w:ascii="宋体" w:eastAsia="宋体" w:hAnsi="宋体" w:cs="宋体"/>
      <w:kern w:val="0"/>
      <w:sz w:val="24"/>
      <w:szCs w:val="24"/>
    </w:rPr>
  </w:style>
  <w:style w:type="paragraph" w:customStyle="1" w:styleId="newslistheight">
    <w:name w:val="news_list_height"/>
    <w:basedOn w:val="a"/>
    <w:rsid w:val="00BA1AD8"/>
    <w:pPr>
      <w:widowControl/>
      <w:jc w:val="left"/>
    </w:pPr>
    <w:rPr>
      <w:rFonts w:ascii="宋体" w:eastAsia="宋体" w:hAnsi="宋体" w:cs="宋体"/>
      <w:kern w:val="0"/>
      <w:sz w:val="24"/>
      <w:szCs w:val="24"/>
    </w:rPr>
  </w:style>
  <w:style w:type="paragraph" w:customStyle="1" w:styleId="changepagepink">
    <w:name w:val="change_page_pink"/>
    <w:basedOn w:val="a"/>
    <w:rsid w:val="00BA1AD8"/>
    <w:pPr>
      <w:widowControl/>
      <w:jc w:val="center"/>
    </w:pPr>
    <w:rPr>
      <w:rFonts w:ascii="宋体" w:eastAsia="宋体" w:hAnsi="宋体" w:cs="宋体"/>
      <w:kern w:val="0"/>
      <w:sz w:val="24"/>
      <w:szCs w:val="24"/>
    </w:rPr>
  </w:style>
  <w:style w:type="paragraph" w:customStyle="1" w:styleId="leftzw">
    <w:name w:val="left_zw"/>
    <w:basedOn w:val="a"/>
    <w:rsid w:val="00BA1AD8"/>
    <w:pPr>
      <w:widowControl/>
      <w:spacing w:before="150"/>
      <w:jc w:val="left"/>
    </w:pPr>
    <w:rPr>
      <w:rFonts w:ascii="宋体" w:eastAsia="宋体" w:hAnsi="宋体" w:cs="宋体"/>
      <w:kern w:val="0"/>
      <w:sz w:val="24"/>
      <w:szCs w:val="24"/>
    </w:rPr>
  </w:style>
  <w:style w:type="paragraph" w:customStyle="1" w:styleId="zw1">
    <w:name w:val="zw1"/>
    <w:basedOn w:val="a"/>
    <w:rsid w:val="00BA1AD8"/>
    <w:pPr>
      <w:widowControl/>
      <w:jc w:val="left"/>
    </w:pPr>
    <w:rPr>
      <w:rFonts w:ascii="宋体" w:eastAsia="宋体" w:hAnsi="宋体" w:cs="宋体"/>
      <w:b/>
      <w:bCs/>
      <w:kern w:val="0"/>
      <w:sz w:val="24"/>
      <w:szCs w:val="24"/>
    </w:rPr>
  </w:style>
  <w:style w:type="paragraph" w:customStyle="1" w:styleId="contenttitle">
    <w:name w:val="content_title"/>
    <w:basedOn w:val="a"/>
    <w:rsid w:val="00BA1AD8"/>
    <w:pPr>
      <w:widowControl/>
      <w:jc w:val="center"/>
    </w:pPr>
    <w:rPr>
      <w:rFonts w:ascii="宋体" w:eastAsia="宋体" w:hAnsi="宋体" w:cs="宋体"/>
      <w:color w:val="BD1A2D"/>
      <w:kern w:val="0"/>
      <w:sz w:val="42"/>
      <w:szCs w:val="42"/>
    </w:rPr>
  </w:style>
  <w:style w:type="paragraph" w:customStyle="1" w:styleId="contentarticle">
    <w:name w:val="content_article"/>
    <w:basedOn w:val="a"/>
    <w:rsid w:val="00BA1AD8"/>
    <w:pPr>
      <w:widowControl/>
      <w:pBdr>
        <w:bottom w:val="single" w:sz="6" w:space="23" w:color="E5E5E5"/>
      </w:pBdr>
      <w:spacing w:line="480" w:lineRule="atLeast"/>
      <w:jc w:val="left"/>
    </w:pPr>
    <w:rPr>
      <w:rFonts w:ascii="宋体" w:eastAsia="宋体" w:hAnsi="宋体" w:cs="宋体"/>
      <w:kern w:val="0"/>
      <w:sz w:val="24"/>
      <w:szCs w:val="24"/>
    </w:rPr>
  </w:style>
  <w:style w:type="paragraph" w:customStyle="1" w:styleId="subtitle2">
    <w:name w:val="sub_title2"/>
    <w:basedOn w:val="a"/>
    <w:rsid w:val="00BA1AD8"/>
    <w:pPr>
      <w:widowControl/>
      <w:spacing w:before="300" w:line="210" w:lineRule="atLeast"/>
      <w:jc w:val="center"/>
    </w:pPr>
    <w:rPr>
      <w:rFonts w:ascii="宋体" w:eastAsia="宋体" w:hAnsi="宋体" w:cs="宋体"/>
      <w:color w:val="999999"/>
      <w:kern w:val="0"/>
      <w:szCs w:val="21"/>
    </w:rPr>
  </w:style>
  <w:style w:type="paragraph" w:customStyle="1" w:styleId="formtable">
    <w:name w:val="formtable"/>
    <w:basedOn w:val="a"/>
    <w:rsid w:val="00BA1AD8"/>
    <w:pPr>
      <w:widowControl/>
      <w:jc w:val="left"/>
    </w:pPr>
    <w:rPr>
      <w:rFonts w:ascii="宋体" w:eastAsia="宋体" w:hAnsi="宋体" w:cs="宋体"/>
      <w:kern w:val="0"/>
      <w:sz w:val="24"/>
      <w:szCs w:val="24"/>
    </w:rPr>
  </w:style>
  <w:style w:type="paragraph" w:customStyle="1" w:styleId="trtwocenter">
    <w:name w:val="trtwocenter"/>
    <w:basedOn w:val="a"/>
    <w:rsid w:val="00BA1AD8"/>
    <w:pPr>
      <w:widowControl/>
      <w:jc w:val="right"/>
      <w:textAlignment w:val="center"/>
    </w:pPr>
    <w:rPr>
      <w:rFonts w:ascii="宋体" w:eastAsia="宋体" w:hAnsi="宋体" w:cs="宋体"/>
      <w:color w:val="666666"/>
      <w:kern w:val="0"/>
      <w:sz w:val="24"/>
      <w:szCs w:val="24"/>
    </w:rPr>
  </w:style>
  <w:style w:type="paragraph" w:customStyle="1" w:styleId="troneleft">
    <w:name w:val="troneleft"/>
    <w:basedOn w:val="a"/>
    <w:rsid w:val="00BA1AD8"/>
    <w:pPr>
      <w:widowControl/>
      <w:jc w:val="left"/>
      <w:textAlignment w:val="center"/>
    </w:pPr>
    <w:rPr>
      <w:rFonts w:ascii="宋体" w:eastAsia="宋体" w:hAnsi="宋体" w:cs="宋体"/>
      <w:color w:val="333333"/>
      <w:kern w:val="0"/>
      <w:sz w:val="24"/>
      <w:szCs w:val="24"/>
    </w:rPr>
  </w:style>
  <w:style w:type="paragraph" w:customStyle="1" w:styleId="intstyle1">
    <w:name w:val="intstyle1"/>
    <w:basedOn w:val="a"/>
    <w:rsid w:val="00BA1AD8"/>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intstyle2">
    <w:name w:val="intstyle2"/>
    <w:basedOn w:val="a"/>
    <w:rsid w:val="00BA1AD8"/>
    <w:pPr>
      <w:widowControl/>
      <w:pBdr>
        <w:top w:val="single" w:sz="6" w:space="0" w:color="E7E7E7"/>
        <w:left w:val="single" w:sz="6" w:space="0" w:color="E7E7E7"/>
        <w:bottom w:val="single" w:sz="6" w:space="0" w:color="E7E7E7"/>
        <w:right w:val="single" w:sz="6" w:space="0" w:color="E7E7E7"/>
      </w:pBdr>
      <w:jc w:val="left"/>
    </w:pPr>
    <w:rPr>
      <w:rFonts w:ascii="宋体" w:eastAsia="宋体" w:hAnsi="宋体" w:cs="宋体"/>
      <w:kern w:val="0"/>
      <w:sz w:val="24"/>
      <w:szCs w:val="24"/>
    </w:rPr>
  </w:style>
  <w:style w:type="paragraph" w:customStyle="1" w:styleId="formbutton">
    <w:name w:val="formbutton"/>
    <w:basedOn w:val="a"/>
    <w:rsid w:val="00BA1AD8"/>
    <w:pPr>
      <w:widowControl/>
      <w:shd w:val="clear" w:color="auto" w:fill="D30B15"/>
      <w:spacing w:before="750" w:after="300" w:line="750" w:lineRule="atLeast"/>
      <w:ind w:left="4500"/>
      <w:jc w:val="left"/>
    </w:pPr>
    <w:rPr>
      <w:rFonts w:ascii="宋体" w:eastAsia="宋体" w:hAnsi="宋体" w:cs="宋体"/>
      <w:color w:val="FFFFFF"/>
      <w:kern w:val="0"/>
      <w:sz w:val="24"/>
      <w:szCs w:val="24"/>
    </w:rPr>
  </w:style>
  <w:style w:type="paragraph" w:customStyle="1" w:styleId="xjcx">
    <w:name w:val="xjcx"/>
    <w:basedOn w:val="a"/>
    <w:rsid w:val="00BA1AD8"/>
    <w:pPr>
      <w:widowControl/>
      <w:shd w:val="clear" w:color="auto" w:fill="F6F6F6"/>
      <w:spacing w:before="150"/>
      <w:jc w:val="left"/>
    </w:pPr>
    <w:rPr>
      <w:rFonts w:ascii="宋体" w:eastAsia="宋体" w:hAnsi="宋体" w:cs="宋体"/>
      <w:kern w:val="0"/>
      <w:sz w:val="24"/>
      <w:szCs w:val="24"/>
    </w:rPr>
  </w:style>
  <w:style w:type="paragraph" w:customStyle="1" w:styleId="intstyle4">
    <w:name w:val="intstyle4"/>
    <w:basedOn w:val="a"/>
    <w:rsid w:val="00BA1AD8"/>
    <w:pPr>
      <w:widowControl/>
      <w:pBdr>
        <w:top w:val="single" w:sz="6" w:space="0" w:color="E7E7E7"/>
        <w:left w:val="single" w:sz="6" w:space="8" w:color="E7E7E7"/>
        <w:bottom w:val="single" w:sz="6" w:space="0" w:color="E7E7E7"/>
        <w:right w:val="single" w:sz="6" w:space="0" w:color="E7E7E7"/>
      </w:pBdr>
      <w:jc w:val="left"/>
    </w:pPr>
    <w:rPr>
      <w:rFonts w:ascii="宋体" w:eastAsia="宋体" w:hAnsi="宋体" w:cs="宋体"/>
      <w:color w:val="666666"/>
      <w:kern w:val="0"/>
      <w:sz w:val="24"/>
      <w:szCs w:val="24"/>
    </w:rPr>
  </w:style>
  <w:style w:type="paragraph" w:customStyle="1" w:styleId="formbutton2">
    <w:name w:val="formbutton2"/>
    <w:basedOn w:val="a"/>
    <w:rsid w:val="00BA1AD8"/>
    <w:pPr>
      <w:widowControl/>
      <w:shd w:val="clear" w:color="auto" w:fill="D30B15"/>
      <w:spacing w:before="150"/>
      <w:jc w:val="left"/>
    </w:pPr>
    <w:rPr>
      <w:rFonts w:ascii="宋体" w:eastAsia="宋体" w:hAnsi="宋体" w:cs="宋体"/>
      <w:color w:val="FFFFFF"/>
      <w:kern w:val="0"/>
      <w:sz w:val="24"/>
      <w:szCs w:val="24"/>
    </w:rPr>
  </w:style>
  <w:style w:type="paragraph" w:customStyle="1" w:styleId="formbutton3">
    <w:name w:val="formbutton3"/>
    <w:basedOn w:val="a"/>
    <w:rsid w:val="00BA1AD8"/>
    <w:pPr>
      <w:widowControl/>
      <w:shd w:val="clear" w:color="auto" w:fill="D30B15"/>
      <w:spacing w:before="750" w:after="300" w:line="750" w:lineRule="atLeast"/>
      <w:ind w:left="570" w:right="570"/>
      <w:jc w:val="left"/>
    </w:pPr>
    <w:rPr>
      <w:rFonts w:ascii="宋体" w:eastAsia="宋体" w:hAnsi="宋体" w:cs="宋体"/>
      <w:color w:val="FFFFFF"/>
      <w:kern w:val="0"/>
      <w:sz w:val="24"/>
      <w:szCs w:val="24"/>
    </w:rPr>
  </w:style>
  <w:style w:type="paragraph" w:customStyle="1" w:styleId="zsqr">
    <w:name w:val="zs_qr"/>
    <w:basedOn w:val="a"/>
    <w:rsid w:val="00BA1AD8"/>
    <w:pPr>
      <w:widowControl/>
      <w:pBdr>
        <w:bottom w:val="single" w:sz="18" w:space="0" w:color="DA2915"/>
      </w:pBdr>
      <w:spacing w:after="60"/>
      <w:jc w:val="left"/>
    </w:pPr>
    <w:rPr>
      <w:rFonts w:ascii="宋体" w:eastAsia="宋体" w:hAnsi="宋体" w:cs="宋体"/>
      <w:kern w:val="0"/>
      <w:sz w:val="24"/>
      <w:szCs w:val="24"/>
    </w:rPr>
  </w:style>
  <w:style w:type="paragraph" w:customStyle="1" w:styleId="qrbox">
    <w:name w:val="qrbox"/>
    <w:basedOn w:val="a"/>
    <w:rsid w:val="00BA1AD8"/>
    <w:pPr>
      <w:widowControl/>
      <w:jc w:val="left"/>
    </w:pPr>
    <w:rPr>
      <w:rFonts w:ascii="宋体" w:eastAsia="宋体" w:hAnsi="宋体" w:cs="宋体"/>
      <w:kern w:val="0"/>
      <w:sz w:val="24"/>
      <w:szCs w:val="24"/>
    </w:rPr>
  </w:style>
  <w:style w:type="paragraph" w:customStyle="1" w:styleId="ewm11">
    <w:name w:val="ewm11"/>
    <w:basedOn w:val="a"/>
    <w:rsid w:val="00BA1AD8"/>
    <w:pPr>
      <w:widowControl/>
      <w:jc w:val="left"/>
    </w:pPr>
    <w:rPr>
      <w:rFonts w:ascii="宋体" w:eastAsia="宋体" w:hAnsi="宋体" w:cs="宋体"/>
      <w:kern w:val="0"/>
      <w:sz w:val="24"/>
      <w:szCs w:val="24"/>
    </w:rPr>
  </w:style>
  <w:style w:type="paragraph" w:customStyle="1" w:styleId="ewm22">
    <w:name w:val="ewm22"/>
    <w:basedOn w:val="a"/>
    <w:rsid w:val="00BA1AD8"/>
    <w:pPr>
      <w:widowControl/>
      <w:jc w:val="left"/>
    </w:pPr>
    <w:rPr>
      <w:rFonts w:ascii="宋体" w:eastAsia="宋体" w:hAnsi="宋体" w:cs="宋体"/>
      <w:kern w:val="0"/>
      <w:sz w:val="24"/>
      <w:szCs w:val="24"/>
    </w:rPr>
  </w:style>
  <w:style w:type="paragraph" w:customStyle="1" w:styleId="dspmsg">
    <w:name w:val="dspmsg"/>
    <w:basedOn w:val="a"/>
    <w:rsid w:val="00BA1AD8"/>
    <w:pPr>
      <w:widowControl/>
      <w:shd w:val="clear" w:color="auto" w:fill="F1F1F1"/>
      <w:spacing w:line="600" w:lineRule="atLeast"/>
      <w:jc w:val="left"/>
    </w:pPr>
    <w:rPr>
      <w:rFonts w:ascii="宋体" w:eastAsia="宋体" w:hAnsi="宋体" w:cs="宋体"/>
      <w:color w:val="EC0000"/>
      <w:kern w:val="0"/>
      <w:sz w:val="24"/>
      <w:szCs w:val="24"/>
    </w:rPr>
  </w:style>
  <w:style w:type="paragraph" w:customStyle="1" w:styleId="fltitle">
    <w:name w:val="fltitle"/>
    <w:basedOn w:val="a"/>
    <w:rsid w:val="00BA1AD8"/>
    <w:pPr>
      <w:widowControl/>
      <w:pBdr>
        <w:bottom w:val="single" w:sz="6" w:space="0" w:color="BD0700"/>
      </w:pBdr>
      <w:shd w:val="clear" w:color="auto" w:fill="F6F6F6"/>
      <w:spacing w:before="15"/>
      <w:jc w:val="left"/>
    </w:pPr>
    <w:rPr>
      <w:rFonts w:ascii="宋体" w:eastAsia="宋体" w:hAnsi="宋体" w:cs="宋体"/>
      <w:kern w:val="0"/>
      <w:sz w:val="24"/>
      <w:szCs w:val="24"/>
    </w:rPr>
  </w:style>
  <w:style w:type="paragraph" w:customStyle="1" w:styleId="imglink">
    <w:name w:val="img_link"/>
    <w:basedOn w:val="a"/>
    <w:rsid w:val="00BA1AD8"/>
    <w:pPr>
      <w:widowControl/>
      <w:ind w:right="120"/>
      <w:jc w:val="left"/>
    </w:pPr>
    <w:rPr>
      <w:rFonts w:ascii="宋体" w:eastAsia="宋体" w:hAnsi="宋体" w:cs="宋体"/>
      <w:kern w:val="0"/>
      <w:sz w:val="24"/>
      <w:szCs w:val="24"/>
    </w:rPr>
  </w:style>
  <w:style w:type="paragraph" w:customStyle="1" w:styleId="changepageor">
    <w:name w:val="change_page_or"/>
    <w:basedOn w:val="a"/>
    <w:rsid w:val="00BA1AD8"/>
    <w:pPr>
      <w:widowControl/>
      <w:spacing w:before="300"/>
      <w:jc w:val="center"/>
    </w:pPr>
    <w:rPr>
      <w:rFonts w:ascii="宋体" w:eastAsia="宋体" w:hAnsi="宋体" w:cs="宋体"/>
      <w:kern w:val="0"/>
      <w:sz w:val="24"/>
      <w:szCs w:val="24"/>
    </w:rPr>
  </w:style>
  <w:style w:type="paragraph" w:customStyle="1" w:styleId="mainborder">
    <w:name w:val="main_border"/>
    <w:basedOn w:val="a"/>
    <w:rsid w:val="00BA1AD8"/>
    <w:pPr>
      <w:widowControl/>
      <w:shd w:val="clear" w:color="auto" w:fill="FFFFFF"/>
      <w:jc w:val="left"/>
    </w:pPr>
    <w:rPr>
      <w:rFonts w:ascii="宋体" w:eastAsia="宋体" w:hAnsi="宋体" w:cs="宋体"/>
      <w:kern w:val="0"/>
      <w:sz w:val="24"/>
      <w:szCs w:val="24"/>
    </w:rPr>
  </w:style>
  <w:style w:type="paragraph" w:customStyle="1" w:styleId="changepageblue">
    <w:name w:val="change_page_blue"/>
    <w:basedOn w:val="a"/>
    <w:rsid w:val="00BA1AD8"/>
    <w:pPr>
      <w:widowControl/>
      <w:jc w:val="center"/>
    </w:pPr>
    <w:rPr>
      <w:rFonts w:ascii="宋体" w:eastAsia="宋体" w:hAnsi="宋体" w:cs="宋体"/>
      <w:kern w:val="0"/>
      <w:sz w:val="24"/>
      <w:szCs w:val="24"/>
    </w:rPr>
  </w:style>
  <w:style w:type="paragraph" w:customStyle="1" w:styleId="listmain">
    <w:name w:val="list_main"/>
    <w:basedOn w:val="a"/>
    <w:rsid w:val="00BA1AD8"/>
    <w:pPr>
      <w:widowControl/>
      <w:shd w:val="clear" w:color="auto" w:fill="FFFFFF"/>
      <w:jc w:val="left"/>
    </w:pPr>
    <w:rPr>
      <w:rFonts w:ascii="宋体" w:eastAsia="宋体" w:hAnsi="宋体" w:cs="宋体"/>
      <w:kern w:val="0"/>
      <w:sz w:val="24"/>
      <w:szCs w:val="24"/>
    </w:rPr>
  </w:style>
  <w:style w:type="paragraph" w:customStyle="1" w:styleId="nr">
    <w:name w:val="nr"/>
    <w:basedOn w:val="a"/>
    <w:rsid w:val="00BA1AD8"/>
    <w:pPr>
      <w:widowControl/>
      <w:jc w:val="left"/>
    </w:pPr>
    <w:rPr>
      <w:rFonts w:ascii="宋体" w:eastAsia="宋体" w:hAnsi="宋体" w:cs="宋体"/>
      <w:kern w:val="0"/>
      <w:sz w:val="24"/>
      <w:szCs w:val="24"/>
    </w:rPr>
  </w:style>
  <w:style w:type="paragraph" w:customStyle="1" w:styleId="zstitle">
    <w:name w:val="zs_title"/>
    <w:basedOn w:val="a"/>
    <w:rsid w:val="00BA1AD8"/>
    <w:pPr>
      <w:widowControl/>
      <w:shd w:val="clear" w:color="auto" w:fill="F6F6F6"/>
      <w:spacing w:line="750" w:lineRule="atLeast"/>
      <w:jc w:val="left"/>
    </w:pPr>
    <w:rPr>
      <w:rFonts w:ascii="宋体" w:eastAsia="宋体" w:hAnsi="宋体" w:cs="宋体"/>
      <w:kern w:val="0"/>
      <w:sz w:val="24"/>
      <w:szCs w:val="24"/>
    </w:rPr>
  </w:style>
  <w:style w:type="paragraph" w:customStyle="1" w:styleId="ldzc-zhicheng">
    <w:name w:val="ldzc-zhicheng"/>
    <w:basedOn w:val="a"/>
    <w:rsid w:val="00BA1AD8"/>
    <w:pPr>
      <w:widowControl/>
      <w:spacing w:line="480" w:lineRule="auto"/>
      <w:jc w:val="left"/>
    </w:pPr>
    <w:rPr>
      <w:rFonts w:ascii="微软雅黑" w:eastAsia="微软雅黑" w:hAnsi="微软雅黑" w:cs="宋体"/>
      <w:b/>
      <w:bCs/>
      <w:color w:val="8C0000"/>
      <w:kern w:val="0"/>
      <w:sz w:val="24"/>
      <w:szCs w:val="24"/>
    </w:rPr>
  </w:style>
  <w:style w:type="paragraph" w:customStyle="1" w:styleId="ldzc-jieshao">
    <w:name w:val="ldzc-jieshao"/>
    <w:basedOn w:val="a"/>
    <w:rsid w:val="00BA1AD8"/>
    <w:pPr>
      <w:widowControl/>
      <w:spacing w:before="75" w:after="75" w:line="480" w:lineRule="auto"/>
      <w:ind w:left="300" w:right="300" w:firstLine="480"/>
      <w:jc w:val="left"/>
    </w:pPr>
    <w:rPr>
      <w:rFonts w:ascii="微软雅黑" w:eastAsia="微软雅黑" w:hAnsi="微软雅黑" w:cs="宋体"/>
      <w:color w:val="333333"/>
      <w:kern w:val="0"/>
      <w:sz w:val="24"/>
      <w:szCs w:val="24"/>
    </w:rPr>
  </w:style>
  <w:style w:type="paragraph" w:customStyle="1" w:styleId="ldzc-pictd">
    <w:name w:val="ldzc-pictd"/>
    <w:basedOn w:val="a"/>
    <w:rsid w:val="00BA1AD8"/>
    <w:pPr>
      <w:widowControl/>
      <w:jc w:val="left"/>
      <w:textAlignment w:val="center"/>
    </w:pPr>
    <w:rPr>
      <w:rFonts w:ascii="宋体" w:eastAsia="宋体" w:hAnsi="宋体" w:cs="宋体"/>
      <w:kern w:val="0"/>
      <w:sz w:val="24"/>
      <w:szCs w:val="24"/>
    </w:rPr>
  </w:style>
  <w:style w:type="paragraph" w:customStyle="1" w:styleId="ldzc-picname">
    <w:name w:val="ldzc-picname"/>
    <w:basedOn w:val="a"/>
    <w:rsid w:val="00BA1AD8"/>
    <w:pPr>
      <w:widowControl/>
      <w:jc w:val="left"/>
    </w:pPr>
    <w:rPr>
      <w:rFonts w:ascii="微软雅黑" w:eastAsia="微软雅黑" w:hAnsi="微软雅黑" w:cs="宋体"/>
      <w:color w:val="333333"/>
      <w:kern w:val="0"/>
      <w:sz w:val="33"/>
      <w:szCs w:val="33"/>
    </w:rPr>
  </w:style>
  <w:style w:type="paragraph" w:customStyle="1" w:styleId="listdonghua">
    <w:name w:val="list_donghua"/>
    <w:basedOn w:val="a"/>
    <w:rsid w:val="00BA1AD8"/>
    <w:pPr>
      <w:widowControl/>
      <w:pBdr>
        <w:top w:val="single" w:sz="18" w:space="0" w:color="CCCCCC"/>
        <w:left w:val="single" w:sz="18" w:space="0" w:color="CCCCCC"/>
        <w:bottom w:val="single" w:sz="18" w:space="0" w:color="CCCCCC"/>
        <w:right w:val="single" w:sz="18" w:space="0" w:color="CCCCCC"/>
      </w:pBdr>
      <w:spacing w:before="150" w:after="150"/>
      <w:jc w:val="left"/>
    </w:pPr>
    <w:rPr>
      <w:rFonts w:ascii="宋体" w:eastAsia="宋体" w:hAnsi="宋体" w:cs="宋体"/>
      <w:kern w:val="0"/>
      <w:sz w:val="24"/>
      <w:szCs w:val="24"/>
    </w:rPr>
  </w:style>
  <w:style w:type="paragraph" w:customStyle="1" w:styleId="zcrqgs">
    <w:name w:val="zc_rqgs"/>
    <w:basedOn w:val="a"/>
    <w:rsid w:val="00BA1AD8"/>
    <w:pPr>
      <w:widowControl/>
      <w:pBdr>
        <w:top w:val="single" w:sz="6" w:space="0" w:color="F7E7CE"/>
        <w:left w:val="single" w:sz="6" w:space="0" w:color="F7E7CE"/>
        <w:bottom w:val="single" w:sz="6" w:space="0" w:color="F7E7CE"/>
        <w:right w:val="single" w:sz="6" w:space="0" w:color="F7E7CE"/>
      </w:pBdr>
      <w:shd w:val="clear" w:color="auto" w:fill="FDF8E4"/>
      <w:spacing w:before="150" w:after="150"/>
      <w:jc w:val="left"/>
    </w:pPr>
    <w:rPr>
      <w:rFonts w:ascii="宋体" w:eastAsia="宋体" w:hAnsi="宋体" w:cs="宋体"/>
      <w:kern w:val="0"/>
      <w:sz w:val="24"/>
      <w:szCs w:val="24"/>
    </w:rPr>
  </w:style>
  <w:style w:type="paragraph" w:customStyle="1" w:styleId="headerbar">
    <w:name w:val="headerbar"/>
    <w:basedOn w:val="a"/>
    <w:rsid w:val="00BA1AD8"/>
    <w:pPr>
      <w:widowControl/>
      <w:jc w:val="left"/>
    </w:pPr>
    <w:rPr>
      <w:rFonts w:ascii="宋体" w:eastAsia="宋体" w:hAnsi="宋体" w:cs="宋体"/>
      <w:kern w:val="0"/>
      <w:sz w:val="24"/>
      <w:szCs w:val="24"/>
    </w:rPr>
  </w:style>
  <w:style w:type="paragraph" w:customStyle="1" w:styleId="headersearch">
    <w:name w:val="headersearch"/>
    <w:basedOn w:val="a"/>
    <w:rsid w:val="00BA1AD8"/>
    <w:pPr>
      <w:widowControl/>
      <w:jc w:val="left"/>
    </w:pPr>
    <w:rPr>
      <w:rFonts w:ascii="宋体" w:eastAsia="宋体" w:hAnsi="宋体" w:cs="宋体"/>
      <w:kern w:val="0"/>
      <w:sz w:val="24"/>
      <w:szCs w:val="24"/>
    </w:rPr>
  </w:style>
  <w:style w:type="paragraph" w:customStyle="1" w:styleId="headersc">
    <w:name w:val="headersc"/>
    <w:basedOn w:val="a"/>
    <w:rsid w:val="00BA1AD8"/>
    <w:pPr>
      <w:widowControl/>
      <w:jc w:val="left"/>
    </w:pPr>
    <w:rPr>
      <w:rFonts w:ascii="宋体" w:eastAsia="宋体" w:hAnsi="宋体" w:cs="宋体"/>
      <w:kern w:val="0"/>
      <w:sz w:val="24"/>
      <w:szCs w:val="24"/>
    </w:rPr>
  </w:style>
  <w:style w:type="paragraph" w:customStyle="1" w:styleId="mhead">
    <w:name w:val="m_head"/>
    <w:basedOn w:val="a"/>
    <w:rsid w:val="00BA1AD8"/>
    <w:pPr>
      <w:widowControl/>
      <w:jc w:val="left"/>
    </w:pPr>
    <w:rPr>
      <w:rFonts w:ascii="宋体" w:eastAsia="宋体" w:hAnsi="宋体" w:cs="宋体"/>
      <w:kern w:val="0"/>
      <w:sz w:val="24"/>
      <w:szCs w:val="24"/>
    </w:rPr>
  </w:style>
  <w:style w:type="paragraph" w:customStyle="1" w:styleId="mlogo">
    <w:name w:val="m_logo"/>
    <w:basedOn w:val="a"/>
    <w:rsid w:val="00BA1AD8"/>
    <w:pPr>
      <w:widowControl/>
      <w:jc w:val="left"/>
    </w:pPr>
    <w:rPr>
      <w:rFonts w:ascii="宋体" w:eastAsia="宋体" w:hAnsi="宋体" w:cs="宋体"/>
      <w:kern w:val="0"/>
      <w:sz w:val="24"/>
      <w:szCs w:val="24"/>
    </w:rPr>
  </w:style>
  <w:style w:type="paragraph" w:customStyle="1" w:styleId="msearch">
    <w:name w:val="m_search"/>
    <w:basedOn w:val="a"/>
    <w:rsid w:val="00BA1AD8"/>
    <w:pPr>
      <w:widowControl/>
      <w:jc w:val="left"/>
    </w:pPr>
    <w:rPr>
      <w:rFonts w:ascii="宋体" w:eastAsia="宋体" w:hAnsi="宋体" w:cs="宋体"/>
      <w:kern w:val="0"/>
      <w:sz w:val="24"/>
      <w:szCs w:val="24"/>
    </w:rPr>
  </w:style>
  <w:style w:type="paragraph" w:customStyle="1" w:styleId="mlinks">
    <w:name w:val="m_links"/>
    <w:basedOn w:val="a"/>
    <w:rsid w:val="00BA1AD8"/>
    <w:pPr>
      <w:widowControl/>
      <w:jc w:val="left"/>
    </w:pPr>
    <w:rPr>
      <w:rFonts w:ascii="宋体" w:eastAsia="宋体" w:hAnsi="宋体" w:cs="宋体"/>
      <w:kern w:val="0"/>
      <w:sz w:val="24"/>
      <w:szCs w:val="24"/>
    </w:rPr>
  </w:style>
  <w:style w:type="paragraph" w:customStyle="1" w:styleId="mlogosc">
    <w:name w:val="m_logo_sc"/>
    <w:basedOn w:val="a"/>
    <w:rsid w:val="00BA1AD8"/>
    <w:pPr>
      <w:widowControl/>
      <w:jc w:val="left"/>
    </w:pPr>
    <w:rPr>
      <w:rFonts w:ascii="宋体" w:eastAsia="宋体" w:hAnsi="宋体" w:cs="宋体"/>
      <w:kern w:val="0"/>
      <w:sz w:val="24"/>
      <w:szCs w:val="24"/>
    </w:rPr>
  </w:style>
  <w:style w:type="paragraph" w:customStyle="1" w:styleId="m-login-box">
    <w:name w:val="m-login-box"/>
    <w:basedOn w:val="a"/>
    <w:rsid w:val="00BA1AD8"/>
    <w:pPr>
      <w:widowControl/>
      <w:jc w:val="left"/>
    </w:pPr>
    <w:rPr>
      <w:rFonts w:ascii="宋体" w:eastAsia="宋体" w:hAnsi="宋体" w:cs="宋体"/>
      <w:kern w:val="0"/>
      <w:sz w:val="24"/>
      <w:szCs w:val="24"/>
    </w:rPr>
  </w:style>
  <w:style w:type="paragraph" w:customStyle="1" w:styleId="uanswering">
    <w:name w:val="u_answering"/>
    <w:basedOn w:val="a"/>
    <w:rsid w:val="00BA1AD8"/>
    <w:pPr>
      <w:widowControl/>
      <w:jc w:val="left"/>
    </w:pPr>
    <w:rPr>
      <w:rFonts w:ascii="宋体" w:eastAsia="宋体" w:hAnsi="宋体" w:cs="宋体"/>
      <w:kern w:val="0"/>
      <w:sz w:val="24"/>
      <w:szCs w:val="24"/>
    </w:rPr>
  </w:style>
  <w:style w:type="paragraph" w:customStyle="1" w:styleId="mversionlinkbox">
    <w:name w:val="m_version_link_box"/>
    <w:basedOn w:val="a"/>
    <w:rsid w:val="00BA1AD8"/>
    <w:pPr>
      <w:widowControl/>
      <w:jc w:val="left"/>
    </w:pPr>
    <w:rPr>
      <w:rFonts w:ascii="宋体" w:eastAsia="宋体" w:hAnsi="宋体" w:cs="宋体"/>
      <w:kern w:val="0"/>
      <w:sz w:val="24"/>
      <w:szCs w:val="24"/>
    </w:rPr>
  </w:style>
  <w:style w:type="paragraph" w:customStyle="1" w:styleId="mfunction">
    <w:name w:val="m_function"/>
    <w:basedOn w:val="a"/>
    <w:rsid w:val="00BA1AD8"/>
    <w:pPr>
      <w:widowControl/>
      <w:jc w:val="left"/>
    </w:pPr>
    <w:rPr>
      <w:rFonts w:ascii="宋体" w:eastAsia="宋体" w:hAnsi="宋体" w:cs="宋体"/>
      <w:kern w:val="0"/>
      <w:sz w:val="24"/>
      <w:szCs w:val="24"/>
    </w:rPr>
  </w:style>
  <w:style w:type="paragraph" w:customStyle="1" w:styleId="sl2">
    <w:name w:val="sl2"/>
    <w:basedOn w:val="a"/>
    <w:rsid w:val="00BA1AD8"/>
    <w:pPr>
      <w:widowControl/>
      <w:jc w:val="left"/>
    </w:pPr>
    <w:rPr>
      <w:rFonts w:ascii="宋体" w:eastAsia="宋体" w:hAnsi="宋体" w:cs="宋体"/>
      <w:kern w:val="0"/>
      <w:sz w:val="24"/>
      <w:szCs w:val="24"/>
    </w:rPr>
  </w:style>
  <w:style w:type="paragraph" w:customStyle="1" w:styleId="skdkb1box">
    <w:name w:val="skdkb1_box"/>
    <w:basedOn w:val="a"/>
    <w:rsid w:val="00BA1AD8"/>
    <w:pPr>
      <w:widowControl/>
      <w:jc w:val="left"/>
    </w:pPr>
    <w:rPr>
      <w:rFonts w:ascii="宋体" w:eastAsia="宋体" w:hAnsi="宋体" w:cs="宋体"/>
      <w:kern w:val="0"/>
      <w:sz w:val="24"/>
      <w:szCs w:val="24"/>
    </w:rPr>
  </w:style>
  <w:style w:type="paragraph" w:customStyle="1" w:styleId="topqw">
    <w:name w:val="top_qw"/>
    <w:basedOn w:val="a"/>
    <w:rsid w:val="00BA1AD8"/>
    <w:pPr>
      <w:widowControl/>
      <w:jc w:val="left"/>
    </w:pPr>
    <w:rPr>
      <w:rFonts w:ascii="宋体" w:eastAsia="宋体" w:hAnsi="宋体" w:cs="宋体"/>
      <w:kern w:val="0"/>
      <w:sz w:val="24"/>
      <w:szCs w:val="24"/>
    </w:rPr>
  </w:style>
  <w:style w:type="paragraph" w:customStyle="1" w:styleId="m-links-box">
    <w:name w:val="m-links-box"/>
    <w:basedOn w:val="a"/>
    <w:rsid w:val="00BA1AD8"/>
    <w:pPr>
      <w:widowControl/>
      <w:jc w:val="left"/>
    </w:pPr>
    <w:rPr>
      <w:rFonts w:ascii="宋体" w:eastAsia="宋体" w:hAnsi="宋体" w:cs="宋体"/>
      <w:kern w:val="0"/>
      <w:sz w:val="24"/>
      <w:szCs w:val="24"/>
    </w:rPr>
  </w:style>
  <w:style w:type="paragraph" w:customStyle="1" w:styleId="m-links-middle-box">
    <w:name w:val="m-links-middle-box"/>
    <w:basedOn w:val="a"/>
    <w:rsid w:val="00BA1AD8"/>
    <w:pPr>
      <w:widowControl/>
      <w:jc w:val="left"/>
    </w:pPr>
    <w:rPr>
      <w:rFonts w:ascii="宋体" w:eastAsia="宋体" w:hAnsi="宋体" w:cs="宋体"/>
      <w:kern w:val="0"/>
      <w:sz w:val="24"/>
      <w:szCs w:val="24"/>
    </w:rPr>
  </w:style>
  <w:style w:type="paragraph" w:customStyle="1" w:styleId="dccon">
    <w:name w:val="dc_con"/>
    <w:basedOn w:val="a"/>
    <w:rsid w:val="00BA1AD8"/>
    <w:pPr>
      <w:widowControl/>
      <w:jc w:val="left"/>
    </w:pPr>
    <w:rPr>
      <w:rFonts w:ascii="宋体" w:eastAsia="宋体" w:hAnsi="宋体" w:cs="宋体"/>
      <w:kern w:val="0"/>
      <w:sz w:val="24"/>
      <w:szCs w:val="24"/>
    </w:rPr>
  </w:style>
  <w:style w:type="paragraph" w:customStyle="1" w:styleId="tsurvey">
    <w:name w:val="tsurvey"/>
    <w:basedOn w:val="a"/>
    <w:rsid w:val="00BA1AD8"/>
    <w:pPr>
      <w:widowControl/>
      <w:jc w:val="left"/>
    </w:pPr>
    <w:rPr>
      <w:rFonts w:ascii="宋体" w:eastAsia="宋体" w:hAnsi="宋体" w:cs="宋体"/>
      <w:kern w:val="0"/>
      <w:sz w:val="24"/>
      <w:szCs w:val="24"/>
    </w:rPr>
  </w:style>
  <w:style w:type="paragraph" w:customStyle="1" w:styleId="mainnr">
    <w:name w:val="main_nr"/>
    <w:basedOn w:val="a"/>
    <w:rsid w:val="00BA1AD8"/>
    <w:pPr>
      <w:widowControl/>
      <w:jc w:val="left"/>
    </w:pPr>
    <w:rPr>
      <w:rFonts w:ascii="宋体" w:eastAsia="宋体" w:hAnsi="宋体" w:cs="宋体"/>
      <w:kern w:val="0"/>
      <w:sz w:val="24"/>
      <w:szCs w:val="24"/>
    </w:rPr>
  </w:style>
  <w:style w:type="paragraph" w:customStyle="1" w:styleId="input">
    <w:name w:val="input"/>
    <w:basedOn w:val="a"/>
    <w:rsid w:val="00BA1AD8"/>
    <w:pPr>
      <w:widowControl/>
      <w:jc w:val="left"/>
    </w:pPr>
    <w:rPr>
      <w:rFonts w:ascii="宋体" w:eastAsia="宋体" w:hAnsi="宋体" w:cs="宋体"/>
      <w:kern w:val="0"/>
      <w:sz w:val="24"/>
      <w:szCs w:val="24"/>
    </w:rPr>
  </w:style>
  <w:style w:type="paragraph" w:customStyle="1" w:styleId="searchbutton">
    <w:name w:val="searchbutton"/>
    <w:basedOn w:val="a"/>
    <w:rsid w:val="00BA1AD8"/>
    <w:pPr>
      <w:widowControl/>
      <w:jc w:val="left"/>
    </w:pPr>
    <w:rPr>
      <w:rFonts w:ascii="宋体" w:eastAsia="宋体" w:hAnsi="宋体" w:cs="宋体"/>
      <w:kern w:val="0"/>
      <w:sz w:val="24"/>
      <w:szCs w:val="24"/>
    </w:rPr>
  </w:style>
  <w:style w:type="paragraph" w:customStyle="1" w:styleId="mversionlink">
    <w:name w:val="m_version_link"/>
    <w:basedOn w:val="a"/>
    <w:rsid w:val="00BA1AD8"/>
    <w:pPr>
      <w:widowControl/>
      <w:jc w:val="left"/>
    </w:pPr>
    <w:rPr>
      <w:rFonts w:ascii="宋体" w:eastAsia="宋体" w:hAnsi="宋体" w:cs="宋体"/>
      <w:kern w:val="0"/>
      <w:sz w:val="24"/>
      <w:szCs w:val="24"/>
    </w:rPr>
  </w:style>
  <w:style w:type="paragraph" w:customStyle="1" w:styleId="headerbar1">
    <w:name w:val="headerbar1"/>
    <w:basedOn w:val="a"/>
    <w:rsid w:val="00BA1AD8"/>
    <w:pPr>
      <w:widowControl/>
      <w:jc w:val="left"/>
    </w:pPr>
    <w:rPr>
      <w:rFonts w:ascii="宋体" w:eastAsia="宋体" w:hAnsi="宋体" w:cs="宋体"/>
      <w:color w:val="808080"/>
      <w:kern w:val="0"/>
      <w:szCs w:val="21"/>
    </w:rPr>
  </w:style>
  <w:style w:type="paragraph" w:customStyle="1" w:styleId="headersearch1">
    <w:name w:val="headersearch1"/>
    <w:basedOn w:val="a"/>
    <w:rsid w:val="00BA1AD8"/>
    <w:pPr>
      <w:widowControl/>
      <w:pBdr>
        <w:top w:val="single" w:sz="6" w:space="0" w:color="D2D2D2"/>
        <w:left w:val="single" w:sz="6" w:space="0" w:color="D2D2D2"/>
        <w:bottom w:val="single" w:sz="6" w:space="0" w:color="D2D2D2"/>
        <w:right w:val="single" w:sz="6" w:space="0" w:color="D2D2D2"/>
      </w:pBdr>
      <w:shd w:val="clear" w:color="auto" w:fill="FFFFFF"/>
      <w:jc w:val="left"/>
    </w:pPr>
    <w:rPr>
      <w:rFonts w:ascii="宋体" w:eastAsia="宋体" w:hAnsi="宋体" w:cs="宋体"/>
      <w:kern w:val="0"/>
      <w:sz w:val="24"/>
      <w:szCs w:val="24"/>
    </w:rPr>
  </w:style>
  <w:style w:type="paragraph" w:customStyle="1" w:styleId="input1">
    <w:name w:val="input1"/>
    <w:basedOn w:val="a"/>
    <w:rsid w:val="00BA1AD8"/>
    <w:pPr>
      <w:widowControl/>
      <w:ind w:left="225"/>
      <w:jc w:val="left"/>
    </w:pPr>
    <w:rPr>
      <w:rFonts w:ascii="宋体" w:eastAsia="宋体" w:hAnsi="宋体" w:cs="宋体"/>
      <w:kern w:val="0"/>
      <w:sz w:val="24"/>
      <w:szCs w:val="24"/>
    </w:rPr>
  </w:style>
  <w:style w:type="paragraph" w:customStyle="1" w:styleId="searchbutton1">
    <w:name w:val="searchbutton1"/>
    <w:basedOn w:val="a"/>
    <w:rsid w:val="00BA1AD8"/>
    <w:pPr>
      <w:widowControl/>
      <w:spacing w:before="45"/>
      <w:jc w:val="left"/>
    </w:pPr>
    <w:rPr>
      <w:rFonts w:ascii="宋体" w:eastAsia="宋体" w:hAnsi="宋体" w:cs="宋体"/>
      <w:kern w:val="0"/>
      <w:sz w:val="24"/>
      <w:szCs w:val="24"/>
    </w:rPr>
  </w:style>
  <w:style w:type="paragraph" w:customStyle="1" w:styleId="headersc1">
    <w:name w:val="headersc1"/>
    <w:basedOn w:val="a"/>
    <w:rsid w:val="00BA1AD8"/>
    <w:pPr>
      <w:widowControl/>
      <w:ind w:left="225"/>
      <w:jc w:val="left"/>
    </w:pPr>
    <w:rPr>
      <w:rFonts w:ascii="宋体" w:eastAsia="宋体" w:hAnsi="宋体" w:cs="宋体"/>
      <w:kern w:val="0"/>
      <w:sz w:val="24"/>
      <w:szCs w:val="24"/>
    </w:rPr>
  </w:style>
  <w:style w:type="paragraph" w:customStyle="1" w:styleId="mhead1">
    <w:name w:val="m_head1"/>
    <w:basedOn w:val="a"/>
    <w:rsid w:val="00BA1AD8"/>
    <w:pPr>
      <w:widowControl/>
      <w:jc w:val="left"/>
    </w:pPr>
    <w:rPr>
      <w:rFonts w:ascii="宋体" w:eastAsia="宋体" w:hAnsi="宋体" w:cs="宋体"/>
      <w:kern w:val="0"/>
      <w:sz w:val="24"/>
      <w:szCs w:val="24"/>
    </w:rPr>
  </w:style>
  <w:style w:type="paragraph" w:customStyle="1" w:styleId="mlogo1">
    <w:name w:val="m_logo1"/>
    <w:basedOn w:val="a"/>
    <w:rsid w:val="00BA1AD8"/>
    <w:pPr>
      <w:widowControl/>
      <w:jc w:val="left"/>
    </w:pPr>
    <w:rPr>
      <w:rFonts w:ascii="宋体" w:eastAsia="宋体" w:hAnsi="宋体" w:cs="宋体"/>
      <w:kern w:val="0"/>
      <w:sz w:val="24"/>
      <w:szCs w:val="24"/>
    </w:rPr>
  </w:style>
  <w:style w:type="paragraph" w:customStyle="1" w:styleId="msearch1">
    <w:name w:val="m_search1"/>
    <w:basedOn w:val="a"/>
    <w:rsid w:val="00BA1AD8"/>
    <w:pPr>
      <w:widowControl/>
      <w:spacing w:before="600"/>
      <w:jc w:val="left"/>
    </w:pPr>
    <w:rPr>
      <w:rFonts w:ascii="宋体" w:eastAsia="宋体" w:hAnsi="宋体" w:cs="宋体"/>
      <w:kern w:val="0"/>
      <w:sz w:val="24"/>
      <w:szCs w:val="24"/>
    </w:rPr>
  </w:style>
  <w:style w:type="paragraph" w:customStyle="1" w:styleId="mlinks1">
    <w:name w:val="m_links1"/>
    <w:basedOn w:val="a"/>
    <w:rsid w:val="00BA1AD8"/>
    <w:pPr>
      <w:widowControl/>
      <w:jc w:val="left"/>
    </w:pPr>
    <w:rPr>
      <w:rFonts w:ascii="宋体" w:eastAsia="宋体" w:hAnsi="宋体" w:cs="宋体"/>
      <w:kern w:val="0"/>
      <w:sz w:val="24"/>
      <w:szCs w:val="24"/>
    </w:rPr>
  </w:style>
  <w:style w:type="paragraph" w:customStyle="1" w:styleId="mlogosc1">
    <w:name w:val="m_logo_sc1"/>
    <w:basedOn w:val="a"/>
    <w:rsid w:val="00BA1AD8"/>
    <w:pPr>
      <w:widowControl/>
      <w:ind w:right="300"/>
      <w:jc w:val="left"/>
    </w:pPr>
    <w:rPr>
      <w:rFonts w:ascii="宋体" w:eastAsia="宋体" w:hAnsi="宋体" w:cs="宋体"/>
      <w:kern w:val="0"/>
      <w:sz w:val="24"/>
      <w:szCs w:val="24"/>
    </w:rPr>
  </w:style>
  <w:style w:type="paragraph" w:customStyle="1" w:styleId="m-login-box1">
    <w:name w:val="m-login-box1"/>
    <w:basedOn w:val="a"/>
    <w:rsid w:val="00BA1AD8"/>
    <w:pPr>
      <w:widowControl/>
      <w:ind w:right="375"/>
      <w:jc w:val="left"/>
    </w:pPr>
    <w:rPr>
      <w:rFonts w:ascii="宋体" w:eastAsia="宋体" w:hAnsi="宋体" w:cs="宋体"/>
      <w:color w:val="FFFFFF"/>
      <w:kern w:val="0"/>
      <w:sz w:val="18"/>
      <w:szCs w:val="18"/>
    </w:rPr>
  </w:style>
  <w:style w:type="paragraph" w:customStyle="1" w:styleId="uanswering1">
    <w:name w:val="u_answering1"/>
    <w:basedOn w:val="a"/>
    <w:rsid w:val="00BA1AD8"/>
    <w:pPr>
      <w:widowControl/>
      <w:jc w:val="left"/>
    </w:pPr>
    <w:rPr>
      <w:rFonts w:ascii="宋体" w:eastAsia="宋体" w:hAnsi="宋体" w:cs="宋体"/>
      <w:color w:val="FFFFFF"/>
      <w:kern w:val="0"/>
      <w:sz w:val="18"/>
      <w:szCs w:val="18"/>
    </w:rPr>
  </w:style>
  <w:style w:type="paragraph" w:customStyle="1" w:styleId="mversionlinkbox1">
    <w:name w:val="m_version_link_box1"/>
    <w:basedOn w:val="a"/>
    <w:rsid w:val="00BA1AD8"/>
    <w:pPr>
      <w:widowControl/>
      <w:jc w:val="left"/>
    </w:pPr>
    <w:rPr>
      <w:rFonts w:ascii="宋体" w:eastAsia="宋体" w:hAnsi="宋体" w:cs="宋体"/>
      <w:kern w:val="0"/>
      <w:sz w:val="24"/>
      <w:szCs w:val="24"/>
    </w:rPr>
  </w:style>
  <w:style w:type="paragraph" w:customStyle="1" w:styleId="mversionlinkbox2">
    <w:name w:val="m_version_link_box2"/>
    <w:basedOn w:val="a"/>
    <w:rsid w:val="00BA1AD8"/>
    <w:pPr>
      <w:widowControl/>
      <w:jc w:val="left"/>
    </w:pPr>
    <w:rPr>
      <w:rFonts w:ascii="宋体" w:eastAsia="宋体" w:hAnsi="宋体" w:cs="宋体"/>
      <w:kern w:val="0"/>
      <w:sz w:val="24"/>
      <w:szCs w:val="24"/>
    </w:rPr>
  </w:style>
  <w:style w:type="paragraph" w:customStyle="1" w:styleId="mversionlink1">
    <w:name w:val="m_version_link1"/>
    <w:basedOn w:val="a"/>
    <w:rsid w:val="00BA1AD8"/>
    <w:pPr>
      <w:widowControl/>
      <w:jc w:val="left"/>
    </w:pPr>
    <w:rPr>
      <w:rFonts w:ascii="宋体" w:eastAsia="宋体" w:hAnsi="宋体" w:cs="宋体"/>
      <w:vanish/>
      <w:kern w:val="0"/>
      <w:sz w:val="24"/>
      <w:szCs w:val="24"/>
    </w:rPr>
  </w:style>
  <w:style w:type="paragraph" w:customStyle="1" w:styleId="mversionlink2">
    <w:name w:val="m_version_link2"/>
    <w:basedOn w:val="a"/>
    <w:rsid w:val="00BA1AD8"/>
    <w:pPr>
      <w:widowControl/>
      <w:jc w:val="left"/>
    </w:pPr>
    <w:rPr>
      <w:rFonts w:ascii="宋体" w:eastAsia="宋体" w:hAnsi="宋体" w:cs="宋体"/>
      <w:kern w:val="0"/>
      <w:sz w:val="24"/>
      <w:szCs w:val="24"/>
    </w:rPr>
  </w:style>
  <w:style w:type="paragraph" w:customStyle="1" w:styleId="mfunction1">
    <w:name w:val="m_function1"/>
    <w:basedOn w:val="a"/>
    <w:rsid w:val="00BA1AD8"/>
    <w:pPr>
      <w:widowControl/>
      <w:spacing w:before="225"/>
      <w:jc w:val="left"/>
    </w:pPr>
    <w:rPr>
      <w:rFonts w:ascii="宋体" w:eastAsia="宋体" w:hAnsi="宋体" w:cs="宋体"/>
      <w:kern w:val="0"/>
      <w:sz w:val="24"/>
      <w:szCs w:val="24"/>
    </w:rPr>
  </w:style>
  <w:style w:type="paragraph" w:customStyle="1" w:styleId="sl21">
    <w:name w:val="sl21"/>
    <w:basedOn w:val="a"/>
    <w:rsid w:val="00BA1AD8"/>
    <w:pPr>
      <w:widowControl/>
      <w:pBdr>
        <w:left w:val="single" w:sz="6" w:space="0" w:color="CFCFCF"/>
        <w:bottom w:val="single" w:sz="6" w:space="0" w:color="CFCFCF"/>
        <w:right w:val="single" w:sz="6" w:space="0" w:color="CFCFCF"/>
      </w:pBdr>
      <w:shd w:val="clear" w:color="auto" w:fill="FBFBFB"/>
      <w:jc w:val="left"/>
    </w:pPr>
    <w:rPr>
      <w:rFonts w:ascii="宋体" w:eastAsia="宋体" w:hAnsi="宋体" w:cs="宋体"/>
      <w:vanish/>
      <w:kern w:val="0"/>
      <w:sz w:val="24"/>
      <w:szCs w:val="24"/>
    </w:rPr>
  </w:style>
  <w:style w:type="paragraph" w:customStyle="1" w:styleId="bbg1">
    <w:name w:val="bbg1"/>
    <w:basedOn w:val="a"/>
    <w:rsid w:val="00BA1AD8"/>
    <w:pPr>
      <w:widowControl/>
      <w:shd w:val="clear" w:color="auto" w:fill="FFF6E2"/>
      <w:jc w:val="left"/>
    </w:pPr>
    <w:rPr>
      <w:rFonts w:ascii="宋体" w:eastAsia="宋体" w:hAnsi="宋体" w:cs="宋体"/>
      <w:kern w:val="0"/>
      <w:sz w:val="24"/>
      <w:szCs w:val="24"/>
    </w:rPr>
  </w:style>
  <w:style w:type="paragraph" w:customStyle="1" w:styleId="skdkb1box1">
    <w:name w:val="skdkb1_box1"/>
    <w:basedOn w:val="a"/>
    <w:rsid w:val="00BA1AD8"/>
    <w:pPr>
      <w:widowControl/>
      <w:shd w:val="clear" w:color="auto" w:fill="FFFFFF"/>
      <w:jc w:val="left"/>
    </w:pPr>
    <w:rPr>
      <w:rFonts w:ascii="宋体" w:eastAsia="宋体" w:hAnsi="宋体" w:cs="宋体"/>
      <w:kern w:val="0"/>
      <w:sz w:val="24"/>
      <w:szCs w:val="24"/>
    </w:rPr>
  </w:style>
  <w:style w:type="paragraph" w:customStyle="1" w:styleId="topqw1">
    <w:name w:val="top_qw1"/>
    <w:basedOn w:val="a"/>
    <w:rsid w:val="00BA1AD8"/>
    <w:pPr>
      <w:widowControl/>
      <w:spacing w:before="150"/>
      <w:ind w:right="225"/>
      <w:jc w:val="left"/>
    </w:pPr>
    <w:rPr>
      <w:rFonts w:ascii="宋体" w:eastAsia="宋体" w:hAnsi="宋体" w:cs="宋体"/>
      <w:color w:val="FFFFFF"/>
      <w:kern w:val="0"/>
      <w:sz w:val="18"/>
      <w:szCs w:val="18"/>
    </w:rPr>
  </w:style>
  <w:style w:type="paragraph" w:customStyle="1" w:styleId="m-links-box1">
    <w:name w:val="m-links-box1"/>
    <w:basedOn w:val="a"/>
    <w:rsid w:val="00BA1AD8"/>
    <w:pPr>
      <w:widowControl/>
      <w:pBdr>
        <w:top w:val="single" w:sz="6" w:space="0" w:color="CCCCCC"/>
        <w:left w:val="single" w:sz="6" w:space="0" w:color="CCCCCC"/>
        <w:bottom w:val="single" w:sz="6" w:space="0" w:color="CCCCCC"/>
        <w:right w:val="single" w:sz="6" w:space="8" w:color="CCCCCC"/>
      </w:pBdr>
      <w:spacing w:line="450" w:lineRule="atLeast"/>
      <w:ind w:firstLine="150"/>
      <w:jc w:val="left"/>
    </w:pPr>
    <w:rPr>
      <w:rFonts w:ascii="宋体" w:eastAsia="宋体" w:hAnsi="宋体" w:cs="宋体"/>
      <w:kern w:val="0"/>
      <w:szCs w:val="21"/>
    </w:rPr>
  </w:style>
  <w:style w:type="paragraph" w:customStyle="1" w:styleId="m-links-middle-box1">
    <w:name w:val="m-links-middle-box1"/>
    <w:basedOn w:val="a"/>
    <w:rsid w:val="00BA1AD8"/>
    <w:pPr>
      <w:widowControl/>
      <w:ind w:left="300" w:right="300"/>
      <w:jc w:val="left"/>
    </w:pPr>
    <w:rPr>
      <w:rFonts w:ascii="宋体" w:eastAsia="宋体" w:hAnsi="宋体" w:cs="宋体"/>
      <w:kern w:val="0"/>
      <w:sz w:val="24"/>
      <w:szCs w:val="24"/>
    </w:rPr>
  </w:style>
  <w:style w:type="paragraph" w:customStyle="1" w:styleId="dccon1">
    <w:name w:val="dc_con1"/>
    <w:basedOn w:val="a"/>
    <w:rsid w:val="00BA1AD8"/>
    <w:pPr>
      <w:widowControl/>
      <w:shd w:val="clear" w:color="auto" w:fill="F7F7F7"/>
      <w:jc w:val="left"/>
    </w:pPr>
    <w:rPr>
      <w:rFonts w:ascii="宋体" w:eastAsia="宋体" w:hAnsi="宋体" w:cs="宋体"/>
      <w:kern w:val="0"/>
      <w:sz w:val="24"/>
      <w:szCs w:val="24"/>
    </w:rPr>
  </w:style>
  <w:style w:type="paragraph" w:customStyle="1" w:styleId="tsurvey1">
    <w:name w:val="tsurvey1"/>
    <w:basedOn w:val="a"/>
    <w:rsid w:val="00BA1AD8"/>
    <w:pPr>
      <w:widowControl/>
      <w:shd w:val="clear" w:color="auto" w:fill="F7F7F7"/>
      <w:spacing w:line="330" w:lineRule="atLeast"/>
      <w:ind w:firstLine="75"/>
      <w:jc w:val="left"/>
    </w:pPr>
    <w:rPr>
      <w:rFonts w:ascii="宋体" w:eastAsia="宋体" w:hAnsi="宋体" w:cs="宋体"/>
      <w:kern w:val="0"/>
      <w:sz w:val="24"/>
      <w:szCs w:val="24"/>
    </w:rPr>
  </w:style>
  <w:style w:type="paragraph" w:customStyle="1" w:styleId="mainnr1">
    <w:name w:val="main_nr1"/>
    <w:basedOn w:val="a"/>
    <w:rsid w:val="00BA1AD8"/>
    <w:pPr>
      <w:widowControl/>
      <w:spacing w:before="225" w:line="450" w:lineRule="atLeast"/>
      <w:jc w:val="left"/>
    </w:pPr>
    <w:rPr>
      <w:rFonts w:ascii="宋体" w:eastAsia="宋体" w:hAnsi="宋体" w:cs="宋体"/>
      <w:color w:val="333333"/>
      <w:kern w:val="0"/>
      <w:sz w:val="24"/>
      <w:szCs w:val="24"/>
    </w:rPr>
  </w:style>
  <w:style w:type="paragraph" w:styleId="z-">
    <w:name w:val="HTML Top of Form"/>
    <w:basedOn w:val="a"/>
    <w:next w:val="a"/>
    <w:link w:val="z-0"/>
    <w:hidden/>
    <w:uiPriority w:val="99"/>
    <w:semiHidden/>
    <w:unhideWhenUsed/>
    <w:rsid w:val="00BA1AD8"/>
    <w:pPr>
      <w:widowControl/>
      <w:pBdr>
        <w:bottom w:val="single" w:sz="6" w:space="1" w:color="auto"/>
      </w:pBdr>
      <w:jc w:val="center"/>
    </w:pPr>
    <w:rPr>
      <w:rFonts w:ascii="Arial" w:eastAsia="宋体" w:hAnsi="Arial" w:cs="Arial"/>
      <w:vanish/>
      <w:kern w:val="0"/>
      <w:sz w:val="16"/>
      <w:szCs w:val="16"/>
    </w:rPr>
  </w:style>
  <w:style w:type="character" w:customStyle="1" w:styleId="z-0">
    <w:name w:val="z-窗体顶端 字符"/>
    <w:basedOn w:val="a0"/>
    <w:link w:val="z-"/>
    <w:uiPriority w:val="99"/>
    <w:semiHidden/>
    <w:rsid w:val="00BA1AD8"/>
    <w:rPr>
      <w:rFonts w:ascii="Arial" w:eastAsia="宋体" w:hAnsi="Arial" w:cs="Arial"/>
      <w:vanish/>
      <w:kern w:val="0"/>
      <w:sz w:val="16"/>
      <w:szCs w:val="16"/>
    </w:rPr>
  </w:style>
  <w:style w:type="paragraph" w:styleId="z-1">
    <w:name w:val="HTML Bottom of Form"/>
    <w:basedOn w:val="a"/>
    <w:next w:val="a"/>
    <w:link w:val="z-2"/>
    <w:hidden/>
    <w:uiPriority w:val="99"/>
    <w:semiHidden/>
    <w:unhideWhenUsed/>
    <w:rsid w:val="00BA1AD8"/>
    <w:pPr>
      <w:widowControl/>
      <w:pBdr>
        <w:top w:val="single" w:sz="6" w:space="1" w:color="auto"/>
      </w:pBdr>
      <w:jc w:val="center"/>
    </w:pPr>
    <w:rPr>
      <w:rFonts w:ascii="Arial" w:eastAsia="宋体" w:hAnsi="Arial" w:cs="Arial"/>
      <w:vanish/>
      <w:kern w:val="0"/>
      <w:sz w:val="16"/>
      <w:szCs w:val="16"/>
    </w:rPr>
  </w:style>
  <w:style w:type="character" w:customStyle="1" w:styleId="z-2">
    <w:name w:val="z-窗体底端 字符"/>
    <w:basedOn w:val="a0"/>
    <w:link w:val="z-1"/>
    <w:uiPriority w:val="99"/>
    <w:semiHidden/>
    <w:rsid w:val="00BA1AD8"/>
    <w:rPr>
      <w:rFonts w:ascii="Arial" w:eastAsia="宋体" w:hAnsi="Arial" w:cs="Arial"/>
      <w:vanish/>
      <w:kern w:val="0"/>
      <w:sz w:val="16"/>
      <w:szCs w:val="16"/>
    </w:rPr>
  </w:style>
  <w:style w:type="paragraph" w:customStyle="1" w:styleId="las">
    <w:name w:val="las"/>
    <w:basedOn w:val="a"/>
    <w:rsid w:val="00BA1AD8"/>
    <w:pPr>
      <w:widowControl/>
      <w:jc w:val="left"/>
    </w:pPr>
    <w:rPr>
      <w:rFonts w:ascii="宋体" w:eastAsia="宋体" w:hAnsi="宋体" w:cs="宋体"/>
      <w:kern w:val="0"/>
      <w:sz w:val="24"/>
      <w:szCs w:val="24"/>
    </w:rPr>
  </w:style>
  <w:style w:type="paragraph" w:customStyle="1" w:styleId="zfxxgk">
    <w:name w:val="zfxxgk"/>
    <w:basedOn w:val="a"/>
    <w:rsid w:val="00BA1AD8"/>
    <w:pPr>
      <w:widowControl/>
      <w:shd w:val="clear" w:color="auto" w:fill="FFFFFF"/>
      <w:jc w:val="left"/>
    </w:pPr>
    <w:rPr>
      <w:rFonts w:ascii="宋体" w:eastAsia="宋体" w:hAnsi="宋体" w:cs="宋体"/>
      <w:kern w:val="0"/>
      <w:sz w:val="24"/>
      <w:szCs w:val="24"/>
    </w:rPr>
  </w:style>
  <w:style w:type="paragraph" w:customStyle="1" w:styleId="zfgkcontent">
    <w:name w:val="zfgk_content"/>
    <w:basedOn w:val="a"/>
    <w:rsid w:val="00BA1AD8"/>
    <w:pPr>
      <w:widowControl/>
      <w:spacing w:before="300" w:after="300"/>
      <w:ind w:left="300" w:right="300"/>
      <w:jc w:val="left"/>
    </w:pPr>
    <w:rPr>
      <w:rFonts w:ascii="宋体" w:eastAsia="宋体" w:hAnsi="宋体" w:cs="宋体"/>
      <w:kern w:val="0"/>
      <w:szCs w:val="21"/>
    </w:rPr>
  </w:style>
  <w:style w:type="paragraph" w:customStyle="1" w:styleId="wz">
    <w:name w:val="wz"/>
    <w:basedOn w:val="a"/>
    <w:rsid w:val="00BA1AD8"/>
    <w:pPr>
      <w:widowControl/>
      <w:jc w:val="left"/>
    </w:pPr>
    <w:rPr>
      <w:rFonts w:ascii="宋体" w:eastAsia="宋体" w:hAnsi="宋体" w:cs="宋体"/>
      <w:color w:val="676666"/>
      <w:kern w:val="0"/>
      <w:sz w:val="24"/>
      <w:szCs w:val="24"/>
    </w:rPr>
  </w:style>
  <w:style w:type="paragraph" w:customStyle="1" w:styleId="contxt">
    <w:name w:val="con_txt"/>
    <w:basedOn w:val="a"/>
    <w:rsid w:val="00BA1AD8"/>
    <w:pPr>
      <w:widowControl/>
      <w:spacing w:line="450" w:lineRule="atLeast"/>
      <w:jc w:val="left"/>
    </w:pPr>
    <w:rPr>
      <w:rFonts w:ascii="宋体" w:eastAsia="宋体" w:hAnsi="宋体" w:cs="宋体"/>
      <w:color w:val="676666"/>
      <w:kern w:val="0"/>
      <w:szCs w:val="21"/>
    </w:rPr>
  </w:style>
  <w:style w:type="paragraph" w:customStyle="1" w:styleId="detail">
    <w:name w:val="detail"/>
    <w:basedOn w:val="a"/>
    <w:rsid w:val="00BA1AD8"/>
    <w:pPr>
      <w:widowControl/>
      <w:pBdr>
        <w:top w:val="single" w:sz="6" w:space="11" w:color="E7E7E7"/>
        <w:left w:val="single" w:sz="6" w:space="11" w:color="E7E7E7"/>
        <w:bottom w:val="single" w:sz="6" w:space="11" w:color="E7E7E7"/>
        <w:right w:val="single" w:sz="6" w:space="11" w:color="E7E7E7"/>
      </w:pBdr>
      <w:shd w:val="clear" w:color="auto" w:fill="FBFBFB"/>
      <w:spacing w:before="375" w:after="375"/>
      <w:ind w:left="375" w:right="375"/>
      <w:jc w:val="left"/>
    </w:pPr>
    <w:rPr>
      <w:rFonts w:ascii="宋体" w:eastAsia="宋体" w:hAnsi="宋体" w:cs="宋体"/>
      <w:kern w:val="0"/>
      <w:sz w:val="18"/>
      <w:szCs w:val="18"/>
    </w:rPr>
  </w:style>
  <w:style w:type="paragraph" w:customStyle="1" w:styleId="detailysj">
    <w:name w:val="detail_ysj"/>
    <w:basedOn w:val="a"/>
    <w:rsid w:val="00BA1AD8"/>
    <w:pPr>
      <w:widowControl/>
      <w:spacing w:line="390" w:lineRule="atLeast"/>
      <w:jc w:val="left"/>
    </w:pPr>
    <w:rPr>
      <w:rFonts w:ascii="宋体" w:eastAsia="宋体" w:hAnsi="宋体" w:cs="宋体"/>
      <w:kern w:val="0"/>
      <w:sz w:val="24"/>
      <w:szCs w:val="24"/>
    </w:rPr>
  </w:style>
  <w:style w:type="paragraph" w:customStyle="1" w:styleId="fanye">
    <w:name w:val="fanye"/>
    <w:basedOn w:val="a"/>
    <w:rsid w:val="00BA1AD8"/>
    <w:pPr>
      <w:widowControl/>
      <w:spacing w:before="525"/>
      <w:jc w:val="left"/>
    </w:pPr>
    <w:rPr>
      <w:rFonts w:ascii="宋体" w:eastAsia="宋体" w:hAnsi="宋体" w:cs="宋体"/>
      <w:kern w:val="0"/>
      <w:sz w:val="24"/>
      <w:szCs w:val="24"/>
    </w:rPr>
  </w:style>
  <w:style w:type="paragraph" w:customStyle="1" w:styleId="zf">
    <w:name w:val="zf"/>
    <w:basedOn w:val="a"/>
    <w:rsid w:val="00BA1AD8"/>
    <w:pPr>
      <w:widowControl/>
      <w:jc w:val="left"/>
    </w:pPr>
    <w:rPr>
      <w:rFonts w:ascii="宋体" w:eastAsia="宋体" w:hAnsi="宋体" w:cs="宋体"/>
      <w:kern w:val="0"/>
      <w:sz w:val="24"/>
      <w:szCs w:val="24"/>
    </w:rPr>
  </w:style>
  <w:style w:type="paragraph" w:customStyle="1" w:styleId="top">
    <w:name w:val="top"/>
    <w:basedOn w:val="a"/>
    <w:rsid w:val="00BA1AD8"/>
    <w:pPr>
      <w:widowControl/>
      <w:jc w:val="left"/>
    </w:pPr>
    <w:rPr>
      <w:rFonts w:ascii="宋体" w:eastAsia="宋体" w:hAnsi="宋体" w:cs="宋体"/>
      <w:kern w:val="0"/>
      <w:sz w:val="24"/>
      <w:szCs w:val="24"/>
    </w:rPr>
  </w:style>
  <w:style w:type="paragraph" w:customStyle="1" w:styleId="headerbar2">
    <w:name w:val="headerbar2"/>
    <w:basedOn w:val="a"/>
    <w:rsid w:val="00BA1AD8"/>
    <w:pPr>
      <w:widowControl/>
      <w:jc w:val="left"/>
    </w:pPr>
    <w:rPr>
      <w:rFonts w:ascii="宋体" w:eastAsia="宋体" w:hAnsi="宋体" w:cs="宋体"/>
      <w:color w:val="808080"/>
      <w:kern w:val="0"/>
      <w:szCs w:val="21"/>
    </w:rPr>
  </w:style>
  <w:style w:type="paragraph" w:customStyle="1" w:styleId="headersearch2">
    <w:name w:val="headersearch2"/>
    <w:basedOn w:val="a"/>
    <w:rsid w:val="00BA1AD8"/>
    <w:pPr>
      <w:widowControl/>
      <w:pBdr>
        <w:top w:val="single" w:sz="6" w:space="0" w:color="D2D2D2"/>
        <w:left w:val="single" w:sz="6" w:space="0" w:color="D2D2D2"/>
        <w:bottom w:val="single" w:sz="6" w:space="0" w:color="D2D2D2"/>
        <w:right w:val="single" w:sz="6" w:space="0" w:color="D2D2D2"/>
      </w:pBdr>
      <w:shd w:val="clear" w:color="auto" w:fill="FFFFFF"/>
      <w:jc w:val="left"/>
    </w:pPr>
    <w:rPr>
      <w:rFonts w:ascii="宋体" w:eastAsia="宋体" w:hAnsi="宋体" w:cs="宋体"/>
      <w:kern w:val="0"/>
      <w:sz w:val="24"/>
      <w:szCs w:val="24"/>
    </w:rPr>
  </w:style>
  <w:style w:type="paragraph" w:customStyle="1" w:styleId="input2">
    <w:name w:val="input2"/>
    <w:basedOn w:val="a"/>
    <w:rsid w:val="00BA1AD8"/>
    <w:pPr>
      <w:widowControl/>
      <w:ind w:left="225"/>
      <w:jc w:val="left"/>
    </w:pPr>
    <w:rPr>
      <w:rFonts w:ascii="宋体" w:eastAsia="宋体" w:hAnsi="宋体" w:cs="宋体"/>
      <w:kern w:val="0"/>
      <w:sz w:val="24"/>
      <w:szCs w:val="24"/>
    </w:rPr>
  </w:style>
  <w:style w:type="paragraph" w:customStyle="1" w:styleId="searchbutton2">
    <w:name w:val="searchbutton2"/>
    <w:basedOn w:val="a"/>
    <w:rsid w:val="00BA1AD8"/>
    <w:pPr>
      <w:widowControl/>
      <w:spacing w:before="45"/>
      <w:jc w:val="left"/>
    </w:pPr>
    <w:rPr>
      <w:rFonts w:ascii="宋体" w:eastAsia="宋体" w:hAnsi="宋体" w:cs="宋体"/>
      <w:kern w:val="0"/>
      <w:sz w:val="24"/>
      <w:szCs w:val="24"/>
    </w:rPr>
  </w:style>
  <w:style w:type="paragraph" w:customStyle="1" w:styleId="headersc2">
    <w:name w:val="headersc2"/>
    <w:basedOn w:val="a"/>
    <w:rsid w:val="00BA1AD8"/>
    <w:pPr>
      <w:widowControl/>
      <w:ind w:left="225"/>
      <w:jc w:val="left"/>
    </w:pPr>
    <w:rPr>
      <w:rFonts w:ascii="宋体" w:eastAsia="宋体" w:hAnsi="宋体" w:cs="宋体"/>
      <w:kern w:val="0"/>
      <w:sz w:val="24"/>
      <w:szCs w:val="24"/>
    </w:rPr>
  </w:style>
  <w:style w:type="paragraph" w:customStyle="1" w:styleId="mhead2">
    <w:name w:val="m_head2"/>
    <w:basedOn w:val="a"/>
    <w:rsid w:val="00BA1AD8"/>
    <w:pPr>
      <w:widowControl/>
      <w:jc w:val="left"/>
    </w:pPr>
    <w:rPr>
      <w:rFonts w:ascii="宋体" w:eastAsia="宋体" w:hAnsi="宋体" w:cs="宋体"/>
      <w:kern w:val="0"/>
      <w:sz w:val="24"/>
      <w:szCs w:val="24"/>
    </w:rPr>
  </w:style>
  <w:style w:type="paragraph" w:customStyle="1" w:styleId="mlogo2">
    <w:name w:val="m_logo2"/>
    <w:basedOn w:val="a"/>
    <w:rsid w:val="00BA1AD8"/>
    <w:pPr>
      <w:widowControl/>
      <w:jc w:val="left"/>
    </w:pPr>
    <w:rPr>
      <w:rFonts w:ascii="宋体" w:eastAsia="宋体" w:hAnsi="宋体" w:cs="宋体"/>
      <w:kern w:val="0"/>
      <w:sz w:val="24"/>
      <w:szCs w:val="24"/>
    </w:rPr>
  </w:style>
  <w:style w:type="paragraph" w:customStyle="1" w:styleId="msearch2">
    <w:name w:val="m_search2"/>
    <w:basedOn w:val="a"/>
    <w:rsid w:val="00BA1AD8"/>
    <w:pPr>
      <w:widowControl/>
      <w:spacing w:before="600"/>
      <w:jc w:val="left"/>
    </w:pPr>
    <w:rPr>
      <w:rFonts w:ascii="宋体" w:eastAsia="宋体" w:hAnsi="宋体" w:cs="宋体"/>
      <w:kern w:val="0"/>
      <w:sz w:val="24"/>
      <w:szCs w:val="24"/>
    </w:rPr>
  </w:style>
  <w:style w:type="paragraph" w:customStyle="1" w:styleId="mlinks2">
    <w:name w:val="m_links2"/>
    <w:basedOn w:val="a"/>
    <w:rsid w:val="00BA1AD8"/>
    <w:pPr>
      <w:widowControl/>
      <w:jc w:val="left"/>
    </w:pPr>
    <w:rPr>
      <w:rFonts w:ascii="宋体" w:eastAsia="宋体" w:hAnsi="宋体" w:cs="宋体"/>
      <w:kern w:val="0"/>
      <w:sz w:val="24"/>
      <w:szCs w:val="24"/>
    </w:rPr>
  </w:style>
  <w:style w:type="paragraph" w:customStyle="1" w:styleId="mlogosc2">
    <w:name w:val="m_logo_sc2"/>
    <w:basedOn w:val="a"/>
    <w:rsid w:val="00BA1AD8"/>
    <w:pPr>
      <w:widowControl/>
      <w:ind w:right="300"/>
      <w:jc w:val="left"/>
    </w:pPr>
    <w:rPr>
      <w:rFonts w:ascii="宋体" w:eastAsia="宋体" w:hAnsi="宋体" w:cs="宋体"/>
      <w:kern w:val="0"/>
      <w:sz w:val="24"/>
      <w:szCs w:val="24"/>
    </w:rPr>
  </w:style>
  <w:style w:type="paragraph" w:customStyle="1" w:styleId="m-login-box2">
    <w:name w:val="m-login-box2"/>
    <w:basedOn w:val="a"/>
    <w:rsid w:val="00BA1AD8"/>
    <w:pPr>
      <w:widowControl/>
      <w:ind w:right="375"/>
      <w:jc w:val="left"/>
    </w:pPr>
    <w:rPr>
      <w:rFonts w:ascii="宋体" w:eastAsia="宋体" w:hAnsi="宋体" w:cs="宋体"/>
      <w:color w:val="FFFFFF"/>
      <w:kern w:val="0"/>
      <w:sz w:val="18"/>
      <w:szCs w:val="18"/>
    </w:rPr>
  </w:style>
  <w:style w:type="paragraph" w:customStyle="1" w:styleId="uanswering2">
    <w:name w:val="u_answering2"/>
    <w:basedOn w:val="a"/>
    <w:rsid w:val="00BA1AD8"/>
    <w:pPr>
      <w:widowControl/>
      <w:jc w:val="left"/>
    </w:pPr>
    <w:rPr>
      <w:rFonts w:ascii="宋体" w:eastAsia="宋体" w:hAnsi="宋体" w:cs="宋体"/>
      <w:color w:val="FFFFFF"/>
      <w:kern w:val="0"/>
      <w:sz w:val="18"/>
      <w:szCs w:val="18"/>
    </w:rPr>
  </w:style>
  <w:style w:type="paragraph" w:customStyle="1" w:styleId="mversionlinkbox3">
    <w:name w:val="m_version_link_box3"/>
    <w:basedOn w:val="a"/>
    <w:rsid w:val="00BA1AD8"/>
    <w:pPr>
      <w:widowControl/>
      <w:jc w:val="left"/>
    </w:pPr>
    <w:rPr>
      <w:rFonts w:ascii="宋体" w:eastAsia="宋体" w:hAnsi="宋体" w:cs="宋体"/>
      <w:kern w:val="0"/>
      <w:sz w:val="24"/>
      <w:szCs w:val="24"/>
    </w:rPr>
  </w:style>
  <w:style w:type="paragraph" w:customStyle="1" w:styleId="mversionlinkbox4">
    <w:name w:val="m_version_link_box4"/>
    <w:basedOn w:val="a"/>
    <w:rsid w:val="00BA1AD8"/>
    <w:pPr>
      <w:widowControl/>
      <w:jc w:val="left"/>
    </w:pPr>
    <w:rPr>
      <w:rFonts w:ascii="宋体" w:eastAsia="宋体" w:hAnsi="宋体" w:cs="宋体"/>
      <w:kern w:val="0"/>
      <w:sz w:val="24"/>
      <w:szCs w:val="24"/>
    </w:rPr>
  </w:style>
  <w:style w:type="paragraph" w:customStyle="1" w:styleId="mversionlink3">
    <w:name w:val="m_version_link3"/>
    <w:basedOn w:val="a"/>
    <w:rsid w:val="00BA1AD8"/>
    <w:pPr>
      <w:widowControl/>
      <w:jc w:val="left"/>
    </w:pPr>
    <w:rPr>
      <w:rFonts w:ascii="宋体" w:eastAsia="宋体" w:hAnsi="宋体" w:cs="宋体"/>
      <w:vanish/>
      <w:kern w:val="0"/>
      <w:sz w:val="24"/>
      <w:szCs w:val="24"/>
    </w:rPr>
  </w:style>
  <w:style w:type="paragraph" w:customStyle="1" w:styleId="mversionlink4">
    <w:name w:val="m_version_link4"/>
    <w:basedOn w:val="a"/>
    <w:rsid w:val="00BA1AD8"/>
    <w:pPr>
      <w:widowControl/>
      <w:jc w:val="left"/>
    </w:pPr>
    <w:rPr>
      <w:rFonts w:ascii="宋体" w:eastAsia="宋体" w:hAnsi="宋体" w:cs="宋体"/>
      <w:kern w:val="0"/>
      <w:sz w:val="24"/>
      <w:szCs w:val="24"/>
    </w:rPr>
  </w:style>
  <w:style w:type="paragraph" w:customStyle="1" w:styleId="mfunction2">
    <w:name w:val="m_function2"/>
    <w:basedOn w:val="a"/>
    <w:rsid w:val="00BA1AD8"/>
    <w:pPr>
      <w:widowControl/>
      <w:spacing w:before="225"/>
      <w:jc w:val="left"/>
    </w:pPr>
    <w:rPr>
      <w:rFonts w:ascii="宋体" w:eastAsia="宋体" w:hAnsi="宋体" w:cs="宋体"/>
      <w:kern w:val="0"/>
      <w:sz w:val="24"/>
      <w:szCs w:val="24"/>
    </w:rPr>
  </w:style>
  <w:style w:type="paragraph" w:customStyle="1" w:styleId="sl22">
    <w:name w:val="sl22"/>
    <w:basedOn w:val="a"/>
    <w:rsid w:val="00BA1AD8"/>
    <w:pPr>
      <w:widowControl/>
      <w:pBdr>
        <w:left w:val="single" w:sz="6" w:space="0" w:color="CFCFCF"/>
        <w:bottom w:val="single" w:sz="6" w:space="0" w:color="CFCFCF"/>
        <w:right w:val="single" w:sz="6" w:space="0" w:color="CFCFCF"/>
      </w:pBdr>
      <w:shd w:val="clear" w:color="auto" w:fill="FBFBFB"/>
      <w:jc w:val="left"/>
    </w:pPr>
    <w:rPr>
      <w:rFonts w:ascii="宋体" w:eastAsia="宋体" w:hAnsi="宋体" w:cs="宋体"/>
      <w:vanish/>
      <w:kern w:val="0"/>
      <w:sz w:val="24"/>
      <w:szCs w:val="24"/>
    </w:rPr>
  </w:style>
  <w:style w:type="paragraph" w:customStyle="1" w:styleId="bbg2">
    <w:name w:val="bbg2"/>
    <w:basedOn w:val="a"/>
    <w:rsid w:val="00BA1AD8"/>
    <w:pPr>
      <w:widowControl/>
      <w:shd w:val="clear" w:color="auto" w:fill="FFF6E2"/>
      <w:jc w:val="left"/>
    </w:pPr>
    <w:rPr>
      <w:rFonts w:ascii="宋体" w:eastAsia="宋体" w:hAnsi="宋体" w:cs="宋体"/>
      <w:kern w:val="0"/>
      <w:sz w:val="24"/>
      <w:szCs w:val="24"/>
    </w:rPr>
  </w:style>
  <w:style w:type="paragraph" w:customStyle="1" w:styleId="skdkb1box2">
    <w:name w:val="skdkb1_box2"/>
    <w:basedOn w:val="a"/>
    <w:rsid w:val="00BA1AD8"/>
    <w:pPr>
      <w:widowControl/>
      <w:shd w:val="clear" w:color="auto" w:fill="FFFFFF"/>
      <w:jc w:val="left"/>
    </w:pPr>
    <w:rPr>
      <w:rFonts w:ascii="宋体" w:eastAsia="宋体" w:hAnsi="宋体" w:cs="宋体"/>
      <w:kern w:val="0"/>
      <w:sz w:val="24"/>
      <w:szCs w:val="24"/>
    </w:rPr>
  </w:style>
  <w:style w:type="paragraph" w:customStyle="1" w:styleId="topqw2">
    <w:name w:val="top_qw2"/>
    <w:basedOn w:val="a"/>
    <w:rsid w:val="00BA1AD8"/>
    <w:pPr>
      <w:widowControl/>
      <w:spacing w:before="150"/>
      <w:ind w:right="225"/>
      <w:jc w:val="left"/>
    </w:pPr>
    <w:rPr>
      <w:rFonts w:ascii="宋体" w:eastAsia="宋体" w:hAnsi="宋体" w:cs="宋体"/>
      <w:color w:val="FFFFFF"/>
      <w:kern w:val="0"/>
      <w:sz w:val="18"/>
      <w:szCs w:val="18"/>
    </w:rPr>
  </w:style>
  <w:style w:type="paragraph" w:customStyle="1" w:styleId="m-links-box2">
    <w:name w:val="m-links-box2"/>
    <w:basedOn w:val="a"/>
    <w:rsid w:val="00BA1AD8"/>
    <w:pPr>
      <w:widowControl/>
      <w:pBdr>
        <w:top w:val="single" w:sz="6" w:space="0" w:color="CCCCCC"/>
        <w:left w:val="single" w:sz="6" w:space="0" w:color="CCCCCC"/>
        <w:bottom w:val="single" w:sz="6" w:space="0" w:color="CCCCCC"/>
        <w:right w:val="single" w:sz="6" w:space="8" w:color="CCCCCC"/>
      </w:pBdr>
      <w:spacing w:line="450" w:lineRule="atLeast"/>
      <w:ind w:firstLine="150"/>
      <w:jc w:val="left"/>
    </w:pPr>
    <w:rPr>
      <w:rFonts w:ascii="宋体" w:eastAsia="宋体" w:hAnsi="宋体" w:cs="宋体"/>
      <w:kern w:val="0"/>
      <w:szCs w:val="21"/>
    </w:rPr>
  </w:style>
  <w:style w:type="paragraph" w:customStyle="1" w:styleId="m-links-middle-box2">
    <w:name w:val="m-links-middle-box2"/>
    <w:basedOn w:val="a"/>
    <w:rsid w:val="00BA1AD8"/>
    <w:pPr>
      <w:widowControl/>
      <w:ind w:left="300" w:right="300"/>
      <w:jc w:val="left"/>
    </w:pPr>
    <w:rPr>
      <w:rFonts w:ascii="宋体" w:eastAsia="宋体" w:hAnsi="宋体" w:cs="宋体"/>
      <w:kern w:val="0"/>
      <w:sz w:val="24"/>
      <w:szCs w:val="24"/>
    </w:rPr>
  </w:style>
  <w:style w:type="paragraph" w:customStyle="1" w:styleId="dccon2">
    <w:name w:val="dc_con2"/>
    <w:basedOn w:val="a"/>
    <w:rsid w:val="00BA1AD8"/>
    <w:pPr>
      <w:widowControl/>
      <w:shd w:val="clear" w:color="auto" w:fill="F7F7F7"/>
      <w:jc w:val="left"/>
    </w:pPr>
    <w:rPr>
      <w:rFonts w:ascii="宋体" w:eastAsia="宋体" w:hAnsi="宋体" w:cs="宋体"/>
      <w:kern w:val="0"/>
      <w:sz w:val="24"/>
      <w:szCs w:val="24"/>
    </w:rPr>
  </w:style>
  <w:style w:type="paragraph" w:customStyle="1" w:styleId="tsurvey2">
    <w:name w:val="tsurvey2"/>
    <w:basedOn w:val="a"/>
    <w:rsid w:val="00BA1AD8"/>
    <w:pPr>
      <w:widowControl/>
      <w:shd w:val="clear" w:color="auto" w:fill="F7F7F7"/>
      <w:spacing w:line="330" w:lineRule="atLeast"/>
      <w:ind w:firstLine="75"/>
      <w:jc w:val="left"/>
    </w:pPr>
    <w:rPr>
      <w:rFonts w:ascii="宋体" w:eastAsia="宋体" w:hAnsi="宋体" w:cs="宋体"/>
      <w:kern w:val="0"/>
      <w:sz w:val="24"/>
      <w:szCs w:val="24"/>
    </w:rPr>
  </w:style>
  <w:style w:type="paragraph" w:customStyle="1" w:styleId="mainnr2">
    <w:name w:val="main_nr2"/>
    <w:basedOn w:val="a"/>
    <w:rsid w:val="00BA1AD8"/>
    <w:pPr>
      <w:widowControl/>
      <w:spacing w:before="225" w:line="450" w:lineRule="atLeast"/>
      <w:jc w:val="left"/>
    </w:pPr>
    <w:rPr>
      <w:rFonts w:ascii="宋体" w:eastAsia="宋体" w:hAnsi="宋体" w:cs="宋体"/>
      <w:color w:val="333333"/>
      <w:kern w:val="0"/>
      <w:sz w:val="24"/>
      <w:szCs w:val="24"/>
    </w:rPr>
  </w:style>
  <w:style w:type="paragraph" w:customStyle="1" w:styleId="zf1">
    <w:name w:val="zf1"/>
    <w:basedOn w:val="a"/>
    <w:rsid w:val="00BA1AD8"/>
    <w:pPr>
      <w:widowControl/>
      <w:shd w:val="clear" w:color="auto" w:fill="F6F6F6"/>
      <w:spacing w:before="600" w:line="675" w:lineRule="atLeast"/>
      <w:jc w:val="center"/>
    </w:pPr>
    <w:rPr>
      <w:rFonts w:ascii="宋体" w:eastAsia="宋体" w:hAnsi="宋体" w:cs="宋体"/>
      <w:kern w:val="0"/>
      <w:szCs w:val="21"/>
    </w:rPr>
  </w:style>
  <w:style w:type="paragraph" w:customStyle="1" w:styleId="top1">
    <w:name w:val="top1"/>
    <w:basedOn w:val="a"/>
    <w:rsid w:val="00BA1AD8"/>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522849">
      <w:bodyDiv w:val="1"/>
      <w:marLeft w:val="0"/>
      <w:marRight w:val="0"/>
      <w:marTop w:val="0"/>
      <w:marBottom w:val="0"/>
      <w:divBdr>
        <w:top w:val="none" w:sz="0" w:space="0" w:color="auto"/>
        <w:left w:val="none" w:sz="0" w:space="0" w:color="auto"/>
        <w:bottom w:val="none" w:sz="0" w:space="0" w:color="auto"/>
        <w:right w:val="none" w:sz="0" w:space="0" w:color="auto"/>
      </w:divBdr>
      <w:divsChild>
        <w:div w:id="847062768">
          <w:marLeft w:val="0"/>
          <w:marRight w:val="0"/>
          <w:marTop w:val="0"/>
          <w:marBottom w:val="0"/>
          <w:divBdr>
            <w:top w:val="none" w:sz="0" w:space="0" w:color="auto"/>
            <w:left w:val="none" w:sz="0" w:space="0" w:color="auto"/>
            <w:bottom w:val="single" w:sz="6" w:space="0" w:color="8F1322"/>
            <w:right w:val="none" w:sz="0" w:space="0" w:color="auto"/>
          </w:divBdr>
          <w:divsChild>
            <w:div w:id="1125273973">
              <w:marLeft w:val="0"/>
              <w:marRight w:val="0"/>
              <w:marTop w:val="0"/>
              <w:marBottom w:val="0"/>
              <w:divBdr>
                <w:top w:val="none" w:sz="0" w:space="0" w:color="auto"/>
                <w:left w:val="none" w:sz="0" w:space="0" w:color="auto"/>
                <w:bottom w:val="none" w:sz="0" w:space="0" w:color="auto"/>
                <w:right w:val="none" w:sz="0" w:space="0" w:color="auto"/>
              </w:divBdr>
              <w:divsChild>
                <w:div w:id="1761294398">
                  <w:marLeft w:val="0"/>
                  <w:marRight w:val="225"/>
                  <w:marTop w:val="150"/>
                  <w:marBottom w:val="0"/>
                  <w:divBdr>
                    <w:top w:val="none" w:sz="0" w:space="0" w:color="auto"/>
                    <w:left w:val="none" w:sz="0" w:space="0" w:color="auto"/>
                    <w:bottom w:val="none" w:sz="0" w:space="0" w:color="auto"/>
                    <w:right w:val="none" w:sz="0" w:space="0" w:color="auto"/>
                  </w:divBdr>
                </w:div>
              </w:divsChild>
            </w:div>
            <w:div w:id="1595700567">
              <w:marLeft w:val="0"/>
              <w:marRight w:val="0"/>
              <w:marTop w:val="0"/>
              <w:marBottom w:val="0"/>
              <w:divBdr>
                <w:top w:val="none" w:sz="0" w:space="0" w:color="auto"/>
                <w:left w:val="none" w:sz="0" w:space="0" w:color="auto"/>
                <w:bottom w:val="none" w:sz="0" w:space="0" w:color="auto"/>
                <w:right w:val="none" w:sz="0" w:space="0" w:color="auto"/>
              </w:divBdr>
              <w:divsChild>
                <w:div w:id="515079447">
                  <w:marLeft w:val="0"/>
                  <w:marRight w:val="0"/>
                  <w:marTop w:val="0"/>
                  <w:marBottom w:val="0"/>
                  <w:divBdr>
                    <w:top w:val="none" w:sz="0" w:space="0" w:color="auto"/>
                    <w:left w:val="none" w:sz="0" w:space="0" w:color="auto"/>
                    <w:bottom w:val="none" w:sz="0" w:space="0" w:color="auto"/>
                    <w:right w:val="none" w:sz="0" w:space="0" w:color="auto"/>
                  </w:divBdr>
                </w:div>
                <w:div w:id="443111495">
                  <w:marLeft w:val="0"/>
                  <w:marRight w:val="0"/>
                  <w:marTop w:val="0"/>
                  <w:marBottom w:val="0"/>
                  <w:divBdr>
                    <w:top w:val="none" w:sz="0" w:space="0" w:color="auto"/>
                    <w:left w:val="none" w:sz="0" w:space="0" w:color="auto"/>
                    <w:bottom w:val="none" w:sz="0" w:space="0" w:color="auto"/>
                    <w:right w:val="none" w:sz="0" w:space="0" w:color="auto"/>
                  </w:divBdr>
                </w:div>
                <w:div w:id="2126460827">
                  <w:marLeft w:val="0"/>
                  <w:marRight w:val="0"/>
                  <w:marTop w:val="0"/>
                  <w:marBottom w:val="0"/>
                  <w:divBdr>
                    <w:top w:val="none" w:sz="0" w:space="0" w:color="auto"/>
                    <w:left w:val="none" w:sz="0" w:space="0" w:color="auto"/>
                    <w:bottom w:val="none" w:sz="0" w:space="0" w:color="auto"/>
                    <w:right w:val="none" w:sz="0" w:space="0" w:color="auto"/>
                  </w:divBdr>
                  <w:divsChild>
                    <w:div w:id="1039597656">
                      <w:marLeft w:val="0"/>
                      <w:marRight w:val="300"/>
                      <w:marTop w:val="0"/>
                      <w:marBottom w:val="0"/>
                      <w:divBdr>
                        <w:top w:val="none" w:sz="0" w:space="0" w:color="auto"/>
                        <w:left w:val="none" w:sz="0" w:space="0" w:color="auto"/>
                        <w:bottom w:val="none" w:sz="0" w:space="0" w:color="auto"/>
                        <w:right w:val="none" w:sz="0" w:space="0" w:color="auto"/>
                      </w:divBdr>
                    </w:div>
                    <w:div w:id="906962015">
                      <w:marLeft w:val="0"/>
                      <w:marRight w:val="375"/>
                      <w:marTop w:val="0"/>
                      <w:marBottom w:val="0"/>
                      <w:divBdr>
                        <w:top w:val="none" w:sz="0" w:space="0" w:color="auto"/>
                        <w:left w:val="none" w:sz="0" w:space="0" w:color="auto"/>
                        <w:bottom w:val="none" w:sz="0" w:space="0" w:color="auto"/>
                        <w:right w:val="none" w:sz="0" w:space="0" w:color="auto"/>
                      </w:divBdr>
                    </w:div>
                    <w:div w:id="17755862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233513499">
          <w:marLeft w:val="0"/>
          <w:marRight w:val="0"/>
          <w:marTop w:val="0"/>
          <w:marBottom w:val="0"/>
          <w:divBdr>
            <w:top w:val="none" w:sz="0" w:space="0" w:color="auto"/>
            <w:left w:val="none" w:sz="0" w:space="0" w:color="auto"/>
            <w:bottom w:val="none" w:sz="0" w:space="0" w:color="auto"/>
            <w:right w:val="none" w:sz="0" w:space="0" w:color="auto"/>
          </w:divBdr>
          <w:divsChild>
            <w:div w:id="1896427567">
              <w:marLeft w:val="0"/>
              <w:marRight w:val="0"/>
              <w:marTop w:val="0"/>
              <w:marBottom w:val="0"/>
              <w:divBdr>
                <w:top w:val="none" w:sz="0" w:space="0" w:color="auto"/>
                <w:left w:val="none" w:sz="0" w:space="0" w:color="auto"/>
                <w:bottom w:val="none" w:sz="0" w:space="0" w:color="auto"/>
                <w:right w:val="none" w:sz="0" w:space="0" w:color="auto"/>
              </w:divBdr>
              <w:divsChild>
                <w:div w:id="2024624830">
                  <w:marLeft w:val="0"/>
                  <w:marRight w:val="0"/>
                  <w:marTop w:val="0"/>
                  <w:marBottom w:val="0"/>
                  <w:divBdr>
                    <w:top w:val="none" w:sz="0" w:space="0" w:color="auto"/>
                    <w:left w:val="none" w:sz="0" w:space="0" w:color="auto"/>
                    <w:bottom w:val="none" w:sz="0" w:space="0" w:color="auto"/>
                    <w:right w:val="none" w:sz="0" w:space="0" w:color="auto"/>
                  </w:divBdr>
                </w:div>
                <w:div w:id="1513371862">
                  <w:marLeft w:val="0"/>
                  <w:marRight w:val="0"/>
                  <w:marTop w:val="0"/>
                  <w:marBottom w:val="0"/>
                  <w:divBdr>
                    <w:top w:val="none" w:sz="0" w:space="0" w:color="auto"/>
                    <w:left w:val="none" w:sz="0" w:space="0" w:color="auto"/>
                    <w:bottom w:val="none" w:sz="0" w:space="0" w:color="auto"/>
                    <w:right w:val="none" w:sz="0" w:space="0" w:color="auto"/>
                  </w:divBdr>
                </w:div>
                <w:div w:id="141049342">
                  <w:marLeft w:val="0"/>
                  <w:marRight w:val="0"/>
                  <w:marTop w:val="0"/>
                  <w:marBottom w:val="0"/>
                  <w:divBdr>
                    <w:top w:val="none" w:sz="0" w:space="0" w:color="auto"/>
                    <w:left w:val="none" w:sz="0" w:space="0" w:color="auto"/>
                    <w:bottom w:val="none" w:sz="0" w:space="0" w:color="auto"/>
                    <w:right w:val="none" w:sz="0" w:space="0" w:color="auto"/>
                  </w:divBdr>
                </w:div>
                <w:div w:id="11864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15577">
          <w:marLeft w:val="0"/>
          <w:marRight w:val="0"/>
          <w:marTop w:val="0"/>
          <w:marBottom w:val="0"/>
          <w:divBdr>
            <w:top w:val="none" w:sz="0" w:space="0" w:color="auto"/>
            <w:left w:val="none" w:sz="0" w:space="0" w:color="auto"/>
            <w:bottom w:val="none" w:sz="0" w:space="0" w:color="auto"/>
            <w:right w:val="none" w:sz="0" w:space="0" w:color="auto"/>
          </w:divBdr>
        </w:div>
        <w:div w:id="97529390">
          <w:marLeft w:val="0"/>
          <w:marRight w:val="0"/>
          <w:marTop w:val="0"/>
          <w:marBottom w:val="0"/>
          <w:divBdr>
            <w:top w:val="none" w:sz="0" w:space="0" w:color="auto"/>
            <w:left w:val="none" w:sz="0" w:space="0" w:color="auto"/>
            <w:bottom w:val="none" w:sz="0" w:space="0" w:color="auto"/>
            <w:right w:val="none" w:sz="0" w:space="0" w:color="auto"/>
          </w:divBdr>
          <w:divsChild>
            <w:div w:id="795367183">
              <w:marLeft w:val="0"/>
              <w:marRight w:val="0"/>
              <w:marTop w:val="0"/>
              <w:marBottom w:val="0"/>
              <w:divBdr>
                <w:top w:val="none" w:sz="0" w:space="0" w:color="auto"/>
                <w:left w:val="none" w:sz="0" w:space="0" w:color="auto"/>
                <w:bottom w:val="none" w:sz="0" w:space="0" w:color="auto"/>
                <w:right w:val="none" w:sz="0" w:space="0" w:color="auto"/>
              </w:divBdr>
            </w:div>
            <w:div w:id="462580467">
              <w:marLeft w:val="0"/>
              <w:marRight w:val="0"/>
              <w:marTop w:val="0"/>
              <w:marBottom w:val="0"/>
              <w:divBdr>
                <w:top w:val="none" w:sz="0" w:space="0" w:color="auto"/>
                <w:left w:val="none" w:sz="0" w:space="0" w:color="auto"/>
                <w:bottom w:val="none" w:sz="0" w:space="0" w:color="auto"/>
                <w:right w:val="none" w:sz="0" w:space="0" w:color="auto"/>
              </w:divBdr>
            </w:div>
          </w:divsChild>
        </w:div>
        <w:div w:id="208227569">
          <w:marLeft w:val="0"/>
          <w:marRight w:val="0"/>
          <w:marTop w:val="0"/>
          <w:marBottom w:val="0"/>
          <w:divBdr>
            <w:top w:val="single" w:sz="6" w:space="0" w:color="8F1322"/>
            <w:left w:val="none" w:sz="0" w:space="0" w:color="auto"/>
            <w:bottom w:val="none" w:sz="0" w:space="0" w:color="auto"/>
            <w:right w:val="none" w:sz="0" w:space="0" w:color="auto"/>
          </w:divBdr>
          <w:divsChild>
            <w:div w:id="1750031520">
              <w:marLeft w:val="0"/>
              <w:marRight w:val="0"/>
              <w:marTop w:val="450"/>
              <w:marBottom w:val="0"/>
              <w:divBdr>
                <w:top w:val="none" w:sz="0" w:space="0" w:color="auto"/>
                <w:left w:val="none" w:sz="0" w:space="0" w:color="auto"/>
                <w:bottom w:val="none" w:sz="0" w:space="0" w:color="auto"/>
                <w:right w:val="none" w:sz="0" w:space="0" w:color="auto"/>
              </w:divBdr>
              <w:divsChild>
                <w:div w:id="602079337">
                  <w:marLeft w:val="450"/>
                  <w:marRight w:val="0"/>
                  <w:marTop w:val="0"/>
                  <w:marBottom w:val="0"/>
                  <w:divBdr>
                    <w:top w:val="none" w:sz="0" w:space="0" w:color="auto"/>
                    <w:left w:val="none" w:sz="0" w:space="0" w:color="auto"/>
                    <w:bottom w:val="none" w:sz="0" w:space="0" w:color="auto"/>
                    <w:right w:val="none" w:sz="0" w:space="0" w:color="auto"/>
                  </w:divBdr>
                </w:div>
                <w:div w:id="985088899">
                  <w:marLeft w:val="450"/>
                  <w:marRight w:val="0"/>
                  <w:marTop w:val="0"/>
                  <w:marBottom w:val="0"/>
                  <w:divBdr>
                    <w:top w:val="none" w:sz="0" w:space="0" w:color="auto"/>
                    <w:left w:val="none" w:sz="0" w:space="0" w:color="auto"/>
                    <w:bottom w:val="none" w:sz="0" w:space="0" w:color="auto"/>
                    <w:right w:val="none" w:sz="0" w:space="0" w:color="auto"/>
                  </w:divBdr>
                </w:div>
                <w:div w:id="289824584">
                  <w:marLeft w:val="450"/>
                  <w:marRight w:val="0"/>
                  <w:marTop w:val="0"/>
                  <w:marBottom w:val="0"/>
                  <w:divBdr>
                    <w:top w:val="none" w:sz="0" w:space="0" w:color="auto"/>
                    <w:left w:val="none" w:sz="0" w:space="0" w:color="auto"/>
                    <w:bottom w:val="none" w:sz="0" w:space="0" w:color="auto"/>
                    <w:right w:val="none" w:sz="0" w:space="0" w:color="auto"/>
                  </w:divBdr>
                  <w:divsChild>
                    <w:div w:id="381635561">
                      <w:marLeft w:val="150"/>
                      <w:marRight w:val="150"/>
                      <w:marTop w:val="150"/>
                      <w:marBottom w:val="150"/>
                      <w:divBdr>
                        <w:top w:val="none" w:sz="0" w:space="0" w:color="auto"/>
                        <w:left w:val="none" w:sz="0" w:space="0" w:color="auto"/>
                        <w:bottom w:val="none" w:sz="0" w:space="0" w:color="auto"/>
                        <w:right w:val="none" w:sz="0" w:space="0" w:color="auto"/>
                      </w:divBdr>
                    </w:div>
                    <w:div w:id="143917510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ijing.gov.cn/zfxxgk/11E000/cyq_index.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11</Pages>
  <Words>1526</Words>
  <Characters>8703</Characters>
  <Application>Microsoft Office Word</Application>
  <DocSecurity>0</DocSecurity>
  <Lines>72</Lines>
  <Paragraphs>20</Paragraphs>
  <ScaleCrop>false</ScaleCrop>
  <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 先生</dc:creator>
  <cp:keywords/>
  <dc:description/>
  <cp:lastModifiedBy>孙 先生</cp:lastModifiedBy>
  <cp:revision>3</cp:revision>
  <dcterms:created xsi:type="dcterms:W3CDTF">2020-11-08T13:16:00Z</dcterms:created>
  <dcterms:modified xsi:type="dcterms:W3CDTF">2020-11-08T14:00:00Z</dcterms:modified>
</cp:coreProperties>
</file>