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16" w:lineRule="auto"/>
        <w:outlineLvl w:val="1"/>
        <w:rPr>
          <w:rFonts w:hint="eastAsia" w:ascii="仿宋_GB2312" w:eastAsia="仿宋_GB2312"/>
          <w:sz w:val="28"/>
          <w:szCs w:val="28"/>
          <w:highlight w:val="none"/>
        </w:rPr>
      </w:pPr>
      <w:bookmarkStart w:id="1" w:name="_GoBack"/>
      <w:r>
        <w:rPr>
          <w:rFonts w:hint="eastAsia" w:ascii="仿宋_GB2312" w:eastAsia="仿宋_GB2312"/>
          <w:sz w:val="28"/>
          <w:szCs w:val="28"/>
          <w:highlight w:val="none"/>
        </w:rPr>
        <w:t>附件</w:t>
      </w:r>
      <w:r>
        <w:rPr>
          <w:rFonts w:hint="eastAsia" w:ascii="仿宋_GB2312" w:eastAsia="仿宋_GB2312"/>
          <w:sz w:val="28"/>
          <w:szCs w:val="28"/>
          <w:highlight w:val="none"/>
          <w:lang w:val="en-US" w:eastAsia="zh-CN"/>
        </w:rPr>
        <w:t>2</w:t>
      </w:r>
      <w:r>
        <w:rPr>
          <w:rFonts w:hint="eastAsia" w:ascii="仿宋_GB2312" w:eastAsia="仿宋_GB2312"/>
          <w:sz w:val="28"/>
          <w:szCs w:val="28"/>
          <w:highlight w:val="none"/>
        </w:rPr>
        <w:t>：部门整体绩效评价报告</w:t>
      </w:r>
    </w:p>
    <w:bookmarkEnd w:id="1"/>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Arial"/>
          <w:bCs/>
          <w:sz w:val="44"/>
          <w:szCs w:val="44"/>
          <w:highlight w:val="none"/>
          <w:lang w:eastAsia="zh-CN"/>
        </w:rPr>
      </w:pPr>
      <w:r>
        <w:rPr>
          <w:rFonts w:hint="eastAsia" w:ascii="Times New Roman" w:hAnsi="Times New Roman" w:eastAsia="方正小标宋简体" w:cs="Arial"/>
          <w:bCs/>
          <w:sz w:val="44"/>
          <w:szCs w:val="44"/>
          <w:highlight w:val="none"/>
          <w:lang w:eastAsia="zh-CN"/>
        </w:rPr>
        <w:t>北京市朝阳区财政局</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Times New Roman" w:hAnsi="Times New Roman" w:eastAsia="方正小标宋简体" w:cs="Arial"/>
          <w:bCs/>
          <w:sz w:val="44"/>
          <w:szCs w:val="44"/>
          <w:highlight w:val="none"/>
          <w:lang w:eastAsia="zh-CN"/>
        </w:rPr>
      </w:pPr>
      <w:r>
        <w:rPr>
          <w:rFonts w:hint="eastAsia" w:ascii="Times New Roman" w:hAnsi="Times New Roman" w:eastAsia="方正小标宋简体" w:cs="Arial"/>
          <w:bCs/>
          <w:sz w:val="44"/>
          <w:szCs w:val="44"/>
          <w:highlight w:val="none"/>
          <w:lang w:eastAsia="zh-CN"/>
        </w:rPr>
        <w:t>部门整体绩效评价报告</w:t>
      </w:r>
    </w:p>
    <w:p>
      <w:pPr>
        <w:jc w:val="center"/>
        <w:rPr>
          <w:rFonts w:ascii="仿宋_GB2312"/>
          <w:szCs w:val="30"/>
          <w:highlight w:val="none"/>
        </w:rPr>
      </w:pPr>
    </w:p>
    <w:p>
      <w:pPr>
        <w:spacing w:line="600" w:lineRule="exact"/>
        <w:ind w:firstLine="560" w:firstLineChars="200"/>
        <w:rPr>
          <w:rFonts w:eastAsia="黑体"/>
          <w:color w:val="000000"/>
          <w:kern w:val="0"/>
          <w:sz w:val="28"/>
          <w:szCs w:val="28"/>
          <w:highlight w:val="none"/>
        </w:rPr>
      </w:pPr>
      <w:r>
        <w:rPr>
          <w:rFonts w:eastAsia="黑体"/>
          <w:color w:val="000000"/>
          <w:kern w:val="0"/>
          <w:sz w:val="28"/>
          <w:szCs w:val="28"/>
          <w:highlight w:val="none"/>
        </w:rPr>
        <w:t>一、部门概况</w:t>
      </w:r>
    </w:p>
    <w:p>
      <w:pPr>
        <w:spacing w:line="600" w:lineRule="exact"/>
        <w:ind w:firstLine="560" w:firstLineChars="200"/>
        <w:rPr>
          <w:rFonts w:eastAsia="楷体_GB2312"/>
          <w:sz w:val="28"/>
          <w:szCs w:val="28"/>
          <w:highlight w:val="none"/>
        </w:rPr>
      </w:pPr>
      <w:r>
        <w:rPr>
          <w:rFonts w:eastAsia="楷体_GB2312"/>
          <w:sz w:val="28"/>
          <w:szCs w:val="28"/>
          <w:highlight w:val="none"/>
        </w:rPr>
        <w:t>（一）机构设置及职责工作任务情况</w:t>
      </w:r>
    </w:p>
    <w:p>
      <w:pPr>
        <w:snapToGrid w:val="0"/>
        <w:spacing w:line="540" w:lineRule="exact"/>
        <w:ind w:firstLine="560" w:firstLineChars="200"/>
        <w:rPr>
          <w:rFonts w:eastAsia="仿宋_GB2312"/>
          <w:sz w:val="28"/>
          <w:szCs w:val="28"/>
          <w:highlight w:val="none"/>
        </w:rPr>
      </w:pPr>
      <w:r>
        <w:rPr>
          <w:rFonts w:eastAsia="仿宋_GB2312"/>
          <w:sz w:val="28"/>
          <w:szCs w:val="28"/>
          <w:highlight w:val="none"/>
        </w:rPr>
        <w:t>我局单位机构数1个即北京市朝阳区财政局，属行政政府机关。</w:t>
      </w:r>
    </w:p>
    <w:p>
      <w:pPr>
        <w:spacing w:line="600" w:lineRule="exact"/>
        <w:ind w:firstLine="560" w:firstLineChars="200"/>
        <w:rPr>
          <w:rFonts w:eastAsia="仿宋_GB2312"/>
          <w:sz w:val="28"/>
          <w:szCs w:val="28"/>
          <w:highlight w:val="none"/>
        </w:rPr>
      </w:pPr>
      <w:r>
        <w:rPr>
          <w:rFonts w:eastAsia="仿宋_GB2312"/>
          <w:sz w:val="28"/>
          <w:szCs w:val="28"/>
          <w:highlight w:val="none"/>
        </w:rPr>
        <w:t>根据中共北京市委、北京市人民政府批准的《北京市朝阳区人民政府机构改革方案》和《北京市朝阳区人民政府关于区政府机构设置的通知》（朝</w:t>
      </w:r>
      <w:bookmarkStart w:id="0" w:name="_Hlk505112650"/>
      <w:r>
        <w:rPr>
          <w:rFonts w:eastAsia="仿宋_GB2312"/>
          <w:sz w:val="28"/>
          <w:szCs w:val="28"/>
          <w:highlight w:val="none"/>
        </w:rPr>
        <w:t>政发〔2009〕13号</w:t>
      </w:r>
      <w:bookmarkEnd w:id="0"/>
      <w:r>
        <w:rPr>
          <w:rFonts w:eastAsia="仿宋_GB2312"/>
          <w:sz w:val="28"/>
          <w:szCs w:val="28"/>
          <w:highlight w:val="none"/>
        </w:rPr>
        <w:t xml:space="preserve">），设立北京市朝阳区财政局。目前北京市朝阳区财政局下设22个科室、所、中心，主要负责本区财政收支、财税政策、财政监督、行政事业单位国有资产管理等工作。 </w:t>
      </w:r>
    </w:p>
    <w:p>
      <w:pPr>
        <w:numPr>
          <w:ilvl w:val="0"/>
          <w:numId w:val="1"/>
        </w:numPr>
        <w:spacing w:line="600" w:lineRule="exact"/>
        <w:ind w:firstLine="560" w:firstLineChars="200"/>
        <w:rPr>
          <w:rFonts w:eastAsia="楷体_GB2312"/>
          <w:sz w:val="28"/>
          <w:szCs w:val="28"/>
          <w:highlight w:val="none"/>
        </w:rPr>
      </w:pPr>
      <w:r>
        <w:rPr>
          <w:rFonts w:eastAsia="楷体_GB2312"/>
          <w:sz w:val="28"/>
          <w:szCs w:val="28"/>
          <w:highlight w:val="none"/>
        </w:rPr>
        <w:t>部门整体绩效目标设立情况</w:t>
      </w:r>
    </w:p>
    <w:p>
      <w:pPr>
        <w:ind w:firstLine="560" w:firstLineChars="200"/>
        <w:rPr>
          <w:rFonts w:eastAsia="仿宋_GB2312"/>
          <w:kern w:val="0"/>
          <w:sz w:val="28"/>
          <w:szCs w:val="28"/>
          <w:highlight w:val="none"/>
        </w:rPr>
      </w:pPr>
      <w:r>
        <w:rPr>
          <w:rFonts w:eastAsia="仿宋_GB2312"/>
          <w:sz w:val="28"/>
          <w:szCs w:val="28"/>
          <w:highlight w:val="none"/>
        </w:rPr>
        <w:t>我局根据各部门单位的核心职能以及中长期发展规划，</w:t>
      </w:r>
      <w:r>
        <w:rPr>
          <w:rFonts w:hint="eastAsia" w:eastAsia="仿宋_GB2312"/>
          <w:sz w:val="28"/>
          <w:szCs w:val="28"/>
          <w:highlight w:val="none"/>
        </w:rPr>
        <w:t>同时</w:t>
      </w:r>
      <w:r>
        <w:rPr>
          <w:rFonts w:eastAsia="仿宋_GB2312"/>
          <w:sz w:val="28"/>
          <w:szCs w:val="28"/>
          <w:highlight w:val="none"/>
        </w:rPr>
        <w:t>制定了本部门中长期绩效目标。在此基础上，按照年度重点工作任务和预算资金安排情况，明确了本部门总体年度绩效目标。</w:t>
      </w:r>
      <w:r>
        <w:rPr>
          <w:rFonts w:eastAsia="仿宋_GB2312"/>
          <w:kern w:val="0"/>
          <w:sz w:val="28"/>
          <w:szCs w:val="28"/>
          <w:highlight w:val="none"/>
        </w:rPr>
        <w:t>我局整体预算主要用于保障自身运行，促进我局各项事业发展。在预算执行过程中根据预算法、会计法、政府采购法等相关法律、法规、规章和政策执行，有效保障了我局各项工作的顺利开展，并且按照预算执行进度的要求，结合各项目实施方案、合同等具体情况，本着厉行勤俭节约和过</w:t>
      </w:r>
      <w:r>
        <w:rPr>
          <w:rFonts w:hint="eastAsia" w:eastAsia="仿宋_GB2312"/>
          <w:kern w:val="0"/>
          <w:sz w:val="28"/>
          <w:szCs w:val="28"/>
          <w:highlight w:val="none"/>
        </w:rPr>
        <w:t>“</w:t>
      </w:r>
      <w:r>
        <w:rPr>
          <w:rFonts w:eastAsia="仿宋_GB2312"/>
          <w:kern w:val="0"/>
          <w:sz w:val="28"/>
          <w:szCs w:val="28"/>
          <w:highlight w:val="none"/>
        </w:rPr>
        <w:t>紧日子</w:t>
      </w:r>
      <w:r>
        <w:rPr>
          <w:rFonts w:hint="eastAsia" w:eastAsia="仿宋_GB2312"/>
          <w:kern w:val="0"/>
          <w:sz w:val="28"/>
          <w:szCs w:val="28"/>
          <w:highlight w:val="none"/>
        </w:rPr>
        <w:t>”</w:t>
      </w:r>
      <w:r>
        <w:rPr>
          <w:rFonts w:eastAsia="仿宋_GB2312"/>
          <w:kern w:val="0"/>
          <w:sz w:val="28"/>
          <w:szCs w:val="28"/>
          <w:highlight w:val="none"/>
        </w:rPr>
        <w:t>的原则，严格按照财政预算批复开展相关业务。</w:t>
      </w:r>
    </w:p>
    <w:p>
      <w:pPr>
        <w:ind w:firstLine="560" w:firstLineChars="200"/>
        <w:rPr>
          <w:rFonts w:eastAsia="仿宋_GB2312"/>
          <w:sz w:val="28"/>
          <w:szCs w:val="28"/>
          <w:highlight w:val="none"/>
        </w:rPr>
      </w:pPr>
      <w:r>
        <w:rPr>
          <w:rFonts w:eastAsia="仿宋_GB2312"/>
          <w:kern w:val="0"/>
          <w:sz w:val="28"/>
          <w:szCs w:val="28"/>
          <w:highlight w:val="none"/>
        </w:rPr>
        <w:t>与此同时，在保证财政资金安全的前提下，我局及时保障各预算项目进行资金支付工作，规范项目管理工作，并与绩效任务目标相结合，工作中对照年初部门预算设定的绩效指标值，确保项目按照绩效目标设定的计划进行，加强执行进度分析，合理制定</w:t>
      </w:r>
      <w:r>
        <w:rPr>
          <w:rFonts w:hint="eastAsia" w:eastAsia="仿宋_GB2312"/>
          <w:kern w:val="0"/>
          <w:sz w:val="28"/>
          <w:szCs w:val="28"/>
          <w:highlight w:val="none"/>
        </w:rPr>
        <w:t>工作</w:t>
      </w:r>
      <w:r>
        <w:rPr>
          <w:rFonts w:eastAsia="仿宋_GB2312"/>
          <w:kern w:val="0"/>
          <w:sz w:val="28"/>
          <w:szCs w:val="28"/>
          <w:highlight w:val="none"/>
        </w:rPr>
        <w:t>计划，防范项目执行过程中发生风险，不断提高服务对象满意度。</w:t>
      </w:r>
    </w:p>
    <w:p>
      <w:pPr>
        <w:spacing w:line="600" w:lineRule="exact"/>
        <w:ind w:firstLine="560" w:firstLineChars="20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二</w:t>
      </w:r>
      <w:r>
        <w:rPr>
          <w:rFonts w:ascii="黑体" w:hAnsi="黑体" w:eastAsia="黑体" w:cs="宋体"/>
          <w:color w:val="000000"/>
          <w:kern w:val="0"/>
          <w:sz w:val="28"/>
          <w:szCs w:val="28"/>
          <w:highlight w:val="none"/>
        </w:rPr>
        <w:t>、</w:t>
      </w:r>
      <w:r>
        <w:rPr>
          <w:rFonts w:hint="eastAsia" w:ascii="黑体" w:hAnsi="黑体" w:eastAsia="黑体" w:cs="宋体"/>
          <w:color w:val="000000"/>
          <w:kern w:val="0"/>
          <w:sz w:val="28"/>
          <w:szCs w:val="28"/>
          <w:highlight w:val="none"/>
        </w:rPr>
        <w:t>当年</w:t>
      </w:r>
      <w:r>
        <w:rPr>
          <w:rFonts w:ascii="黑体" w:hAnsi="黑体" w:eastAsia="黑体" w:cs="宋体"/>
          <w:color w:val="000000"/>
          <w:kern w:val="0"/>
          <w:sz w:val="28"/>
          <w:szCs w:val="28"/>
          <w:highlight w:val="none"/>
        </w:rPr>
        <w:t>预算执行情况</w:t>
      </w:r>
    </w:p>
    <w:p>
      <w:pPr>
        <w:spacing w:line="600" w:lineRule="exact"/>
        <w:ind w:firstLine="560" w:firstLineChars="200"/>
        <w:rPr>
          <w:rFonts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202</w:t>
      </w:r>
      <w:r>
        <w:rPr>
          <w:rFonts w:ascii="仿宋_GB2312" w:hAnsi="宋体" w:eastAsia="仿宋_GB2312" w:cs="宋体"/>
          <w:color w:val="000000"/>
          <w:kern w:val="0"/>
          <w:sz w:val="28"/>
          <w:szCs w:val="28"/>
          <w:highlight w:val="none"/>
        </w:rPr>
        <w:t>3</w:t>
      </w:r>
      <w:r>
        <w:rPr>
          <w:rFonts w:hint="eastAsia" w:ascii="仿宋_GB2312" w:hAnsi="宋体" w:eastAsia="仿宋_GB2312" w:cs="宋体"/>
          <w:color w:val="000000"/>
          <w:kern w:val="0"/>
          <w:sz w:val="28"/>
          <w:szCs w:val="28"/>
          <w:highlight w:val="none"/>
        </w:rPr>
        <w:t>年</w:t>
      </w:r>
      <w:r>
        <w:rPr>
          <w:rFonts w:ascii="仿宋_GB2312" w:hAnsi="宋体" w:eastAsia="仿宋_GB2312" w:cs="宋体"/>
          <w:color w:val="000000"/>
          <w:kern w:val="0"/>
          <w:sz w:val="28"/>
          <w:szCs w:val="28"/>
          <w:highlight w:val="none"/>
        </w:rPr>
        <w:t>全年</w:t>
      </w:r>
      <w:r>
        <w:rPr>
          <w:rFonts w:hint="eastAsia" w:ascii="仿宋_GB2312" w:hAnsi="宋体" w:eastAsia="仿宋_GB2312" w:cs="宋体"/>
          <w:color w:val="000000"/>
          <w:kern w:val="0"/>
          <w:sz w:val="28"/>
          <w:szCs w:val="28"/>
          <w:highlight w:val="none"/>
        </w:rPr>
        <w:t>预算数9092.05万元</w:t>
      </w:r>
      <w:r>
        <w:rPr>
          <w:rFonts w:ascii="仿宋_GB2312" w:hAnsi="宋体" w:eastAsia="仿宋_GB2312" w:cs="宋体"/>
          <w:color w:val="000000"/>
          <w:kern w:val="0"/>
          <w:sz w:val="28"/>
          <w:szCs w:val="28"/>
          <w:highlight w:val="none"/>
        </w:rPr>
        <w:t>，</w:t>
      </w:r>
      <w:r>
        <w:rPr>
          <w:rFonts w:hint="eastAsia" w:ascii="仿宋_GB2312" w:hAnsi="宋体" w:eastAsia="仿宋_GB2312" w:cs="宋体"/>
          <w:color w:val="000000"/>
          <w:kern w:val="0"/>
          <w:sz w:val="28"/>
          <w:szCs w:val="28"/>
          <w:highlight w:val="none"/>
        </w:rPr>
        <w:t>其中</w:t>
      </w:r>
      <w:r>
        <w:rPr>
          <w:rFonts w:ascii="仿宋_GB2312" w:hAnsi="宋体" w:eastAsia="仿宋_GB2312" w:cs="宋体"/>
          <w:color w:val="000000"/>
          <w:kern w:val="0"/>
          <w:sz w:val="28"/>
          <w:szCs w:val="28"/>
          <w:highlight w:val="none"/>
        </w:rPr>
        <w:t>，基本</w:t>
      </w:r>
      <w:r>
        <w:rPr>
          <w:rFonts w:hint="eastAsia" w:ascii="仿宋_GB2312" w:hAnsi="宋体" w:eastAsia="仿宋_GB2312" w:cs="宋体"/>
          <w:color w:val="000000"/>
          <w:kern w:val="0"/>
          <w:sz w:val="28"/>
          <w:szCs w:val="28"/>
          <w:highlight w:val="none"/>
        </w:rPr>
        <w:t>支出</w:t>
      </w:r>
      <w:r>
        <w:rPr>
          <w:rFonts w:ascii="仿宋_GB2312" w:hAnsi="宋体" w:eastAsia="仿宋_GB2312" w:cs="宋体"/>
          <w:color w:val="000000"/>
          <w:kern w:val="0"/>
          <w:sz w:val="28"/>
          <w:szCs w:val="28"/>
          <w:highlight w:val="none"/>
        </w:rPr>
        <w:t>预算数</w:t>
      </w:r>
      <w:r>
        <w:rPr>
          <w:rFonts w:hint="eastAsia" w:ascii="仿宋_GB2312" w:hAnsi="宋体" w:eastAsia="仿宋_GB2312" w:cs="宋体"/>
          <w:color w:val="000000"/>
          <w:kern w:val="0"/>
          <w:sz w:val="28"/>
          <w:szCs w:val="28"/>
          <w:highlight w:val="none"/>
        </w:rPr>
        <w:t>5241.21</w:t>
      </w:r>
      <w:r>
        <w:rPr>
          <w:rFonts w:ascii="仿宋_GB2312" w:hAnsi="宋体" w:eastAsia="仿宋_GB2312" w:cs="宋体"/>
          <w:color w:val="000000"/>
          <w:kern w:val="0"/>
          <w:sz w:val="28"/>
          <w:szCs w:val="28"/>
          <w:highlight w:val="none"/>
        </w:rPr>
        <w:t>万元，</w:t>
      </w:r>
      <w:r>
        <w:rPr>
          <w:rFonts w:hint="eastAsia" w:ascii="仿宋_GB2312" w:hAnsi="宋体" w:eastAsia="仿宋_GB2312" w:cs="宋体"/>
          <w:color w:val="000000"/>
          <w:kern w:val="0"/>
          <w:sz w:val="28"/>
          <w:szCs w:val="28"/>
          <w:highlight w:val="none"/>
        </w:rPr>
        <w:t>项目支出预算数3850.83</w:t>
      </w:r>
      <w:r>
        <w:rPr>
          <w:rFonts w:ascii="仿宋_GB2312" w:hAnsi="宋体" w:eastAsia="仿宋_GB2312" w:cs="宋体"/>
          <w:color w:val="000000"/>
          <w:kern w:val="0"/>
          <w:sz w:val="28"/>
          <w:szCs w:val="28"/>
          <w:highlight w:val="none"/>
        </w:rPr>
        <w:t>万元</w:t>
      </w:r>
      <w:r>
        <w:rPr>
          <w:rFonts w:hint="eastAsia" w:ascii="仿宋_GB2312" w:hAnsi="宋体" w:eastAsia="仿宋_GB2312" w:cs="宋体"/>
          <w:color w:val="000000"/>
          <w:kern w:val="0"/>
          <w:sz w:val="28"/>
          <w:szCs w:val="28"/>
          <w:highlight w:val="none"/>
        </w:rPr>
        <w:t>。</w:t>
      </w:r>
      <w:r>
        <w:rPr>
          <w:rFonts w:ascii="仿宋_GB2312" w:hAnsi="宋体" w:eastAsia="仿宋_GB2312" w:cs="宋体"/>
          <w:color w:val="000000"/>
          <w:kern w:val="0"/>
          <w:sz w:val="28"/>
          <w:szCs w:val="28"/>
          <w:highlight w:val="none"/>
        </w:rPr>
        <w:t>资金总体</w:t>
      </w:r>
      <w:r>
        <w:rPr>
          <w:rFonts w:hint="eastAsia" w:ascii="仿宋_GB2312" w:hAnsi="宋体" w:eastAsia="仿宋_GB2312" w:cs="宋体"/>
          <w:color w:val="000000"/>
          <w:kern w:val="0"/>
          <w:sz w:val="28"/>
          <w:szCs w:val="28"/>
          <w:highlight w:val="none"/>
        </w:rPr>
        <w:t>支出8687.11</w:t>
      </w:r>
      <w:r>
        <w:rPr>
          <w:rFonts w:ascii="仿宋_GB2312" w:hAnsi="宋体" w:eastAsia="仿宋_GB2312" w:cs="宋体"/>
          <w:color w:val="000000"/>
          <w:kern w:val="0"/>
          <w:sz w:val="28"/>
          <w:szCs w:val="28"/>
          <w:highlight w:val="none"/>
        </w:rPr>
        <w:t>万元，其中，基本支出</w:t>
      </w:r>
      <w:r>
        <w:rPr>
          <w:rFonts w:hint="eastAsia" w:ascii="仿宋_GB2312" w:hAnsi="宋体" w:eastAsia="仿宋_GB2312" w:cs="宋体"/>
          <w:color w:val="000000"/>
          <w:kern w:val="0"/>
          <w:sz w:val="28"/>
          <w:szCs w:val="28"/>
          <w:highlight w:val="none"/>
        </w:rPr>
        <w:t>5058.51</w:t>
      </w:r>
      <w:r>
        <w:rPr>
          <w:rFonts w:ascii="仿宋_GB2312" w:hAnsi="宋体" w:eastAsia="仿宋_GB2312" w:cs="宋体"/>
          <w:color w:val="000000"/>
          <w:kern w:val="0"/>
          <w:sz w:val="28"/>
          <w:szCs w:val="28"/>
          <w:highlight w:val="none"/>
        </w:rPr>
        <w:t>万元，项目</w:t>
      </w:r>
      <w:r>
        <w:rPr>
          <w:rFonts w:hint="eastAsia" w:ascii="仿宋_GB2312" w:hAnsi="宋体" w:eastAsia="仿宋_GB2312" w:cs="宋体"/>
          <w:color w:val="000000"/>
          <w:kern w:val="0"/>
          <w:sz w:val="28"/>
          <w:szCs w:val="28"/>
          <w:highlight w:val="none"/>
        </w:rPr>
        <w:t>支出3628.60</w:t>
      </w:r>
      <w:r>
        <w:rPr>
          <w:rFonts w:ascii="仿宋_GB2312" w:hAnsi="宋体" w:eastAsia="仿宋_GB2312" w:cs="宋体"/>
          <w:color w:val="000000"/>
          <w:kern w:val="0"/>
          <w:sz w:val="28"/>
          <w:szCs w:val="28"/>
          <w:highlight w:val="none"/>
        </w:rPr>
        <w:t>万元，</w:t>
      </w:r>
      <w:r>
        <w:rPr>
          <w:rFonts w:hint="eastAsia" w:ascii="仿宋_GB2312" w:hAnsi="宋体" w:eastAsia="仿宋_GB2312" w:cs="宋体"/>
          <w:color w:val="000000"/>
          <w:kern w:val="0"/>
          <w:sz w:val="28"/>
          <w:szCs w:val="28"/>
          <w:highlight w:val="none"/>
        </w:rPr>
        <w:t>年底项目调整320万元，财政收回资金523.57万元，预算</w:t>
      </w:r>
      <w:r>
        <w:rPr>
          <w:rFonts w:ascii="仿宋_GB2312" w:hAnsi="宋体" w:eastAsia="仿宋_GB2312" w:cs="宋体"/>
          <w:color w:val="000000"/>
          <w:kern w:val="0"/>
          <w:sz w:val="28"/>
          <w:szCs w:val="28"/>
          <w:highlight w:val="none"/>
        </w:rPr>
        <w:t>执行率为</w:t>
      </w:r>
      <w:r>
        <w:rPr>
          <w:rFonts w:hint="eastAsia" w:ascii="仿宋_GB2312" w:hAnsi="宋体" w:eastAsia="仿宋_GB2312" w:cs="宋体"/>
          <w:color w:val="000000"/>
          <w:kern w:val="0"/>
          <w:sz w:val="28"/>
          <w:szCs w:val="28"/>
          <w:highlight w:val="none"/>
        </w:rPr>
        <w:t>98%。</w:t>
      </w:r>
    </w:p>
    <w:p>
      <w:pPr>
        <w:spacing w:line="600" w:lineRule="exact"/>
        <w:ind w:left="105" w:leftChars="50" w:firstLine="420" w:firstLineChars="15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三</w:t>
      </w:r>
      <w:r>
        <w:rPr>
          <w:rFonts w:ascii="黑体" w:hAnsi="黑体" w:eastAsia="黑体" w:cs="宋体"/>
          <w:color w:val="000000"/>
          <w:kern w:val="0"/>
          <w:sz w:val="28"/>
          <w:szCs w:val="28"/>
          <w:highlight w:val="none"/>
        </w:rPr>
        <w:t>、整体绩效目标实现情况</w:t>
      </w:r>
    </w:p>
    <w:p>
      <w:pPr>
        <w:spacing w:line="600" w:lineRule="exact"/>
        <w:ind w:left="105" w:leftChars="50" w:firstLine="420" w:firstLineChars="150"/>
        <w:rPr>
          <w:rFonts w:ascii="楷体_GB2312" w:eastAsia="楷体_GB2312"/>
          <w:sz w:val="28"/>
          <w:szCs w:val="28"/>
          <w:highlight w:val="none"/>
        </w:rPr>
      </w:pPr>
      <w:r>
        <w:rPr>
          <w:rFonts w:hint="eastAsia" w:ascii="楷体_GB2312" w:eastAsia="楷体_GB2312"/>
          <w:sz w:val="28"/>
          <w:szCs w:val="28"/>
          <w:highlight w:val="none"/>
        </w:rPr>
        <w:t>（一）产出完成情况分析</w:t>
      </w:r>
    </w:p>
    <w:p>
      <w:pPr>
        <w:spacing w:line="600" w:lineRule="exact"/>
        <w:ind w:left="105" w:leftChars="50" w:firstLine="420" w:firstLineChars="15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1.产出数量</w:t>
      </w:r>
    </w:p>
    <w:p>
      <w:pPr>
        <w:spacing w:line="600" w:lineRule="exact"/>
        <w:ind w:firstLine="560" w:firstLineChars="200"/>
        <w:rPr>
          <w:rFonts w:ascii="仿宋_GB2312" w:hAnsi="宋体" w:eastAsia="仿宋_GB2312" w:cs="宋体"/>
          <w:kern w:val="0"/>
          <w:sz w:val="28"/>
          <w:szCs w:val="28"/>
          <w:highlight w:val="none"/>
        </w:rPr>
      </w:pPr>
      <w:r>
        <w:rPr>
          <w:rFonts w:hint="eastAsia" w:eastAsia="仿宋_GB2312"/>
          <w:sz w:val="28"/>
          <w:szCs w:val="28"/>
          <w:highlight w:val="none"/>
        </w:rPr>
        <w:t>截至2023年底，本部门按照全面实施预算绩效管理的要求，全年共完成</w:t>
      </w:r>
      <w:r>
        <w:rPr>
          <w:rFonts w:eastAsia="仿宋_GB2312"/>
          <w:sz w:val="28"/>
          <w:szCs w:val="28"/>
          <w:highlight w:val="none"/>
        </w:rPr>
        <w:t>预算绩效</w:t>
      </w:r>
      <w:r>
        <w:rPr>
          <w:rFonts w:hint="eastAsia" w:eastAsia="仿宋_GB2312"/>
          <w:sz w:val="28"/>
          <w:szCs w:val="28"/>
          <w:highlight w:val="none"/>
        </w:rPr>
        <w:t>考评项目112</w:t>
      </w:r>
      <w:r>
        <w:rPr>
          <w:rFonts w:eastAsia="仿宋_GB2312"/>
          <w:sz w:val="28"/>
          <w:szCs w:val="28"/>
          <w:highlight w:val="none"/>
        </w:rPr>
        <w:t>个</w:t>
      </w:r>
      <w:r>
        <w:rPr>
          <w:rFonts w:hint="eastAsia" w:eastAsia="仿宋_GB2312"/>
          <w:sz w:val="28"/>
          <w:szCs w:val="28"/>
          <w:highlight w:val="none"/>
        </w:rPr>
        <w:t>，并通过聘用社会中介参与财政监督工作，全年共检查1273户；按照财政部和北京市财政局会计专业技术资格考试相关要求，认真组织会计专业技术资格考试</w:t>
      </w:r>
      <w:r>
        <w:rPr>
          <w:rFonts w:eastAsia="仿宋_GB2312"/>
          <w:sz w:val="28"/>
          <w:szCs w:val="28"/>
          <w:highlight w:val="none"/>
        </w:rPr>
        <w:t>3次</w:t>
      </w:r>
      <w:r>
        <w:rPr>
          <w:rFonts w:hint="eastAsia" w:eastAsia="仿宋_GB2312"/>
          <w:sz w:val="28"/>
          <w:szCs w:val="28"/>
          <w:highlight w:val="none"/>
        </w:rPr>
        <w:t>；同时，</w:t>
      </w:r>
      <w:r>
        <w:rPr>
          <w:rFonts w:eastAsia="仿宋_GB2312"/>
          <w:sz w:val="28"/>
          <w:szCs w:val="28"/>
          <w:highlight w:val="none"/>
        </w:rPr>
        <w:t>编印</w:t>
      </w:r>
      <w:r>
        <w:rPr>
          <w:rFonts w:hint="eastAsia" w:eastAsia="仿宋_GB2312"/>
          <w:sz w:val="28"/>
          <w:szCs w:val="28"/>
          <w:highlight w:val="none"/>
        </w:rPr>
        <w:t>财政票据</w:t>
      </w:r>
      <w:r>
        <w:rPr>
          <w:rFonts w:eastAsia="仿宋_GB2312"/>
          <w:sz w:val="28"/>
          <w:szCs w:val="28"/>
          <w:highlight w:val="none"/>
        </w:rPr>
        <w:t>2800</w:t>
      </w:r>
      <w:r>
        <w:rPr>
          <w:rFonts w:hint="eastAsia" w:eastAsia="仿宋_GB2312"/>
          <w:sz w:val="28"/>
          <w:szCs w:val="28"/>
          <w:highlight w:val="none"/>
        </w:rPr>
        <w:t>余万</w:t>
      </w:r>
      <w:r>
        <w:rPr>
          <w:rFonts w:eastAsia="仿宋_GB2312"/>
          <w:sz w:val="28"/>
          <w:szCs w:val="28"/>
          <w:highlight w:val="none"/>
        </w:rPr>
        <w:t>份</w:t>
      </w:r>
      <w:r>
        <w:rPr>
          <w:rFonts w:hint="eastAsia" w:eastAsia="仿宋_GB2312"/>
          <w:sz w:val="28"/>
          <w:szCs w:val="28"/>
          <w:highlight w:val="none"/>
        </w:rPr>
        <w:t>、</w:t>
      </w:r>
      <w:r>
        <w:rPr>
          <w:rFonts w:eastAsia="仿宋_GB2312"/>
          <w:sz w:val="28"/>
          <w:szCs w:val="28"/>
          <w:highlight w:val="none"/>
        </w:rPr>
        <w:t>发放单位</w:t>
      </w:r>
      <w:r>
        <w:rPr>
          <w:rFonts w:hint="eastAsia" w:eastAsia="仿宋_GB2312"/>
          <w:sz w:val="28"/>
          <w:szCs w:val="28"/>
          <w:highlight w:val="none"/>
        </w:rPr>
        <w:t>1044</w:t>
      </w:r>
      <w:r>
        <w:rPr>
          <w:rFonts w:eastAsia="仿宋_GB2312"/>
          <w:sz w:val="28"/>
          <w:szCs w:val="28"/>
          <w:highlight w:val="none"/>
        </w:rPr>
        <w:t>个</w:t>
      </w:r>
      <w:r>
        <w:rPr>
          <w:rFonts w:hint="eastAsia" w:eastAsia="仿宋_GB2312"/>
          <w:sz w:val="28"/>
          <w:szCs w:val="28"/>
          <w:highlight w:val="none"/>
        </w:rPr>
        <w:t>，有力的保障了全区单位的用票需要</w:t>
      </w:r>
      <w:r>
        <w:rPr>
          <w:rFonts w:eastAsia="仿宋_GB2312"/>
          <w:sz w:val="28"/>
          <w:szCs w:val="28"/>
          <w:highlight w:val="none"/>
        </w:rPr>
        <w:t>。</w:t>
      </w:r>
    </w:p>
    <w:p>
      <w:pPr>
        <w:numPr>
          <w:ilvl w:val="0"/>
          <w:numId w:val="2"/>
        </w:numPr>
        <w:spacing w:line="600" w:lineRule="exact"/>
        <w:ind w:left="105" w:leftChars="50" w:firstLine="420" w:firstLineChars="15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产出</w:t>
      </w:r>
      <w:r>
        <w:rPr>
          <w:rFonts w:ascii="仿宋_GB2312" w:hAnsi="宋体" w:eastAsia="仿宋_GB2312" w:cs="宋体"/>
          <w:kern w:val="0"/>
          <w:sz w:val="28"/>
          <w:szCs w:val="28"/>
          <w:highlight w:val="none"/>
        </w:rPr>
        <w:t>质量</w:t>
      </w:r>
    </w:p>
    <w:p>
      <w:pPr>
        <w:spacing w:line="600" w:lineRule="exact"/>
        <w:ind w:firstLine="560" w:firstLineChars="200"/>
        <w:rPr>
          <w:rFonts w:ascii="仿宋_GB2312" w:hAnsi="宋体" w:eastAsia="仿宋_GB2312" w:cs="宋体"/>
          <w:kern w:val="0"/>
          <w:sz w:val="28"/>
          <w:szCs w:val="28"/>
          <w:highlight w:val="none"/>
        </w:rPr>
      </w:pPr>
      <w:r>
        <w:rPr>
          <w:rFonts w:hint="eastAsia" w:eastAsia="仿宋_GB2312"/>
          <w:sz w:val="28"/>
          <w:szCs w:val="28"/>
          <w:highlight w:val="none"/>
        </w:rPr>
        <w:t>本部门全年各项工作完成质量较高。其中，</w:t>
      </w:r>
      <w:r>
        <w:rPr>
          <w:rFonts w:eastAsia="仿宋_GB2312"/>
          <w:sz w:val="28"/>
          <w:szCs w:val="28"/>
          <w:highlight w:val="none"/>
        </w:rPr>
        <w:t>达到</w:t>
      </w:r>
      <w:r>
        <w:rPr>
          <w:rFonts w:hint="eastAsia" w:eastAsia="仿宋_GB2312"/>
          <w:sz w:val="28"/>
          <w:szCs w:val="28"/>
          <w:highlight w:val="none"/>
        </w:rPr>
        <w:t>了</w:t>
      </w:r>
      <w:r>
        <w:rPr>
          <w:rFonts w:eastAsia="仿宋_GB2312"/>
          <w:sz w:val="28"/>
          <w:szCs w:val="28"/>
          <w:highlight w:val="none"/>
        </w:rPr>
        <w:t>市区绩效考评工作要求</w:t>
      </w:r>
      <w:r>
        <w:rPr>
          <w:rFonts w:hint="eastAsia" w:eastAsia="仿宋_GB2312"/>
          <w:sz w:val="28"/>
          <w:szCs w:val="28"/>
          <w:highlight w:val="none"/>
        </w:rPr>
        <w:t>，</w:t>
      </w:r>
      <w:r>
        <w:rPr>
          <w:rFonts w:eastAsia="仿宋_GB2312"/>
          <w:sz w:val="28"/>
          <w:szCs w:val="28"/>
          <w:highlight w:val="none"/>
        </w:rPr>
        <w:t>全面推进预算绩效管理工作</w:t>
      </w:r>
      <w:r>
        <w:rPr>
          <w:rFonts w:hint="eastAsia" w:eastAsia="仿宋_GB2312"/>
          <w:sz w:val="28"/>
          <w:szCs w:val="28"/>
          <w:highlight w:val="none"/>
        </w:rPr>
        <w:t>；不断加强预算管理监督及财会执行监督，规范制度执行，有效防范化解风险；平稳推进，落实落细会计考试组考，</w:t>
      </w:r>
      <w:r>
        <w:rPr>
          <w:rFonts w:eastAsia="仿宋_GB2312"/>
          <w:sz w:val="28"/>
          <w:szCs w:val="28"/>
          <w:highlight w:val="none"/>
        </w:rPr>
        <w:t>顺利</w:t>
      </w:r>
      <w:r>
        <w:rPr>
          <w:rFonts w:hint="eastAsia" w:eastAsia="仿宋_GB2312"/>
          <w:sz w:val="28"/>
          <w:szCs w:val="28"/>
          <w:highlight w:val="none"/>
        </w:rPr>
        <w:t>完成了</w:t>
      </w:r>
      <w:r>
        <w:rPr>
          <w:rFonts w:eastAsia="仿宋_GB2312"/>
          <w:sz w:val="28"/>
          <w:szCs w:val="28"/>
          <w:highlight w:val="none"/>
        </w:rPr>
        <w:t>各项会计专业技术资格考试</w:t>
      </w:r>
      <w:r>
        <w:rPr>
          <w:rFonts w:hint="eastAsia" w:eastAsia="仿宋_GB2312"/>
          <w:sz w:val="28"/>
          <w:szCs w:val="28"/>
          <w:highlight w:val="none"/>
        </w:rPr>
        <w:t>工作；</w:t>
      </w:r>
      <w:r>
        <w:rPr>
          <w:rFonts w:eastAsia="仿宋_GB2312"/>
          <w:sz w:val="28"/>
          <w:szCs w:val="28"/>
          <w:highlight w:val="none"/>
        </w:rPr>
        <w:t>大力促进财政票据在政府公共服务领域更好地发挥作用。</w:t>
      </w:r>
    </w:p>
    <w:p>
      <w:pPr>
        <w:numPr>
          <w:ilvl w:val="0"/>
          <w:numId w:val="2"/>
        </w:numPr>
        <w:spacing w:line="600" w:lineRule="exact"/>
        <w:ind w:left="105" w:leftChars="50" w:firstLine="420" w:firstLineChars="15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产出</w:t>
      </w:r>
      <w:r>
        <w:rPr>
          <w:rFonts w:ascii="仿宋_GB2312" w:hAnsi="宋体" w:eastAsia="仿宋_GB2312" w:cs="宋体"/>
          <w:kern w:val="0"/>
          <w:sz w:val="28"/>
          <w:szCs w:val="28"/>
          <w:highlight w:val="none"/>
        </w:rPr>
        <w:t>进度</w:t>
      </w:r>
    </w:p>
    <w:p>
      <w:pPr>
        <w:spacing w:line="600" w:lineRule="exact"/>
        <w:ind w:firstLine="560" w:firstLineChars="200"/>
        <w:rPr>
          <w:rFonts w:ascii="仿宋_GB2312" w:hAnsi="宋体" w:eastAsia="仿宋_GB2312" w:cs="宋体"/>
          <w:kern w:val="0"/>
          <w:sz w:val="28"/>
          <w:szCs w:val="28"/>
          <w:highlight w:val="none"/>
        </w:rPr>
      </w:pPr>
      <w:r>
        <w:rPr>
          <w:rFonts w:hint="eastAsia" w:eastAsia="仿宋_GB2312"/>
          <w:sz w:val="28"/>
          <w:szCs w:val="28"/>
          <w:highlight w:val="none"/>
        </w:rPr>
        <w:t>各项工作进度和项目经费支出进度均按时完成。不断推进预算绩效管理工作向纵深发展，进一步提升财政监督工作的广度和深度，保障各项了会计专业技术考试顺利完成。</w:t>
      </w:r>
    </w:p>
    <w:p>
      <w:pPr>
        <w:numPr>
          <w:ilvl w:val="0"/>
          <w:numId w:val="2"/>
        </w:numPr>
        <w:spacing w:line="600" w:lineRule="exact"/>
        <w:ind w:left="105" w:leftChars="50" w:firstLine="420" w:firstLineChars="150"/>
        <w:rPr>
          <w:rFonts w:ascii="仿宋_GB2312" w:hAnsi="宋体" w:eastAsia="仿宋_GB2312" w:cs="宋体"/>
          <w:kern w:val="0"/>
          <w:sz w:val="28"/>
          <w:szCs w:val="28"/>
          <w:highlight w:val="none"/>
        </w:rPr>
      </w:pPr>
      <w:r>
        <w:rPr>
          <w:rFonts w:hint="eastAsia" w:ascii="仿宋_GB2312" w:hAnsi="宋体" w:eastAsia="仿宋_GB2312" w:cs="宋体"/>
          <w:kern w:val="0"/>
          <w:sz w:val="28"/>
          <w:szCs w:val="28"/>
          <w:highlight w:val="none"/>
        </w:rPr>
        <w:t>产出</w:t>
      </w:r>
      <w:r>
        <w:rPr>
          <w:rFonts w:ascii="仿宋_GB2312" w:hAnsi="宋体" w:eastAsia="仿宋_GB2312" w:cs="宋体"/>
          <w:kern w:val="0"/>
          <w:sz w:val="28"/>
          <w:szCs w:val="28"/>
          <w:highlight w:val="none"/>
        </w:rPr>
        <w:t>成本</w:t>
      </w:r>
      <w:r>
        <w:rPr>
          <w:rFonts w:hint="eastAsia" w:ascii="仿宋_GB2312" w:hAnsi="宋体" w:eastAsia="仿宋_GB2312" w:cs="宋体"/>
          <w:kern w:val="0"/>
          <w:sz w:val="28"/>
          <w:szCs w:val="28"/>
          <w:highlight w:val="none"/>
        </w:rPr>
        <w:t xml:space="preserve"> </w:t>
      </w:r>
    </w:p>
    <w:p>
      <w:pPr>
        <w:spacing w:line="600" w:lineRule="exact"/>
        <w:ind w:firstLine="560" w:firstLineChars="200"/>
        <w:rPr>
          <w:rFonts w:ascii="仿宋_GB2312" w:hAnsi="宋体" w:eastAsia="仿宋_GB2312" w:cs="宋体"/>
          <w:kern w:val="0"/>
          <w:sz w:val="28"/>
          <w:szCs w:val="28"/>
          <w:highlight w:val="none"/>
        </w:rPr>
      </w:pPr>
      <w:r>
        <w:rPr>
          <w:rFonts w:hint="eastAsia" w:eastAsia="仿宋_GB2312"/>
          <w:sz w:val="28"/>
          <w:szCs w:val="28"/>
          <w:highlight w:val="none"/>
        </w:rPr>
        <w:t>各</w:t>
      </w:r>
      <w:r>
        <w:rPr>
          <w:rFonts w:eastAsia="仿宋_GB2312"/>
          <w:sz w:val="28"/>
          <w:szCs w:val="28"/>
          <w:highlight w:val="none"/>
        </w:rPr>
        <w:t>项目总成本</w:t>
      </w:r>
      <w:r>
        <w:rPr>
          <w:rFonts w:hint="eastAsia" w:eastAsia="仿宋_GB2312"/>
          <w:sz w:val="28"/>
          <w:szCs w:val="28"/>
          <w:highlight w:val="none"/>
        </w:rPr>
        <w:t>控制在年初预算数内，并且严格控制单位</w:t>
      </w:r>
      <w:r>
        <w:rPr>
          <w:rFonts w:eastAsia="仿宋_GB2312"/>
          <w:sz w:val="28"/>
          <w:szCs w:val="28"/>
          <w:highlight w:val="none"/>
        </w:rPr>
        <w:t>成本</w:t>
      </w:r>
      <w:r>
        <w:rPr>
          <w:rFonts w:hint="eastAsia" w:eastAsia="仿宋_GB2312"/>
          <w:sz w:val="28"/>
          <w:szCs w:val="28"/>
          <w:highlight w:val="none"/>
        </w:rPr>
        <w:t>，按实际项目总量或相应标准完成</w:t>
      </w:r>
      <w:r>
        <w:rPr>
          <w:rFonts w:eastAsia="仿宋_GB2312"/>
          <w:sz w:val="28"/>
          <w:szCs w:val="28"/>
          <w:highlight w:val="none"/>
        </w:rPr>
        <w:t>。</w:t>
      </w:r>
      <w:r>
        <w:rPr>
          <w:rFonts w:hint="eastAsia" w:ascii="仿宋_GB2312" w:hAnsi="宋体" w:eastAsia="仿宋_GB2312" w:cs="宋体"/>
          <w:kern w:val="0"/>
          <w:sz w:val="28"/>
          <w:szCs w:val="28"/>
          <w:highlight w:val="none"/>
        </w:rPr>
        <w:t xml:space="preserve">                                  </w:t>
      </w:r>
    </w:p>
    <w:p>
      <w:pPr>
        <w:spacing w:line="600" w:lineRule="exact"/>
        <w:ind w:left="105" w:leftChars="50" w:firstLine="420" w:firstLineChars="150"/>
        <w:rPr>
          <w:rFonts w:ascii="楷体_GB2312" w:eastAsia="楷体_GB2312"/>
          <w:sz w:val="28"/>
          <w:szCs w:val="28"/>
          <w:highlight w:val="none"/>
        </w:rPr>
      </w:pPr>
      <w:r>
        <w:rPr>
          <w:rFonts w:hint="eastAsia" w:ascii="楷体_GB2312" w:eastAsia="楷体_GB2312"/>
          <w:sz w:val="28"/>
          <w:szCs w:val="28"/>
          <w:highlight w:val="none"/>
        </w:rPr>
        <w:t>（二）效果</w:t>
      </w:r>
      <w:r>
        <w:rPr>
          <w:rFonts w:ascii="楷体_GB2312" w:eastAsia="楷体_GB2312"/>
          <w:sz w:val="28"/>
          <w:szCs w:val="28"/>
          <w:highlight w:val="none"/>
        </w:rPr>
        <w:t>实现情况分析</w:t>
      </w:r>
    </w:p>
    <w:p>
      <w:pPr>
        <w:spacing w:line="600" w:lineRule="exact"/>
        <w:ind w:firstLine="560" w:firstLineChars="200"/>
        <w:rPr>
          <w:rFonts w:eastAsia="仿宋_GB2312"/>
          <w:sz w:val="28"/>
          <w:szCs w:val="28"/>
          <w:highlight w:val="none"/>
        </w:rPr>
      </w:pPr>
      <w:r>
        <w:rPr>
          <w:rFonts w:eastAsia="仿宋_GB2312"/>
          <w:sz w:val="28"/>
          <w:szCs w:val="28"/>
          <w:highlight w:val="none"/>
        </w:rPr>
        <w:t>1.经济效益</w:t>
      </w:r>
    </w:p>
    <w:p>
      <w:pPr>
        <w:pStyle w:val="3"/>
        <w:ind w:firstLine="640"/>
        <w:rPr>
          <w:rFonts w:ascii="仿宋_GB2312" w:hAnsi="仿宋" w:eastAsia="仿宋_GB2312" w:cs="仿宋"/>
          <w:bCs/>
          <w:sz w:val="28"/>
          <w:szCs w:val="28"/>
          <w:highlight w:val="none"/>
        </w:rPr>
      </w:pPr>
      <w:r>
        <w:rPr>
          <w:rFonts w:hint="eastAsia" w:ascii="仿宋_GB2312" w:hAnsi="仿宋" w:eastAsia="仿宋_GB2312" w:cs="仿宋"/>
          <w:bCs/>
          <w:sz w:val="28"/>
          <w:szCs w:val="28"/>
          <w:highlight w:val="none"/>
        </w:rPr>
        <w:t>本部门各项工作任务不产生直接或间接的经济效益。</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2.</w:t>
      </w:r>
      <w:r>
        <w:rPr>
          <w:rFonts w:eastAsia="仿宋_GB2312"/>
          <w:sz w:val="28"/>
          <w:szCs w:val="28"/>
          <w:highlight w:val="none"/>
        </w:rPr>
        <w:t>社会效益</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通过开展各项工作，有效</w:t>
      </w:r>
      <w:r>
        <w:rPr>
          <w:rFonts w:eastAsia="仿宋_GB2312"/>
          <w:sz w:val="28"/>
          <w:szCs w:val="28"/>
          <w:highlight w:val="none"/>
        </w:rPr>
        <w:t>提高财政资源配置和</w:t>
      </w:r>
      <w:r>
        <w:rPr>
          <w:rFonts w:hint="eastAsia" w:eastAsia="仿宋_GB2312"/>
          <w:sz w:val="28"/>
          <w:szCs w:val="28"/>
          <w:highlight w:val="none"/>
        </w:rPr>
        <w:t>资金</w:t>
      </w:r>
      <w:r>
        <w:rPr>
          <w:rFonts w:eastAsia="仿宋_GB2312"/>
          <w:sz w:val="28"/>
          <w:szCs w:val="28"/>
          <w:highlight w:val="none"/>
        </w:rPr>
        <w:t>使用效益</w:t>
      </w:r>
      <w:r>
        <w:rPr>
          <w:rFonts w:hint="eastAsia" w:eastAsia="仿宋_GB2312"/>
          <w:sz w:val="28"/>
          <w:szCs w:val="28"/>
          <w:highlight w:val="none"/>
        </w:rPr>
        <w:t>，较好完成各项报告的应用、检查公开度及检查发现问题整改，同时，通过组织会计考试，使持证者拥有较高的竞争力，从而提高就业率。</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3.</w:t>
      </w:r>
      <w:r>
        <w:rPr>
          <w:rFonts w:eastAsia="仿宋_GB2312"/>
          <w:sz w:val="28"/>
          <w:szCs w:val="28"/>
          <w:highlight w:val="none"/>
        </w:rPr>
        <w:t>环境效益</w:t>
      </w:r>
    </w:p>
    <w:p>
      <w:pPr>
        <w:pStyle w:val="3"/>
        <w:ind w:firstLine="640"/>
        <w:rPr>
          <w:rFonts w:ascii="仿宋_GB2312" w:hAnsi="仿宋" w:eastAsia="仿宋_GB2312" w:cs="仿宋"/>
          <w:bCs/>
          <w:sz w:val="28"/>
          <w:szCs w:val="28"/>
          <w:highlight w:val="none"/>
        </w:rPr>
      </w:pPr>
      <w:r>
        <w:rPr>
          <w:rFonts w:hint="eastAsia" w:ascii="仿宋_GB2312" w:hAnsi="仿宋" w:eastAsia="仿宋_GB2312" w:cs="仿宋"/>
          <w:bCs/>
          <w:sz w:val="28"/>
          <w:szCs w:val="28"/>
          <w:highlight w:val="none"/>
        </w:rPr>
        <w:t>本部门各项工作任务不产生直接或间接的环境效益。</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4.</w:t>
      </w:r>
      <w:r>
        <w:rPr>
          <w:rFonts w:eastAsia="仿宋_GB2312"/>
          <w:sz w:val="28"/>
          <w:szCs w:val="28"/>
          <w:highlight w:val="none"/>
        </w:rPr>
        <w:t>可持续性影响</w:t>
      </w:r>
    </w:p>
    <w:p>
      <w:pPr>
        <w:pStyle w:val="3"/>
        <w:ind w:firstLine="640"/>
        <w:rPr>
          <w:rFonts w:ascii="仿宋_GB2312" w:hAnsi="仿宋" w:eastAsia="仿宋_GB2312" w:cs="仿宋"/>
          <w:bCs/>
          <w:sz w:val="28"/>
          <w:szCs w:val="28"/>
          <w:highlight w:val="none"/>
        </w:rPr>
      </w:pPr>
      <w:r>
        <w:rPr>
          <w:rFonts w:hint="eastAsia" w:ascii="仿宋_GB2312" w:hAnsi="仿宋" w:eastAsia="仿宋_GB2312" w:cs="仿宋"/>
          <w:bCs/>
          <w:sz w:val="28"/>
          <w:szCs w:val="28"/>
          <w:highlight w:val="none"/>
        </w:rPr>
        <w:t>本部门各项工作任务不产生直接或间接的可持续性影响。</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5.</w:t>
      </w:r>
      <w:r>
        <w:rPr>
          <w:rFonts w:eastAsia="仿宋_GB2312"/>
          <w:sz w:val="28"/>
          <w:szCs w:val="28"/>
          <w:highlight w:val="none"/>
        </w:rPr>
        <w:t>服务对象满意度</w:t>
      </w:r>
    </w:p>
    <w:p>
      <w:pPr>
        <w:spacing w:line="600" w:lineRule="exact"/>
        <w:ind w:firstLine="560" w:firstLineChars="200"/>
        <w:rPr>
          <w:rFonts w:ascii="仿宋_GB2312" w:hAnsi="仿宋" w:eastAsia="仿宋_GB2312" w:cs="仿宋"/>
          <w:bCs/>
          <w:sz w:val="28"/>
          <w:szCs w:val="28"/>
          <w:highlight w:val="none"/>
        </w:rPr>
      </w:pPr>
      <w:r>
        <w:rPr>
          <w:rFonts w:hint="eastAsia" w:ascii="仿宋_GB2312" w:hAnsi="仿宋" w:eastAsia="仿宋_GB2312" w:cs="仿宋"/>
          <w:bCs/>
          <w:sz w:val="28"/>
          <w:szCs w:val="28"/>
          <w:highlight w:val="none"/>
        </w:rPr>
        <w:t>本部门通过开展服务对象的满意度调查，各项职能的</w:t>
      </w:r>
      <w:r>
        <w:rPr>
          <w:rFonts w:ascii="仿宋_GB2312" w:hAnsi="仿宋" w:eastAsia="仿宋_GB2312" w:cs="仿宋"/>
          <w:bCs/>
          <w:sz w:val="28"/>
          <w:szCs w:val="28"/>
          <w:highlight w:val="none"/>
        </w:rPr>
        <w:t>受益对象满意度</w:t>
      </w:r>
      <w:r>
        <w:rPr>
          <w:rFonts w:hint="eastAsia" w:ascii="仿宋_GB2312" w:hAnsi="仿宋" w:eastAsia="仿宋_GB2312" w:cs="仿宋"/>
          <w:bCs/>
          <w:sz w:val="28"/>
          <w:szCs w:val="28"/>
          <w:highlight w:val="none"/>
        </w:rPr>
        <w:t>均达到预期效果，能很好的为资金预算安排、绩效管理、用票及会计专业考试等方面提供有力保障，更好服务朝阳区经济社会发展大局。</w:t>
      </w:r>
    </w:p>
    <w:p>
      <w:pPr>
        <w:spacing w:line="600" w:lineRule="exact"/>
        <w:ind w:left="105" w:leftChars="50" w:firstLine="420" w:firstLineChars="150"/>
        <w:rPr>
          <w:rFonts w:ascii="黑体" w:hAnsi="黑体" w:eastAsia="黑体" w:cs="宋体"/>
          <w:color w:val="000000"/>
          <w:kern w:val="0"/>
          <w:sz w:val="28"/>
          <w:szCs w:val="28"/>
          <w:highlight w:val="none"/>
        </w:rPr>
      </w:pPr>
      <w:r>
        <w:rPr>
          <w:rFonts w:hint="eastAsia" w:ascii="黑体" w:hAnsi="黑体" w:eastAsia="黑体" w:cs="宋体"/>
          <w:color w:val="000000"/>
          <w:kern w:val="0"/>
          <w:sz w:val="28"/>
          <w:szCs w:val="28"/>
          <w:highlight w:val="none"/>
        </w:rPr>
        <w:t>四</w:t>
      </w:r>
      <w:r>
        <w:rPr>
          <w:rFonts w:ascii="黑体" w:hAnsi="黑体" w:eastAsia="黑体" w:cs="宋体"/>
          <w:color w:val="000000"/>
          <w:kern w:val="0"/>
          <w:sz w:val="28"/>
          <w:szCs w:val="28"/>
          <w:highlight w:val="none"/>
        </w:rPr>
        <w:t>、预算管理</w:t>
      </w:r>
      <w:r>
        <w:rPr>
          <w:rFonts w:hint="eastAsia" w:ascii="黑体" w:hAnsi="黑体" w:eastAsia="黑体" w:cs="宋体"/>
          <w:color w:val="000000"/>
          <w:kern w:val="0"/>
          <w:sz w:val="28"/>
          <w:szCs w:val="28"/>
          <w:highlight w:val="none"/>
        </w:rPr>
        <w:t>情况分</w:t>
      </w:r>
      <w:r>
        <w:rPr>
          <w:rFonts w:ascii="黑体" w:hAnsi="黑体" w:eastAsia="黑体" w:cs="宋体"/>
          <w:color w:val="000000"/>
          <w:kern w:val="0"/>
          <w:sz w:val="28"/>
          <w:szCs w:val="28"/>
          <w:highlight w:val="none"/>
        </w:rPr>
        <w:t>析</w:t>
      </w:r>
    </w:p>
    <w:p>
      <w:pPr>
        <w:spacing w:line="600" w:lineRule="exact"/>
        <w:ind w:left="105" w:leftChars="50" w:firstLine="420" w:firstLineChars="150"/>
        <w:rPr>
          <w:rFonts w:eastAsia="楷体_GB2312"/>
          <w:sz w:val="28"/>
          <w:szCs w:val="28"/>
          <w:highlight w:val="none"/>
        </w:rPr>
      </w:pPr>
      <w:r>
        <w:rPr>
          <w:rFonts w:eastAsia="楷体_GB2312"/>
          <w:sz w:val="28"/>
          <w:szCs w:val="28"/>
          <w:highlight w:val="none"/>
        </w:rPr>
        <w:t>（一）财务管理</w:t>
      </w:r>
    </w:p>
    <w:p>
      <w:pPr>
        <w:spacing w:line="600" w:lineRule="exact"/>
        <w:ind w:firstLine="560" w:firstLineChars="200"/>
        <w:rPr>
          <w:rFonts w:eastAsia="仿宋_GB2312"/>
          <w:sz w:val="28"/>
          <w:szCs w:val="28"/>
          <w:highlight w:val="none"/>
        </w:rPr>
      </w:pPr>
      <w:r>
        <w:rPr>
          <w:rFonts w:eastAsia="仿宋_GB2312"/>
          <w:sz w:val="28"/>
          <w:szCs w:val="28"/>
          <w:highlight w:val="none"/>
        </w:rPr>
        <w:t>1.财务管理制度健全性</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我局</w:t>
      </w:r>
      <w:r>
        <w:rPr>
          <w:rFonts w:eastAsia="仿宋_GB2312"/>
          <w:sz w:val="28"/>
          <w:szCs w:val="28"/>
          <w:highlight w:val="none"/>
        </w:rPr>
        <w:t>为进一步规范相关制度、办法的管理，结合本单位的实际情况修订了《朝阳区财政局财务管理办法》、《朝阳区财政局局长办公会议制度》等制度。修订制度后，特别是优化了大额资金的审批流程，5万元以上（含5万元）资金的使用须履行“三重一大”决策程序，经过局长办公会、局党组会的双重批准通过后方可安排，更加确保了资金的安全性。</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2.</w:t>
      </w:r>
      <w:r>
        <w:rPr>
          <w:rFonts w:eastAsia="仿宋_GB2312"/>
          <w:sz w:val="28"/>
          <w:szCs w:val="28"/>
          <w:highlight w:val="none"/>
        </w:rPr>
        <w:t>资金使用合规性和安全性</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我局</w:t>
      </w:r>
      <w:r>
        <w:rPr>
          <w:rFonts w:eastAsia="仿宋_GB2312"/>
          <w:sz w:val="28"/>
          <w:szCs w:val="28"/>
          <w:highlight w:val="none"/>
        </w:rPr>
        <w:t>各项支出严格按照国库集中支付、政府采购及其他相关规定和标准执行，不得发生无预算和超预算的支出。有对应相关收入的支出事项，按照“量入为出、收支平衡”原则，确定项目支出金额。各科室严格按照批复的预算执行，合理把控部门预算专项资金执行进度。</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3.</w:t>
      </w:r>
      <w:r>
        <w:rPr>
          <w:rFonts w:eastAsia="仿宋_GB2312"/>
          <w:sz w:val="28"/>
          <w:szCs w:val="28"/>
          <w:highlight w:val="none"/>
        </w:rPr>
        <w:t>会计基础信息完善性</w:t>
      </w:r>
    </w:p>
    <w:p>
      <w:pPr>
        <w:spacing w:line="600" w:lineRule="exact"/>
        <w:ind w:firstLine="560" w:firstLineChars="200"/>
        <w:rPr>
          <w:rFonts w:eastAsia="仿宋_GB2312"/>
          <w:sz w:val="28"/>
          <w:szCs w:val="28"/>
          <w:highlight w:val="none"/>
        </w:rPr>
      </w:pPr>
      <w:r>
        <w:rPr>
          <w:rFonts w:hint="eastAsia" w:eastAsia="仿宋_GB2312"/>
          <w:sz w:val="28"/>
          <w:szCs w:val="28"/>
          <w:highlight w:val="none"/>
        </w:rPr>
        <w:t>我局编制的相关会计报表符合政府会计准则、相关会计制度和财务报告编制规定的要求，如实反映政府部门的财务状况、运行情况等有关信息。</w:t>
      </w:r>
    </w:p>
    <w:p>
      <w:pPr>
        <w:spacing w:line="600" w:lineRule="exact"/>
        <w:ind w:left="105" w:leftChars="50" w:firstLine="420" w:firstLineChars="150"/>
        <w:rPr>
          <w:rFonts w:eastAsia="楷体_GB2312"/>
          <w:sz w:val="28"/>
          <w:szCs w:val="28"/>
          <w:highlight w:val="none"/>
        </w:rPr>
      </w:pPr>
      <w:r>
        <w:rPr>
          <w:rFonts w:eastAsia="楷体_GB2312"/>
          <w:sz w:val="28"/>
          <w:szCs w:val="28"/>
          <w:highlight w:val="none"/>
        </w:rPr>
        <w:t>（二）资产管理</w:t>
      </w:r>
    </w:p>
    <w:p>
      <w:pPr>
        <w:spacing w:line="600" w:lineRule="exact"/>
        <w:ind w:firstLine="560" w:firstLineChars="200"/>
        <w:rPr>
          <w:rFonts w:eastAsia="仿宋_GB2312"/>
          <w:sz w:val="28"/>
          <w:szCs w:val="28"/>
          <w:highlight w:val="none"/>
        </w:rPr>
      </w:pPr>
      <w:r>
        <w:rPr>
          <w:rFonts w:eastAsia="仿宋_GB2312"/>
          <w:sz w:val="28"/>
          <w:szCs w:val="28"/>
          <w:highlight w:val="none"/>
        </w:rPr>
        <w:t>按照区财政局做好资产处置工作，为日常办公提供保障。</w:t>
      </w:r>
      <w:r>
        <w:rPr>
          <w:rFonts w:hint="eastAsia" w:eastAsia="仿宋_GB2312"/>
          <w:sz w:val="28"/>
          <w:szCs w:val="28"/>
          <w:highlight w:val="none"/>
        </w:rPr>
        <w:t>对固定资产进行统一管理、调配，并设固定资产管理员，负责固定资产动态管理。建立固定资产总账和明细账，每年进行一次固定资产清查盘点工作，做到账实相符。</w:t>
      </w:r>
    </w:p>
    <w:p>
      <w:pPr>
        <w:numPr>
          <w:ilvl w:val="0"/>
          <w:numId w:val="3"/>
        </w:numPr>
        <w:spacing w:line="600" w:lineRule="exact"/>
        <w:ind w:left="105" w:leftChars="50" w:firstLine="420" w:firstLineChars="150"/>
        <w:rPr>
          <w:rFonts w:eastAsia="楷体_GB2312"/>
          <w:sz w:val="28"/>
          <w:szCs w:val="28"/>
          <w:highlight w:val="none"/>
        </w:rPr>
      </w:pPr>
      <w:r>
        <w:rPr>
          <w:rFonts w:eastAsia="楷体_GB2312"/>
          <w:sz w:val="28"/>
          <w:szCs w:val="28"/>
          <w:highlight w:val="none"/>
        </w:rPr>
        <w:t>绩效管理</w:t>
      </w:r>
    </w:p>
    <w:p>
      <w:pPr>
        <w:ind w:firstLine="560" w:firstLineChars="200"/>
        <w:rPr>
          <w:rFonts w:eastAsia="仿宋_GB2312"/>
          <w:sz w:val="28"/>
          <w:szCs w:val="28"/>
          <w:highlight w:val="none"/>
        </w:rPr>
      </w:pPr>
      <w:r>
        <w:rPr>
          <w:rFonts w:eastAsia="仿宋_GB2312"/>
          <w:sz w:val="28"/>
          <w:szCs w:val="28"/>
          <w:highlight w:val="none"/>
        </w:rPr>
        <w:t>按照区财政局的要求，认真分析预算经费上一年度执行情况，编制预算工作方案，下达预算编制通知，汇总整理各科室、所、中心的预算需求，按照“三重一大”程序要求，报局长办公会和局党组会研究通过，并通过区财政局“二上二下”程序形成最终202</w:t>
      </w:r>
      <w:r>
        <w:rPr>
          <w:rFonts w:hint="eastAsia" w:eastAsia="仿宋_GB2312"/>
          <w:sz w:val="28"/>
          <w:szCs w:val="28"/>
          <w:highlight w:val="none"/>
        </w:rPr>
        <w:t>3</w:t>
      </w:r>
      <w:r>
        <w:rPr>
          <w:rFonts w:eastAsia="仿宋_GB2312"/>
          <w:sz w:val="28"/>
          <w:szCs w:val="28"/>
          <w:highlight w:val="none"/>
        </w:rPr>
        <w:t>年度部门预算。预算编制过程中，要求各科室、所、中心按照上年度预算执行情况和本年度工作计划及安排，申请符合部门工作进度的项目，避免因日常工作量不均衡导致项目启动晚导致预算执行进度低的情况，科学合理地编制部门预算，从源头上加强预算资金的使用效益。</w:t>
      </w:r>
    </w:p>
    <w:p>
      <w:pPr>
        <w:ind w:firstLine="560" w:firstLineChars="200"/>
        <w:rPr>
          <w:rFonts w:eastAsia="仿宋_GB2312"/>
          <w:kern w:val="0"/>
          <w:sz w:val="28"/>
          <w:szCs w:val="28"/>
          <w:highlight w:val="none"/>
        </w:rPr>
      </w:pPr>
      <w:r>
        <w:rPr>
          <w:rFonts w:hint="eastAsia" w:eastAsia="仿宋_GB2312"/>
          <w:sz w:val="28"/>
          <w:szCs w:val="28"/>
          <w:highlight w:val="none"/>
        </w:rPr>
        <w:t>同时，为强化财政支出责任，加强预算绩效全过程管理，</w:t>
      </w:r>
      <w:r>
        <w:rPr>
          <w:rFonts w:eastAsia="仿宋_GB2312"/>
          <w:kern w:val="0"/>
          <w:sz w:val="28"/>
          <w:szCs w:val="28"/>
          <w:highlight w:val="none"/>
        </w:rPr>
        <w:t>提高财政资金使用效益</w:t>
      </w:r>
      <w:r>
        <w:rPr>
          <w:rFonts w:hint="eastAsia" w:eastAsia="仿宋_GB2312"/>
          <w:kern w:val="0"/>
          <w:sz w:val="28"/>
          <w:szCs w:val="28"/>
          <w:highlight w:val="none"/>
        </w:rPr>
        <w:t>，</w:t>
      </w:r>
      <w:r>
        <w:rPr>
          <w:rFonts w:eastAsia="仿宋_GB2312"/>
          <w:kern w:val="0"/>
          <w:sz w:val="28"/>
          <w:szCs w:val="28"/>
          <w:highlight w:val="none"/>
        </w:rPr>
        <w:t>按照北京市财政局预算绩效管理工作相关要求填报了《</w:t>
      </w:r>
      <w:r>
        <w:rPr>
          <w:rFonts w:hint="eastAsia" w:eastAsia="仿宋_GB2312"/>
          <w:kern w:val="0"/>
          <w:sz w:val="28"/>
          <w:szCs w:val="28"/>
          <w:highlight w:val="none"/>
        </w:rPr>
        <w:t>部门整体</w:t>
      </w:r>
      <w:r>
        <w:rPr>
          <w:rFonts w:eastAsia="仿宋_GB2312"/>
          <w:kern w:val="0"/>
          <w:sz w:val="28"/>
          <w:szCs w:val="28"/>
          <w:highlight w:val="none"/>
        </w:rPr>
        <w:t>目标</w:t>
      </w:r>
      <w:r>
        <w:rPr>
          <w:rFonts w:hint="eastAsia" w:eastAsia="仿宋_GB2312"/>
          <w:kern w:val="0"/>
          <w:sz w:val="28"/>
          <w:szCs w:val="28"/>
          <w:highlight w:val="none"/>
        </w:rPr>
        <w:t>填报</w:t>
      </w:r>
      <w:r>
        <w:rPr>
          <w:rFonts w:eastAsia="仿宋_GB2312"/>
          <w:kern w:val="0"/>
          <w:sz w:val="28"/>
          <w:szCs w:val="28"/>
          <w:highlight w:val="none"/>
        </w:rPr>
        <w:t>表》</w:t>
      </w:r>
      <w:r>
        <w:rPr>
          <w:rFonts w:hint="eastAsia" w:eastAsia="仿宋_GB2312"/>
          <w:kern w:val="0"/>
          <w:sz w:val="28"/>
          <w:szCs w:val="28"/>
          <w:highlight w:val="none"/>
        </w:rPr>
        <w:t>，并对项目总体绩效目标、各项绩效目标完成情况及预算执行情况进行跟踪和自评，全方位把握部门整体预算执行、绩效目标实现和预算管理情况。</w:t>
      </w:r>
    </w:p>
    <w:p>
      <w:pPr>
        <w:numPr>
          <w:ilvl w:val="0"/>
          <w:numId w:val="3"/>
        </w:numPr>
        <w:spacing w:line="600" w:lineRule="exact"/>
        <w:ind w:left="105" w:leftChars="50" w:firstLine="420" w:firstLineChars="150"/>
        <w:rPr>
          <w:rFonts w:eastAsia="楷体_GB2312"/>
          <w:sz w:val="28"/>
          <w:szCs w:val="28"/>
          <w:highlight w:val="none"/>
        </w:rPr>
      </w:pPr>
      <w:r>
        <w:rPr>
          <w:rFonts w:eastAsia="楷体_GB2312"/>
          <w:sz w:val="28"/>
          <w:szCs w:val="28"/>
          <w:highlight w:val="none"/>
        </w:rPr>
        <w:t>结转结余率</w:t>
      </w:r>
    </w:p>
    <w:p>
      <w:pPr>
        <w:spacing w:line="600" w:lineRule="exact"/>
        <w:ind w:left="420" w:leftChars="200"/>
        <w:rPr>
          <w:rFonts w:eastAsia="楷体_GB2312"/>
          <w:sz w:val="28"/>
          <w:szCs w:val="28"/>
          <w:highlight w:val="none"/>
        </w:rPr>
      </w:pPr>
      <w:r>
        <w:rPr>
          <w:rFonts w:eastAsia="楷体_GB2312"/>
          <w:sz w:val="28"/>
          <w:szCs w:val="28"/>
          <w:highlight w:val="none"/>
        </w:rPr>
        <w:t>无</w:t>
      </w:r>
    </w:p>
    <w:p>
      <w:pPr>
        <w:numPr>
          <w:ilvl w:val="0"/>
          <w:numId w:val="3"/>
        </w:numPr>
        <w:spacing w:line="600" w:lineRule="exact"/>
        <w:ind w:left="105" w:leftChars="50" w:firstLine="420" w:firstLineChars="150"/>
        <w:rPr>
          <w:rFonts w:eastAsia="楷体_GB2312"/>
          <w:sz w:val="28"/>
          <w:szCs w:val="28"/>
          <w:highlight w:val="none"/>
        </w:rPr>
      </w:pPr>
      <w:r>
        <w:rPr>
          <w:rFonts w:eastAsia="楷体_GB2312"/>
          <w:sz w:val="28"/>
          <w:szCs w:val="28"/>
          <w:highlight w:val="none"/>
        </w:rPr>
        <w:t>部门预决算差异率</w:t>
      </w:r>
    </w:p>
    <w:p>
      <w:pPr>
        <w:spacing w:line="600" w:lineRule="exact"/>
        <w:ind w:left="105" w:leftChars="50" w:firstLine="420" w:firstLineChars="150"/>
        <w:rPr>
          <w:rFonts w:eastAsia="仿宋_GB2312"/>
          <w:kern w:val="0"/>
          <w:sz w:val="28"/>
          <w:szCs w:val="28"/>
          <w:highlight w:val="none"/>
        </w:rPr>
      </w:pPr>
      <w:r>
        <w:rPr>
          <w:rFonts w:hint="eastAsia" w:eastAsia="仿宋_GB2312"/>
          <w:kern w:val="0"/>
          <w:sz w:val="28"/>
          <w:szCs w:val="28"/>
          <w:highlight w:val="none"/>
        </w:rPr>
        <w:t>本部门2023年年初预算数为9092.05万元，决算数为9130.08万元，差额为38.03万元，占年初预算批复总额的0.42%，部门预决算差异率控制情况较好，预算管理水平不断提升。</w:t>
      </w:r>
    </w:p>
    <w:p>
      <w:pPr>
        <w:spacing w:line="600" w:lineRule="exact"/>
        <w:ind w:left="105" w:leftChars="50" w:firstLine="420" w:firstLineChars="150"/>
        <w:rPr>
          <w:rFonts w:ascii="黑体" w:hAnsi="黑体" w:eastAsia="黑体"/>
          <w:sz w:val="28"/>
          <w:szCs w:val="28"/>
          <w:highlight w:val="none"/>
        </w:rPr>
      </w:pPr>
      <w:r>
        <w:rPr>
          <w:rFonts w:hint="eastAsia" w:ascii="黑体" w:hAnsi="黑体" w:eastAsia="黑体"/>
          <w:sz w:val="28"/>
          <w:szCs w:val="28"/>
          <w:highlight w:val="none"/>
        </w:rPr>
        <w:t>五、总体</w:t>
      </w:r>
      <w:r>
        <w:rPr>
          <w:rFonts w:ascii="黑体" w:hAnsi="黑体" w:eastAsia="黑体"/>
          <w:sz w:val="28"/>
          <w:szCs w:val="28"/>
          <w:highlight w:val="none"/>
        </w:rPr>
        <w:t>评价结论</w:t>
      </w:r>
    </w:p>
    <w:p>
      <w:pPr>
        <w:ind w:firstLine="560" w:firstLineChars="200"/>
        <w:rPr>
          <w:rFonts w:eastAsia="仿宋_GB2312"/>
          <w:sz w:val="28"/>
          <w:szCs w:val="28"/>
          <w:highlight w:val="none"/>
        </w:rPr>
      </w:pPr>
      <w:r>
        <w:rPr>
          <w:rFonts w:eastAsia="仿宋_GB2312"/>
          <w:sz w:val="28"/>
          <w:szCs w:val="28"/>
          <w:highlight w:val="none"/>
        </w:rPr>
        <w:t>对照年初确定的</w:t>
      </w:r>
      <w:r>
        <w:rPr>
          <w:rFonts w:hint="eastAsia" w:eastAsia="仿宋_GB2312"/>
          <w:sz w:val="28"/>
          <w:szCs w:val="28"/>
          <w:highlight w:val="none"/>
        </w:rPr>
        <w:t>各项</w:t>
      </w:r>
      <w:r>
        <w:rPr>
          <w:rFonts w:eastAsia="仿宋_GB2312"/>
          <w:sz w:val="28"/>
          <w:szCs w:val="28"/>
          <w:highlight w:val="none"/>
        </w:rPr>
        <w:t>绩效目标，</w:t>
      </w:r>
      <w:r>
        <w:rPr>
          <w:rFonts w:hint="eastAsia" w:eastAsia="仿宋_GB2312"/>
          <w:sz w:val="28"/>
          <w:szCs w:val="28"/>
          <w:highlight w:val="none"/>
        </w:rPr>
        <w:t>我局</w:t>
      </w:r>
      <w:r>
        <w:rPr>
          <w:rFonts w:eastAsia="仿宋_GB2312"/>
          <w:sz w:val="28"/>
          <w:szCs w:val="28"/>
          <w:highlight w:val="none"/>
        </w:rPr>
        <w:t>实际支出进度与预期支出进度持平，不存在滞后</w:t>
      </w:r>
      <w:r>
        <w:rPr>
          <w:rFonts w:hint="eastAsia" w:eastAsia="仿宋_GB2312"/>
          <w:sz w:val="28"/>
          <w:szCs w:val="28"/>
          <w:highlight w:val="none"/>
        </w:rPr>
        <w:t>，</w:t>
      </w:r>
      <w:r>
        <w:rPr>
          <w:rFonts w:eastAsia="仿宋_GB2312"/>
          <w:sz w:val="28"/>
          <w:szCs w:val="28"/>
          <w:highlight w:val="none"/>
        </w:rPr>
        <w:t>基本达到了保障本单位正常运转，保证本区预决算正常执行的目的</w:t>
      </w:r>
      <w:r>
        <w:rPr>
          <w:rFonts w:hint="eastAsia" w:eastAsia="仿宋_GB2312"/>
          <w:sz w:val="28"/>
          <w:szCs w:val="28"/>
          <w:highlight w:val="none"/>
        </w:rPr>
        <w:t>，较好的完成了本区的财政收支、财税政策、财政监督、行政事业单位国有资产管理等工作</w:t>
      </w:r>
      <w:r>
        <w:rPr>
          <w:rFonts w:eastAsia="仿宋_GB2312"/>
          <w:sz w:val="28"/>
          <w:szCs w:val="28"/>
          <w:highlight w:val="none"/>
        </w:rPr>
        <w:t>。</w:t>
      </w:r>
    </w:p>
    <w:p>
      <w:pPr>
        <w:ind w:firstLine="560" w:firstLineChars="200"/>
        <w:rPr>
          <w:rFonts w:eastAsia="仿宋_GB2312"/>
          <w:sz w:val="28"/>
          <w:szCs w:val="28"/>
          <w:highlight w:val="none"/>
        </w:rPr>
      </w:pPr>
      <w:r>
        <w:rPr>
          <w:rFonts w:eastAsia="仿宋_GB2312"/>
          <w:sz w:val="28"/>
          <w:szCs w:val="28"/>
          <w:highlight w:val="none"/>
        </w:rPr>
        <w:t>根据绩效运行监控情况来看，我局项目支出资金绩效运行的整体情况较好</w:t>
      </w:r>
      <w:r>
        <w:rPr>
          <w:rFonts w:hint="eastAsia" w:eastAsia="仿宋_GB2312"/>
          <w:sz w:val="28"/>
          <w:szCs w:val="28"/>
          <w:highlight w:val="none"/>
        </w:rPr>
        <w:t>，个别项目支出进度未达到预期目标</w:t>
      </w:r>
      <w:r>
        <w:rPr>
          <w:rFonts w:eastAsia="仿宋_GB2312"/>
          <w:sz w:val="28"/>
          <w:szCs w:val="28"/>
          <w:highlight w:val="none"/>
        </w:rPr>
        <w:t>主要是</w:t>
      </w:r>
      <w:r>
        <w:rPr>
          <w:rFonts w:hint="eastAsia" w:eastAsia="仿宋_GB2312"/>
          <w:sz w:val="28"/>
          <w:szCs w:val="28"/>
          <w:highlight w:val="none"/>
        </w:rPr>
        <w:t>由支出尾款不及时</w:t>
      </w:r>
      <w:r>
        <w:rPr>
          <w:rFonts w:hint="eastAsia" w:eastAsia="仿宋_GB2312"/>
          <w:kern w:val="0"/>
          <w:sz w:val="28"/>
          <w:szCs w:val="28"/>
          <w:highlight w:val="none"/>
        </w:rPr>
        <w:t>等原因</w:t>
      </w:r>
      <w:r>
        <w:rPr>
          <w:rFonts w:hint="eastAsia" w:eastAsia="仿宋_GB2312"/>
          <w:sz w:val="28"/>
          <w:szCs w:val="28"/>
          <w:highlight w:val="none"/>
        </w:rPr>
        <w:t>导致。</w:t>
      </w:r>
    </w:p>
    <w:p>
      <w:pPr>
        <w:numPr>
          <w:ilvl w:val="0"/>
          <w:numId w:val="4"/>
        </w:numPr>
        <w:spacing w:line="600" w:lineRule="exact"/>
        <w:ind w:left="105" w:leftChars="50" w:firstLine="420" w:firstLineChars="150"/>
        <w:rPr>
          <w:rFonts w:eastAsia="黑体"/>
          <w:color w:val="000000"/>
          <w:kern w:val="0"/>
          <w:sz w:val="28"/>
          <w:szCs w:val="28"/>
          <w:highlight w:val="none"/>
        </w:rPr>
      </w:pPr>
      <w:r>
        <w:rPr>
          <w:rFonts w:eastAsia="黑体"/>
          <w:color w:val="000000"/>
          <w:kern w:val="0"/>
          <w:sz w:val="28"/>
          <w:szCs w:val="28"/>
          <w:highlight w:val="none"/>
        </w:rPr>
        <w:t>措施建议</w:t>
      </w:r>
    </w:p>
    <w:p>
      <w:pPr>
        <w:ind w:firstLine="560" w:firstLineChars="200"/>
        <w:rPr>
          <w:rFonts w:eastAsia="仿宋_GB2312"/>
          <w:sz w:val="28"/>
          <w:szCs w:val="28"/>
          <w:highlight w:val="none"/>
        </w:rPr>
      </w:pPr>
      <w:r>
        <w:rPr>
          <w:rFonts w:eastAsia="仿宋_GB2312"/>
          <w:sz w:val="28"/>
          <w:szCs w:val="28"/>
          <w:highlight w:val="none"/>
        </w:rPr>
        <w:t>在今后的工作中，</w:t>
      </w:r>
      <w:r>
        <w:rPr>
          <w:rFonts w:hint="eastAsia" w:eastAsia="仿宋_GB2312"/>
          <w:sz w:val="28"/>
          <w:szCs w:val="28"/>
          <w:highlight w:val="none"/>
        </w:rPr>
        <w:t>我局</w:t>
      </w:r>
      <w:r>
        <w:rPr>
          <w:rFonts w:eastAsia="仿宋_GB2312"/>
          <w:sz w:val="28"/>
          <w:szCs w:val="28"/>
          <w:highlight w:val="none"/>
        </w:rPr>
        <w:t>继续深化预算绩效管理改革，完善全过程预算绩效管理链条。切实转变思想观念，牢固树立绩效意识、实现绩效管理的常态化。按要求全面设置部门整体绩效目标及项目绩效目标，加强</w:t>
      </w:r>
      <w:r>
        <w:rPr>
          <w:rFonts w:hint="eastAsia" w:eastAsia="仿宋_GB2312"/>
          <w:sz w:val="28"/>
          <w:szCs w:val="28"/>
          <w:highlight w:val="none"/>
        </w:rPr>
        <w:t>调整调剂</w:t>
      </w:r>
      <w:r>
        <w:rPr>
          <w:rFonts w:eastAsia="仿宋_GB2312"/>
          <w:sz w:val="28"/>
          <w:szCs w:val="28"/>
          <w:highlight w:val="none"/>
        </w:rPr>
        <w:t>项目绩效目标管理；提升绩效运行监控水平，对绩效目标实现程度和预算执行进度实行“双监控”，发现问题及时纠偏，确保绩效目标如期实现。</w:t>
      </w:r>
    </w:p>
    <w:p>
      <w:pPr>
        <w:rPr>
          <w:rFonts w:hint="eastAsia"/>
          <w:sz w:val="28"/>
          <w:szCs w:val="28"/>
          <w:highlight w:val="none"/>
        </w:rPr>
      </w:pPr>
    </w:p>
    <w:p>
      <w:pPr>
        <w:pStyle w:val="2"/>
        <w:rPr>
          <w:rFonts w:hint="eastAsia"/>
          <w:sz w:val="28"/>
          <w:szCs w:val="28"/>
          <w:highlight w:val="none"/>
        </w:rPr>
      </w:pPr>
    </w:p>
    <w:p>
      <w:pPr>
        <w:rPr>
          <w:sz w:val="28"/>
          <w:szCs w:val="28"/>
          <w:highlight w:val="none"/>
        </w:rPr>
      </w:pPr>
    </w:p>
    <w:p>
      <w:pPr>
        <w:pStyle w:val="2"/>
        <w:rPr>
          <w:sz w:val="28"/>
          <w:szCs w:val="28"/>
          <w:highlight w:val="none"/>
        </w:rPr>
      </w:pPr>
    </w:p>
    <w:p>
      <w:pPr>
        <w:rPr>
          <w:sz w:val="28"/>
          <w:szCs w:val="28"/>
          <w:highlight w:val="none"/>
        </w:rPr>
      </w:pPr>
    </w:p>
    <w:p>
      <w:pPr>
        <w:pStyle w:val="2"/>
        <w:rPr>
          <w:sz w:val="28"/>
          <w:szCs w:val="28"/>
          <w:highlight w:val="none"/>
        </w:rPr>
      </w:pPr>
    </w:p>
    <w:p>
      <w:pPr>
        <w:rPr>
          <w:highlight w:val="none"/>
        </w:rPr>
      </w:pPr>
    </w:p>
    <w:p>
      <w:pPr>
        <w:rPr>
          <w:highlight w:val="none"/>
        </w:rPr>
      </w:pPr>
    </w:p>
    <w:p>
      <w:pPr>
        <w:rPr>
          <w:highlight w:val="none"/>
        </w:rPr>
      </w:pPr>
    </w:p>
    <w:p>
      <w:pPr>
        <w:keepNext/>
        <w:keepLines/>
        <w:spacing w:before="260" w:after="260" w:line="416" w:lineRule="auto"/>
        <w:jc w:val="center"/>
        <w:outlineLvl w:val="1"/>
        <w:rPr>
          <w:rFonts w:hint="eastAsia" w:ascii="仿宋_GB2312" w:eastAsia="仿宋_GB2312"/>
          <w:sz w:val="28"/>
          <w:szCs w:val="28"/>
          <w:highlight w:val="none"/>
          <w:lang w:eastAsia="zh-CN"/>
        </w:rPr>
      </w:pPr>
    </w:p>
    <w:sectPr>
      <w:footerReference r:id="rId3" w:type="default"/>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decorative"/>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Droid Sans">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Arial Narrow">
    <w:panose1 w:val="020B0606020202030204"/>
    <w:charset w:val="00"/>
    <w:family w:val="auto"/>
    <w:pitch w:val="default"/>
    <w:sig w:usb0="00000287" w:usb1="00000800" w:usb2="00000000" w:usb3="00000000" w:csb0="2000009F" w:csb1="DFD70000"/>
  </w:font>
  <w:font w:name="Helvetica">
    <w:altName w:val="Arial"/>
    <w:panose1 w:val="00000000000000000000"/>
    <w:charset w:val="00"/>
    <w:family w:val="auto"/>
    <w:pitch w:val="default"/>
    <w:sig w:usb0="00000000" w:usb1="00000000" w:usb2="00000000"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FZYaSongS-R-GB">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ath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Californian FB">
    <w:panose1 w:val="0207040306080B030204"/>
    <w:charset w:val="00"/>
    <w:family w:val="auto"/>
    <w:pitch w:val="default"/>
    <w:sig w:usb0="00000003" w:usb1="00000000" w:usb2="00000000" w:usb3="00000000" w:csb0="20000001" w:csb1="00000000"/>
  </w:font>
  <w:font w:name="Liberation Sans">
    <w:altName w:val="Arial Unicode MS"/>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sans-serif">
    <w:altName w:val="Arial Unicode MS"/>
    <w:panose1 w:val="00000000000000000000"/>
    <w:charset w:val="00"/>
    <w:family w:val="auto"/>
    <w:pitch w:val="default"/>
    <w:sig w:usb0="00000000" w:usb1="00000000" w:usb2="00000000" w:usb3="00000000" w:csb0="00040001" w:csb1="00000000"/>
  </w:font>
  <w:font w:name="Dotum">
    <w:panose1 w:val="020B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方正魏碑简体">
    <w:altName w:val="Arial Unicode MS"/>
    <w:panose1 w:val="02010601030101010101"/>
    <w:charset w:val="86"/>
    <w:family w:val="auto"/>
    <w:pitch w:val="default"/>
    <w:sig w:usb0="00000000" w:usb1="0000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MingLiU">
    <w:panose1 w:val="02020509000000000000"/>
    <w:charset w:val="88"/>
    <w:family w:val="auto"/>
    <w:pitch w:val="default"/>
    <w:sig w:usb0="A00002FF" w:usb1="28CFFCFA" w:usb2="00000016" w:usb3="00000000" w:csb0="00100001" w:csb1="00000000"/>
  </w:font>
  <w:font w:name="GulimChe">
    <w:panose1 w:val="020B0609000101010101"/>
    <w:charset w:val="81"/>
    <w:family w:val="auto"/>
    <w:pitch w:val="default"/>
    <w:sig w:usb0="B00002AF" w:usb1="69D77CFB" w:usb2="00000030" w:usb3="00000000" w:csb0="4008009F" w:csb1="DFD70000"/>
  </w:font>
  <w:font w:name="DejaVu Sans">
    <w:altName w:val="Times New Roman"/>
    <w:panose1 w:val="02020603050405020304"/>
    <w:charset w:val="00"/>
    <w:family w:val="moder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Corbel"/>
    <w:panose1 w:val="02000503000000020004"/>
    <w:charset w:val="00"/>
    <w:family w:val="auto"/>
    <w:pitch w:val="default"/>
    <w:sig w:usb0="00000000" w:usb1="00000000" w:usb2="00000010" w:usb3="00000000" w:csb0="00000000" w:csb1="00000000"/>
  </w:font>
  <w:font w:name="-webkit-standard">
    <w:altName w:val="Courier New"/>
    <w:panose1 w:val="00000000000000000000"/>
    <w:charset w:val="00"/>
    <w:family w:val="auto"/>
    <w:pitch w:val="default"/>
    <w:sig w:usb0="00000000" w:usb1="00000000" w:usb2="00000000" w:usb3="00000000" w:csb0="00000000" w:csb1="00000000"/>
  </w:font>
  <w:font w:name="PingFangHK">
    <w:altName w:val="Courier New"/>
    <w:panose1 w:val="00000000000000000000"/>
    <w:charset w:val="00"/>
    <w:family w:val="auto"/>
    <w:pitch w:val="default"/>
    <w:sig w:usb0="00000000" w:usb1="00000000" w:usb2="00000000" w:usb3="00000000" w:csb0="00000000" w:csb1="00000000"/>
  </w:font>
  <w:font w:name="system-ui">
    <w:altName w:val="Courier New"/>
    <w:panose1 w:val="00000000000000000000"/>
    <w:charset w:val="00"/>
    <w:family w:val="auto"/>
    <w:pitch w:val="default"/>
    <w:sig w:usb0="00000000" w:usb1="00000000" w:usb2="00000000" w:usb3="00000000" w:csb0="00000000" w:csb1="00000000"/>
  </w:font>
  <w:font w:name="等线">
    <w:altName w:val="黑体"/>
    <w:panose1 w:val="02010600030101010101"/>
    <w:charset w:val="00"/>
    <w:family w:val="auto"/>
    <w:pitch w:val="default"/>
    <w:sig w:usb0="00000000" w:usb1="00000000" w:usb2="00000016" w:usb3="00000000" w:csb0="0004000F"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Kingsoft Sign">
    <w:altName w:val="Courier New"/>
    <w:panose1 w:val="05050102010706020507"/>
    <w:charset w:val="00"/>
    <w:family w:val="auto"/>
    <w:pitch w:val="default"/>
    <w:sig w:usb0="00000000" w:usb1="00000000" w:usb2="00000000" w:usb3="00000000" w:csb0="00000001" w:csb1="00000000"/>
  </w:font>
  <w:font w:name="方正仿宋_GBK">
    <w:altName w:val="Arial Unicode MS"/>
    <w:panose1 w:val="02000000000000000000"/>
    <w:charset w:val="86"/>
    <w:family w:val="auto"/>
    <w:pitch w:val="default"/>
    <w:sig w:usb0="00000000" w:usb1="00000000" w:usb2="00082016" w:usb3="00000000" w:csb0="00040001" w:csb1="00000000"/>
  </w:font>
  <w:font w:name="汉仪中等线KW">
    <w:altName w:val="宋体"/>
    <w:panose1 w:val="01010104010101010101"/>
    <w:charset w:val="86"/>
    <w:family w:val="auto"/>
    <w:pitch w:val="default"/>
    <w:sig w:usb0="00000000" w:usb1="00000000" w:usb2="00000000" w:usb3="00000000" w:csb0="00040001" w:csb1="00000000"/>
  </w:font>
  <w:font w:name="冬青黑体简体中文">
    <w:altName w:val="黑体"/>
    <w:panose1 w:val="020B0300000000000000"/>
    <w:charset w:val="86"/>
    <w:family w:val="auto"/>
    <w:pitch w:val="default"/>
    <w:sig w:usb0="00000000" w:usb1="00000000" w:usb2="00000016" w:usb3="00000000" w:csb0="00060007" w:csb1="00000000"/>
  </w:font>
  <w:font w:name="Corbel">
    <w:panose1 w:val="020B0503020204020204"/>
    <w:charset w:val="00"/>
    <w:family w:val="auto"/>
    <w:pitch w:val="default"/>
    <w:sig w:usb0="A00002EF" w:usb1="4000A44B" w:usb2="00000000" w:usb3="00000000" w:csb0="2000019F" w:csb1="00000000"/>
  </w:font>
  <w:font w:name="宋体-简">
    <w:altName w:val="宋体"/>
    <w:panose1 w:val="02010800040101010101"/>
    <w:charset w:val="86"/>
    <w:family w:val="auto"/>
    <w:pitch w:val="default"/>
    <w:sig w:usb0="00000000" w:usb1="00000000" w:usb2="00000000" w:usb3="00000000" w:csb0="00040000" w:csb1="00000000"/>
  </w:font>
  <w:font w:name="PingFang SC">
    <w:altName w:val="宋体"/>
    <w:panose1 w:val="020B0400000000000000"/>
    <w:charset w:val="86"/>
    <w:family w:val="auto"/>
    <w:pitch w:val="default"/>
    <w:sig w:usb0="00000000" w:usb1="00000000" w:usb2="00000017" w:usb3="00000000" w:csb0="00040001" w:csb1="00000000"/>
  </w:font>
  <w:font w:name="等线">
    <w:altName w:val="宋体"/>
    <w:panose1 w:val="00000000000000000000"/>
    <w:charset w:val="86"/>
    <w:family w:val="auto"/>
    <w:pitch w:val="default"/>
    <w:sig w:usb0="00000000" w:usb1="00000000" w:usb2="00000010" w:usb3="00000000" w:csb0="00040000" w:csb1="00000000"/>
  </w:font>
  <w:font w:name="DotumChe">
    <w:panose1 w:val="020B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宋体-方正超大字符集">
    <w:altName w:val="宋体"/>
    <w:panose1 w:val="03000509000000000000"/>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00" w:usb3="00000000" w:csb0="00160000" w:csb1="00000000"/>
  </w:font>
  <w:font w:name="ˎ̥">
    <w:altName w:val="Times New Roman"/>
    <w:panose1 w:val="00000000000000000000"/>
    <w:charset w:val="00"/>
    <w:family w:val="decorative"/>
    <w:pitch w:val="default"/>
    <w:sig w:usb0="00000000" w:usb1="00000000" w:usb2="00000000"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SourceHanSerifCN-ExtraLight">
    <w:altName w:val="Courier New"/>
    <w:panose1 w:val="00000000000000000000"/>
    <w:charset w:val="00"/>
    <w:family w:val="auto"/>
    <w:pitch w:val="default"/>
    <w:sig w:usb0="00000000" w:usb1="00000000" w:usb2="00000000" w:usb3="00000000" w:csb0="00000000" w:csb1="00000000"/>
  </w:font>
  <w:font w:name="KTJ">
    <w:altName w:val="Courier New"/>
    <w:panose1 w:val="00000000000000000000"/>
    <w:charset w:val="00"/>
    <w:family w:val="auto"/>
    <w:pitch w:val="default"/>
    <w:sig w:usb0="00000000" w:usb1="00000000" w:usb2="00000000" w:usb3="00000000" w:csb0="00000000" w:csb1="00000000"/>
  </w:font>
  <w:font w:name="DLF-32769-4-1046442939">
    <w:altName w:val="Courier New"/>
    <w:panose1 w:val="00000000000000000000"/>
    <w:charset w:val="00"/>
    <w:family w:val="auto"/>
    <w:pitch w:val="default"/>
    <w:sig w:usb0="00000000" w:usb1="00000000" w:usb2="00000000" w:usb3="00000000" w:csb0="00000000" w:csb1="00000000"/>
  </w:font>
  <w:font w:name="Chinese Quote">
    <w:altName w:val="Courier New"/>
    <w:panose1 w:val="00000000000000000000"/>
    <w:charset w:val="00"/>
    <w:family w:val="auto"/>
    <w:pitch w:val="default"/>
    <w:sig w:usb0="00000000" w:usb1="00000000" w:usb2="00000000" w:usb3="00000000" w:csb0="00000000" w:csb1="00000000"/>
  </w:font>
  <w:font w:name="方正宋体S-超大字符集(SIP)">
    <w:altName w:val="宋体"/>
    <w:panose1 w:val="03000509000000000000"/>
    <w:charset w:val="86"/>
    <w:family w:val="auto"/>
    <w:pitch w:val="default"/>
    <w:sig w:usb0="00000000" w:usb1="00000000" w:usb2="00000006" w:usb3="00000000" w:csb0="00040001" w:csb1="00000000"/>
  </w:font>
  <w:font w:name="方正宋体S-超大字符集">
    <w:altName w:val="宋体"/>
    <w:panose1 w:val="02000000000000000000"/>
    <w:charset w:val="86"/>
    <w:family w:val="auto"/>
    <w:pitch w:val="default"/>
    <w:sig w:usb0="00000000" w:usb1="00000000" w:usb2="00000000" w:usb3="00000000" w:csb0="00040000" w:csb1="0000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Trebuchet MS">
    <w:panose1 w:val="020B0603020202020204"/>
    <w:charset w:val="00"/>
    <w:family w:val="auto"/>
    <w:pitch w:val="default"/>
    <w:sig w:usb0="00000287" w:usb1="00000003" w:usb2="00000000" w:usb3="00000000" w:csb0="2000009F" w:csb1="00000000"/>
  </w:font>
  <w:font w:name="Lucida Sans Unicode">
    <w:panose1 w:val="020B0602030504020204"/>
    <w:charset w:val="00"/>
    <w:family w:val="auto"/>
    <w:pitch w:val="default"/>
    <w:sig w:usb0="80001AFF" w:usb1="0000396B" w:usb2="00000000" w:usb3="00000000" w:csb0="200000BF" w:csb1="D7F70000"/>
  </w:font>
  <w:font w:name="CESI仿宋-GB2312">
    <w:altName w:val="仿宋"/>
    <w:panose1 w:val="02000500000000000000"/>
    <w:charset w:val="86"/>
    <w:family w:val="auto"/>
    <w:pitch w:val="default"/>
    <w:sig w:usb0="00000000" w:usb1="00000000" w:usb2="00000010" w:usb3="00000000" w:csb0="0004000F" w:csb1="00000000"/>
  </w:font>
  <w:font w:name="CESI仿宋-GB2312">
    <w:altName w:val="仿宋"/>
    <w:panose1 w:val="00000000000000000000"/>
    <w:charset w:val="00"/>
    <w:family w:val="auto"/>
    <w:pitch w:val="default"/>
    <w:sig w:usb0="00000000" w:usb1="00000000" w:usb2="00000000" w:usb3="00000000" w:csb0="00000000" w:csb1="00000000"/>
  </w:font>
  <w:font w:name="CESI楷体-GB2312">
    <w:altName w:val="宋体"/>
    <w:panose1 w:val="02000500000000000000"/>
    <w:charset w:val="86"/>
    <w:family w:val="auto"/>
    <w:pitch w:val="default"/>
    <w:sig w:usb0="00000000" w:usb1="00000000" w:usb2="00000012"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等线 Light">
    <w:altName w:val="Courier New"/>
    <w:panose1 w:val="00000000000000000000"/>
    <w:charset w:val="00"/>
    <w:family w:val="auto"/>
    <w:pitch w:val="default"/>
    <w:sig w:usb0="00000000" w:usb1="00000000" w:usb2="00000000" w:usb3="00000000" w:csb0="00000000" w:csb1="00000000"/>
  </w:font>
  <w:font w:name="方正仿宋_GB2312">
    <w:altName w:val="仿宋"/>
    <w:panose1 w:val="00000000000000000000"/>
    <w:charset w:val="00"/>
    <w:family w:val="auto"/>
    <w:pitch w:val="default"/>
    <w:sig w:usb0="00000000" w:usb1="00000000" w:usb2="00000000" w:usb3="00000000" w:csb0="00000000" w:csb1="00000000"/>
  </w:font>
  <w:font w:name="&amp;quot">
    <w:altName w:val="Courier New"/>
    <w:panose1 w:val="00000000000000000000"/>
    <w:charset w:val="00"/>
    <w:family w:val="modern"/>
    <w:pitch w:val="default"/>
    <w:sig w:usb0="00000000" w:usb1="00000000" w:usb2="00000000" w:usb3="00000000" w:csb0="00000000" w:csb1="00000000"/>
  </w:font>
  <w:font w:name="Ubuntu">
    <w:altName w:val="Microsoft Sans Serif"/>
    <w:panose1 w:val="020B0604030602030204"/>
    <w:charset w:val="00"/>
    <w:family w:val="auto"/>
    <w:pitch w:val="default"/>
    <w:sig w:usb0="00000000" w:usb1="00000000" w:usb2="00000000" w:usb3="00000000" w:csb0="2000009F" w:csb1="56010000"/>
  </w:font>
  <w:font w:name="宋体-18030">
    <w:altName w:val="宋体"/>
    <w:panose1 w:val="00000000000000000000"/>
    <w:charset w:val="86"/>
    <w:family w:val="decorative"/>
    <w:pitch w:val="default"/>
    <w:sig w:usb0="00000000" w:usb1="00000000" w:usb2="000A005E" w:usb3="00000000" w:csb0="00040001" w:csb1="00000000"/>
  </w:font>
  <w:font w:name="Centaur">
    <w:panose1 w:val="020305040502050203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sto MT">
    <w:panose1 w:val="020406030505050303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Showcard Gothic">
    <w:panose1 w:val="04020904020102020604"/>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Rockwell Extra Bold">
    <w:panose1 w:val="02060903040505020403"/>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Script MT Bold">
    <w:panose1 w:val="030406020406070809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Tempus Sans ITC">
    <w:panose1 w:val="04020404030D07020202"/>
    <w:charset w:val="00"/>
    <w:family w:val="auto"/>
    <w:pitch w:val="default"/>
    <w:sig w:usb0="00000003"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itannic Bold">
    <w:panose1 w:val="020B0903060703020204"/>
    <w:charset w:val="00"/>
    <w:family w:val="auto"/>
    <w:pitch w:val="default"/>
    <w:sig w:usb0="00000003" w:usb1="00000000" w:usb2="00000000" w:usb3="00000000" w:csb0="20000001" w:csb1="00000000"/>
  </w:font>
  <w:font w:name="Brush Script MT">
    <w:panose1 w:val="03060802040406070304"/>
    <w:charset w:val="00"/>
    <w:family w:val="auto"/>
    <w:pitch w:val="default"/>
    <w:sig w:usb0="00000003"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notoRegular">
    <w:altName w:val="Times New Roman"/>
    <w:panose1 w:val="00000000000000000000"/>
    <w:charset w:val="00"/>
    <w:family w:val="roman"/>
    <w:pitch w:val="default"/>
    <w:sig w:usb0="00000000" w:usb1="00000000" w:usb2="00000000" w:usb3="00000000" w:csb0="00000000" w:csb1="00000000"/>
  </w:font>
  <w:font w:name="方正粗宋简体">
    <w:altName w:val="宋体"/>
    <w:panose1 w:val="03000509000000000000"/>
    <w:charset w:val="86"/>
    <w:family w:val="script"/>
    <w:pitch w:val="default"/>
    <w:sig w:usb0="00000000" w:usb1="00000000" w:usb2="00000000" w:usb3="00000000" w:csb0="00040000" w:csb1="00000000"/>
  </w:font>
  <w:font w:name="文星标宋">
    <w:altName w:val="宋体"/>
    <w:panose1 w:val="00000000000000000000"/>
    <w:charset w:val="86"/>
    <w:family w:val="roma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Comic Sans MS">
    <w:panose1 w:val="030F0702030302020204"/>
    <w:charset w:val="00"/>
    <w:family w:val="auto"/>
    <w:pitch w:val="default"/>
    <w:sig w:usb0="00000287" w:usb1="40000013" w:usb2="00000000" w:usb3="00000000" w:csb0="2000009F" w:csb1="00000000"/>
  </w:font>
  <w:font w:name="Georgia">
    <w:panose1 w:val="02040502050405020303"/>
    <w:charset w:val="00"/>
    <w:family w:val="auto"/>
    <w:pitch w:val="default"/>
    <w:sig w:usb0="00000287" w:usb1="00000000" w:usb2="00000000" w:usb3="00000000" w:csb0="2000009F" w:csb1="00000000"/>
  </w:font>
  <w:font w:name="MV Boli">
    <w:panose1 w:val="02000500030200090000"/>
    <w:charset w:val="00"/>
    <w:family w:val="auto"/>
    <w:pitch w:val="default"/>
    <w:sig w:usb0="00000003" w:usb1="00000000" w:usb2="00000100" w:usb3="00000000" w:csb0="00000001" w:csb1="00000000"/>
  </w:font>
  <w:font w:name="Harlow Solid Italic">
    <w:panose1 w:val="04030604020F02020D02"/>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icomoon">
    <w:altName w:val="Courier New"/>
    <w:panose1 w:val="00000000000000000000"/>
    <w:charset w:val="00"/>
    <w:family w:val="auto"/>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nformal Roman">
    <w:panose1 w:val="030604020304060B0204"/>
    <w:charset w:val="00"/>
    <w:family w:val="auto"/>
    <w:pitch w:val="default"/>
    <w:sig w:usb0="00000003" w:usb1="00000000" w:usb2="00000000" w:usb3="00000000" w:csb0="20000001" w:csb1="00000000"/>
  </w:font>
  <w:font w:name="KodchiangUPC">
    <w:panose1 w:val="02020603050405020304"/>
    <w:charset w:val="00"/>
    <w:family w:val="auto"/>
    <w:pitch w:val="default"/>
    <w:sig w:usb0="01000007" w:usb1="00000002" w:usb2="00000000" w:usb3="00000000" w:csb0="00010001" w:csb1="00000000"/>
  </w:font>
  <w:font w:name="Matura MT Script Capitals">
    <w:panose1 w:val="03020802060602070202"/>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Viner Hand ITC">
    <w:panose1 w:val="03070502030502020203"/>
    <w:charset w:val="00"/>
    <w:family w:val="auto"/>
    <w:pitch w:val="default"/>
    <w:sig w:usb0="00000003" w:usb1="00000000" w:usb2="00000000" w:usb3="00000000" w:csb0="20000001" w:csb1="00000000"/>
  </w:font>
  <w:font w:name="方正小标宋_GBK">
    <w:altName w:val="Arial Unicode MS"/>
    <w:panose1 w:val="03000509000000000000"/>
    <w:charset w:val="86"/>
    <w:family w:val="auto"/>
    <w:pitch w:val="default"/>
    <w:sig w:usb0="00000000" w:usb1="0000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方正小标宋简体">
    <w:altName w:val="宋体"/>
    <w:panose1 w:val="02010601030101010101"/>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MS Gothic">
    <w:panose1 w:val="020B0609070205080204"/>
    <w:charset w:val="80"/>
    <w:family w:val="modern"/>
    <w:pitch w:val="default"/>
    <w:sig w:usb0="E00002FF" w:usb1="6AC7FDFB" w:usb2="00000012" w:usb3="00000000" w:csb0="4002009F" w:csb1="DFD70000"/>
  </w:font>
  <w:font w:name="方正仿宋">
    <w:altName w:val="方正姚体"/>
    <w:panose1 w:val="00000000000000000000"/>
    <w:charset w:val="86"/>
    <w:family w:val="script"/>
    <w:pitch w:val="default"/>
    <w:sig w:usb0="00000000" w:usb1="00000000" w:usb2="00000010" w:usb3="00000000" w:csb0="00040000" w:csb1="00000000"/>
  </w:font>
  <w:font w:name="仿宋|蠃">
    <w:altName w:val="宋体"/>
    <w:panose1 w:val="00000000000000000000"/>
    <w:charset w:val="86"/>
    <w:family w:val="roman"/>
    <w:pitch w:val="default"/>
    <w:sig w:usb0="00000000" w:usb1="00000000" w:usb2="00000010" w:usb3="00000000" w:csb0="00040000" w:csb1="00000000"/>
  </w:font>
  <w:font w:name="方正仿宋_GB2312">
    <w:altName w:val="仿宋"/>
    <w:panose1 w:val="00000000000000000000"/>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Arial Black">
    <w:panose1 w:val="020B0A04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autami">
    <w:panose1 w:val="020B0502040204020203"/>
    <w:charset w:val="00"/>
    <w:family w:val="auto"/>
    <w:pitch w:val="default"/>
    <w:sig w:usb0="0020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ingsoft Phonetic Plain">
    <w:altName w:val="Courier New"/>
    <w:panose1 w:val="00000000000000000000"/>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Raavi">
    <w:panose1 w:val="020B0502040204020203"/>
    <w:charset w:val="00"/>
    <w:family w:val="auto"/>
    <w:pitch w:val="default"/>
    <w:sig w:usb0="00020003" w:usb1="00000000" w:usb2="00000000" w:usb3="00000000" w:csb0="00000001" w:csb1="00000000"/>
  </w:font>
  <w:font w:name="..ì.">
    <w:altName w:val="宋体"/>
    <w:panose1 w:val="00000000000000000000"/>
    <w:charset w:val="86"/>
    <w:family w:val="roman"/>
    <w:pitch w:val="default"/>
    <w:sig w:usb0="00000000" w:usb1="00000000" w:usb2="00000000" w:usb3="00000000" w:csb0="00040000" w:csb1="00000000"/>
  </w:font>
  <w:font w:name="Poor Richard">
    <w:panose1 w:val="02080502050505020702"/>
    <w:charset w:val="00"/>
    <w:family w:val="auto"/>
    <w:pitch w:val="default"/>
    <w:sig w:usb0="00000003" w:usb1="00000000" w:usb2="00000000" w:usb3="00000000" w:csb0="20000001" w:csb1="00000000"/>
  </w:font>
  <w:font w:name="Times New Roman Bold">
    <w:altName w:val="Times New Roman"/>
    <w:panose1 w:val="02020603050405020304"/>
    <w:charset w:val="00"/>
    <w:family w:val="auto"/>
    <w:pitch w:val="default"/>
    <w:sig w:usb0="00000000" w:usb1="00000000" w:usb2="00000000" w:usb3="00000000" w:csb0="00000000" w:csb1="00000000"/>
  </w:font>
  <w:font w:name="SimSong Bold">
    <w:altName w:val="宋体"/>
    <w:panose1 w:val="02020300000000000000"/>
    <w:charset w:val="86"/>
    <w:family w:val="auto"/>
    <w:pitch w:val="default"/>
    <w:sig w:usb0="00000000" w:usb1="00000000" w:usb2="00000000" w:usb3="00000000" w:csb0="00160000" w:csb1="00000000"/>
  </w:font>
  <w:font w:name="汉仪中黑KW">
    <w:altName w:val="黑体"/>
    <w:panose1 w:val="00020600040101010101"/>
    <w:charset w:val="86"/>
    <w:family w:val="auto"/>
    <w:pitch w:val="default"/>
    <w:sig w:usb0="00000000" w:usb1="00000000" w:usb2="00000000" w:usb3="00000000" w:csb0="00160000" w:csb1="00000000"/>
  </w:font>
  <w:font w:name="汉仪楷体简">
    <w:altName w:val="宋体"/>
    <w:panose1 w:val="02010600000101010101"/>
    <w:charset w:val="86"/>
    <w:family w:val="auto"/>
    <w:pitch w:val="default"/>
    <w:sig w:usb0="00000000" w:usb1="00000000" w:usb2="00000000" w:usb3="00000000" w:csb0="00060000" w:csb1="00000000"/>
  </w:font>
  <w:font w:name="儷宋 Pro">
    <w:altName w:val="宋体"/>
    <w:panose1 w:val="02020300000000000000"/>
    <w:charset w:val="88"/>
    <w:family w:val="auto"/>
    <w:pitch w:val="default"/>
    <w:sig w:usb0="00000000" w:usb1="00000000" w:usb2="00000016" w:usb3="00000000" w:csb0="00100000" w:csb1="00000000"/>
  </w:font>
  <w:font w:name="报隶-繁">
    <w:altName w:val="隶书"/>
    <w:panose1 w:val="02010600040101010101"/>
    <w:charset w:val="86"/>
    <w:family w:val="auto"/>
    <w:pitch w:val="default"/>
    <w:sig w:usb0="00000000" w:usb1="00000000" w:usb2="00000000" w:usb3="00000000" w:csb0="00160000" w:csb1="00000000"/>
  </w:font>
  <w:font w:name="KTJ+ZMdGsT-44">
    <w:altName w:val="Cambria"/>
    <w:panose1 w:val="00000000000000000000"/>
    <w:charset w:val="00"/>
    <w:family w:val="swiss"/>
    <w:pitch w:val="default"/>
    <w:sig w:usb0="00000000" w:usb1="00000000" w:usb2="00000000" w:usb3="00000000" w:csb0="00000000" w:csb1="00000000"/>
  </w:font>
  <w:font w:name="KTJ+ZMdGsS-36">
    <w:altName w:val="Cambria"/>
    <w:panose1 w:val="00000000000000000000"/>
    <w:charset w:val="00"/>
    <w:family w:val="swiss"/>
    <w:pitch w:val="default"/>
    <w:sig w:usb0="00000000" w:usb1="00000000" w:usb2="00000000" w:usb3="00000000" w:csb0="00000000" w:csb1="00000000"/>
  </w:font>
  <w:font w:name="KTJ+ZMdGsS-37">
    <w:altName w:val="Cambria"/>
    <w:panose1 w:val="00000000000000000000"/>
    <w:charset w:val="00"/>
    <w:family w:val="swiss"/>
    <w:pitch w:val="default"/>
    <w:sig w:usb0="00000000" w:usb1="00000000" w:usb2="00000000" w:usb3="00000000" w:csb0="00000000" w:csb1="00000000"/>
  </w:font>
  <w:font w:name="KTJ+ZMdGsR-19">
    <w:altName w:val="Cambria"/>
    <w:panose1 w:val="00000000000000000000"/>
    <w:charset w:val="00"/>
    <w:family w:val="swiss"/>
    <w:pitch w:val="default"/>
    <w:sig w:usb0="00000000" w:usb1="00000000" w:usb2="00000000" w:usb3="00000000" w:csb0="00000000" w:csb1="00000000"/>
  </w:font>
  <w:font w:name="KTJ+ZMdGsW-125">
    <w:altName w:val="Cambria"/>
    <w:panose1 w:val="00000000000000000000"/>
    <w:charset w:val="00"/>
    <w:family w:val="swiss"/>
    <w:pitch w:val="default"/>
    <w:sig w:usb0="00000000" w:usb1="00000000" w:usb2="00000000" w:usb3="00000000" w:csb0="00000000" w:csb1="00000000"/>
  </w:font>
  <w:font w:name="KTJ+ZMdGsY-179">
    <w:altName w:val="Cambria"/>
    <w:panose1 w:val="00000000000000000000"/>
    <w:charset w:val="00"/>
    <w:family w:val="swiss"/>
    <w:pitch w:val="default"/>
    <w:sig w:usb0="00000000" w:usb1="00000000" w:usb2="00000000" w:usb3="00000000" w:csb0="00000000" w:csb1="00000000"/>
  </w:font>
  <w:font w:name="KTJ+ZMdGsU-82">
    <w:altName w:val="Courier New"/>
    <w:panose1 w:val="00000000000000000000"/>
    <w:charset w:val="00"/>
    <w:family w:val="swiss"/>
    <w:pitch w:val="default"/>
    <w:sig w:usb0="00000000" w:usb1="00000000" w:usb2="00000000" w:usb3="00000000" w:csb0="00000000" w:csb1="00000000"/>
  </w:font>
  <w:font w:name="KTJ+ZMdGsS-28">
    <w:altName w:val="Courier New"/>
    <w:panose1 w:val="00000000000000000000"/>
    <w:charset w:val="00"/>
    <w:family w:val="swiss"/>
    <w:pitch w:val="default"/>
    <w:sig w:usb0="00000000" w:usb1="00000000" w:usb2="00000000" w:usb3="00000000" w:csb0="00000000" w:csb1="00000000"/>
  </w:font>
  <w:font w:name="KTJ+ZMdGsQ-1">
    <w:altName w:val="Courier New"/>
    <w:panose1 w:val="00000000000000000000"/>
    <w:charset w:val="00"/>
    <w:family w:val="swiss"/>
    <w:pitch w:val="default"/>
    <w:sig w:usb0="00000000" w:usb1="00000000" w:usb2="00000000" w:usb3="00000000" w:csb0="00000000" w:csb1="00000000"/>
  </w:font>
  <w:font w:name="KTJ+ZMdGsZ-202">
    <w:altName w:val="Cambria"/>
    <w:panose1 w:val="00000000000000000000"/>
    <w:charset w:val="00"/>
    <w:family w:val="swiss"/>
    <w:pitch w:val="default"/>
    <w:sig w:usb0="00000000" w:usb1="00000000" w:usb2="00000000" w:usb3="00000000" w:csb0="00000000" w:csb1="00000000"/>
  </w:font>
  <w:font w:name="KTJ+ZMdGsQ-6">
    <w:altName w:val="Cambria"/>
    <w:panose1 w:val="00000000000000000000"/>
    <w:charset w:val="00"/>
    <w:family w:val="swiss"/>
    <w:pitch w:val="default"/>
    <w:sig w:usb0="00000000" w:usb1="00000000" w:usb2="00000000" w:usb3="00000000" w:csb0="00000000" w:csb1="00000000"/>
  </w:font>
  <w:font w:name="KTJ+ZMdGsR-11">
    <w:altName w:val="Cambria"/>
    <w:panose1 w:val="00000000000000000000"/>
    <w:charset w:val="00"/>
    <w:family w:val="swiss"/>
    <w:pitch w:val="default"/>
    <w:sig w:usb0="00000000" w:usb1="00000000" w:usb2="00000000" w:usb3="00000000" w:csb0="00000000" w:csb1="00000000"/>
  </w:font>
  <w:font w:name="KTJ+ZMdGsT-55">
    <w:altName w:val="Cambria"/>
    <w:panose1 w:val="00000000000000000000"/>
    <w:charset w:val="00"/>
    <w:family w:val="swiss"/>
    <w:pitch w:val="default"/>
    <w:sig w:usb0="00000000" w:usb1="00000000" w:usb2="00000000" w:usb3="00000000" w:csb0="00000000" w:csb1="00000000"/>
  </w:font>
  <w:font w:name="KTJ+ZMdGsT-47">
    <w:altName w:val="Cambria"/>
    <w:panose1 w:val="00000000000000000000"/>
    <w:charset w:val="00"/>
    <w:family w:val="swiss"/>
    <w:pitch w:val="default"/>
    <w:sig w:usb0="00000000" w:usb1="00000000" w:usb2="00000000" w:usb3="00000000" w:csb0="00000000" w:csb1="00000000"/>
  </w:font>
  <w:font w:name="KTJ+ZMdGsQ-9">
    <w:altName w:val="Cambria"/>
    <w:panose1 w:val="00000000000000000000"/>
    <w:charset w:val="00"/>
    <w:family w:val="swiss"/>
    <w:pitch w:val="default"/>
    <w:sig w:usb0="00000000" w:usb1="00000000" w:usb2="00000000" w:usb3="00000000" w:csb0="00000000" w:csb1="00000000"/>
  </w:font>
  <w:font w:name="KTJ+ZMdGsU-68">
    <w:altName w:val="Cambria"/>
    <w:panose1 w:val="00000000000000000000"/>
    <w:charset w:val="00"/>
    <w:family w:val="swiss"/>
    <w:pitch w:val="default"/>
    <w:sig w:usb0="00000000" w:usb1="00000000" w:usb2="00000000" w:usb3="00000000" w:csb0="00000000" w:csb1="00000000"/>
  </w:font>
  <w:font w:name="KTJ+ZMdGsR-10">
    <w:altName w:val="Cambria"/>
    <w:panose1 w:val="00000000000000000000"/>
    <w:charset w:val="00"/>
    <w:family w:val="swiss"/>
    <w:pitch w:val="default"/>
    <w:sig w:usb0="00000000" w:usb1="00000000" w:usb2="00000000" w:usb3="00000000" w:csb0="00000000" w:csb1="00000000"/>
  </w:font>
  <w:font w:name="KTJ+ZMdGsV-96">
    <w:altName w:val="Courier New"/>
    <w:panose1 w:val="00000000000000000000"/>
    <w:charset w:val="00"/>
    <w:family w:val="swiss"/>
    <w:pitch w:val="default"/>
    <w:sig w:usb0="00000000" w:usb1="00000000" w:usb2="00000000" w:usb3="00000000" w:csb0="00000000" w:csb1="00000000"/>
  </w:font>
  <w:font w:name="KTJ+ZMdGsX-167">
    <w:altName w:val="Courier New"/>
    <w:panose1 w:val="00000000000000000000"/>
    <w:charset w:val="00"/>
    <w:family w:val="swiss"/>
    <w:pitch w:val="default"/>
    <w:sig w:usb0="00000000" w:usb1="00000000" w:usb2="00000000" w:usb3="00000000" w:csb0="00000000" w:csb1="00000000"/>
  </w:font>
  <w:font w:name="KTJ+ZMdGsR-22">
    <w:altName w:val="Cambria"/>
    <w:panose1 w:val="00000000000000000000"/>
    <w:charset w:val="00"/>
    <w:family w:val="swiss"/>
    <w:pitch w:val="default"/>
    <w:sig w:usb0="00000000" w:usb1="00000000" w:usb2="00000000" w:usb3="00000000" w:csb0="00000000" w:csb1="00000000"/>
  </w:font>
  <w:font w:name="KTJ+ZMdGsU-73">
    <w:altName w:val="Courier New"/>
    <w:panose1 w:val="00000000000000000000"/>
    <w:charset w:val="00"/>
    <w:family w:val="swiss"/>
    <w:pitch w:val="default"/>
    <w:sig w:usb0="00000000" w:usb1="00000000" w:usb2="00000000" w:usb3="00000000" w:csb0="00000000" w:csb1="00000000"/>
  </w:font>
  <w:font w:name="KTJ+ZMdGsW-107">
    <w:altName w:val="Cambria"/>
    <w:panose1 w:val="00000000000000000000"/>
    <w:charset w:val="00"/>
    <w:family w:val="swiss"/>
    <w:pitch w:val="default"/>
    <w:sig w:usb0="00000000" w:usb1="00000000" w:usb2="00000000" w:usb3="00000000" w:csb0="00000000" w:csb1="00000000"/>
  </w:font>
  <w:font w:name="KTJ0+ZGWCyQ-2">
    <w:altName w:val="Cambria"/>
    <w:panose1 w:val="00000000000000000000"/>
    <w:charset w:val="00"/>
    <w:family w:val="swiss"/>
    <w:pitch w:val="default"/>
    <w:sig w:usb0="00000000" w:usb1="00000000" w:usb2="00000000" w:usb3="00000000" w:csb0="00000000" w:csb1="00000000"/>
  </w:font>
  <w:font w:name="HTJ0+ZLMKbc-2">
    <w:altName w:val="Courier New"/>
    <w:panose1 w:val="00000000000000000000"/>
    <w:charset w:val="00"/>
    <w:family w:val="swiss"/>
    <w:pitch w:val="default"/>
    <w:sig w:usb0="00000000" w:usb1="00000000" w:usb2="00000000" w:usb3="00000000" w:csb0="00000000" w:csb1="00000000"/>
  </w:font>
  <w:font w:name="NanumGothic">
    <w:altName w:val="Gulim"/>
    <w:panose1 w:val="020D0604000000000000"/>
    <w:charset w:val="81"/>
    <w:family w:val="auto"/>
    <w:pitch w:val="default"/>
    <w:sig w:usb0="00000000" w:usb1="00000000" w:usb2="00000010" w:usb3="00000000" w:csb0="00080001" w:csb1="0000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_GB2312">
    <w:altName w:val="Times New Roman"/>
    <w:panose1 w:val="00000000000000000000"/>
    <w:charset w:val="00"/>
    <w:family w:val="auto"/>
    <w:pitch w:val="default"/>
    <w:sig w:usb0="00000000" w:usb1="00000000" w:usb2="00000000" w:usb3="00000000" w:csb0="00000001" w:csb1="00000000"/>
  </w:font>
  <w:font w:name="字体">
    <w:altName w:val="Courier New"/>
    <w:panose1 w:val="00000000000000000000"/>
    <w:charset w:val="00"/>
    <w:family w:val="auto"/>
    <w:pitch w:val="default"/>
    <w:sig w:usb0="00000000" w:usb1="00000000" w:usb2="00000000" w:usb3="00000000" w:csb0="00000000" w:csb1="00000000"/>
  </w:font>
  <w:font w:name="CELingDongHeiS">
    <w:altName w:val="Courier New"/>
    <w:panose1 w:val="00000000000000000000"/>
    <w:charset w:val="00"/>
    <w:family w:val="auto"/>
    <w:pitch w:val="default"/>
    <w:sig w:usb0="00000000" w:usb1="00000000" w:usb2="00000000" w:usb3="00000000" w:csb0="00000000" w:csb1="00000000"/>
  </w:font>
  <w:font w:name="Kalinga">
    <w:panose1 w:val="020B0502040204020203"/>
    <w:charset w:val="00"/>
    <w:family w:val="auto"/>
    <w:pitch w:val="default"/>
    <w:sig w:usb0="0008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kila">
    <w:panose1 w:val="020B0604020202020204"/>
    <w:charset w:val="00"/>
    <w:family w:val="auto"/>
    <w:pitch w:val="default"/>
    <w:sig w:usb0="00008003" w:usb1="00000000" w:usb2="00000000" w:usb3="00000000" w:csb0="00000001" w:csb1="00000000"/>
  </w:font>
  <w:font w:name="Levenim MT">
    <w:panose1 w:val="02010502060101010101"/>
    <w:charset w:val="00"/>
    <w:family w:val="auto"/>
    <w:pitch w:val="default"/>
    <w:sig w:usb0="00000801" w:usb1="00000000" w:usb2="00000000" w:usb3="00000000" w:csb0="00000020" w:csb1="002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Apple Color Emoji">
    <w:altName w:val="Courier New"/>
    <w:panose1 w:val="00000000000000000000"/>
    <w:charset w:val="00"/>
    <w:family w:val="auto"/>
    <w:pitch w:val="default"/>
    <w:sig w:usb0="00000000" w:usb1="00000000" w:usb2="14000000" w:usb3="00000000" w:csb0="00000001" w:csb1="00000000"/>
  </w:font>
  <w:font w:name="GungsuhChe">
    <w:panose1 w:val="02030609000101010101"/>
    <w:charset w:val="81"/>
    <w:family w:val="auto"/>
    <w:pitch w:val="default"/>
    <w:sig w:usb0="B00002AF" w:usb1="69D77CFB" w:usb2="00000030" w:usb3="00000000" w:csb0="4008009F" w:csb1="DFD70000"/>
  </w:font>
  <w:font w:name="华康少女文字W5">
    <w:altName w:val="宋体"/>
    <w:panose1 w:val="040F0509000000000000"/>
    <w:charset w:val="86"/>
    <w:family w:val="auto"/>
    <w:pitch w:val="default"/>
    <w:sig w:usb0="00000000" w:usb1="00000000" w:usb2="00000012" w:usb3="00000000" w:csb0="00040000" w:csb1="00000000"/>
  </w:font>
  <w:font w:name="华康少女文字W5(P)">
    <w:altName w:val="宋体"/>
    <w:panose1 w:val="040F0500000000000000"/>
    <w:charset w:val="86"/>
    <w:family w:val="auto"/>
    <w:pitch w:val="default"/>
    <w:sig w:usb0="00000000" w:usb1="00000000" w:usb2="00000012"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華康娃娃體">
    <w:altName w:val="Arial Unicode MS"/>
    <w:panose1 w:val="02010609010101010101"/>
    <w:charset w:val="88"/>
    <w:family w:val="auto"/>
    <w:pitch w:val="default"/>
    <w:sig w:usb0="00000000" w:usb1="00000000" w:usb2="00000016" w:usb3="00000000" w:csb0="00100000" w:csb1="00000000"/>
  </w:font>
  <w:font w:name="Baskerville Old Face">
    <w:panose1 w:val="02020602080505020303"/>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ernard MT Condensed">
    <w:panose1 w:val="02050806060905020404"/>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也字工厂万能黑体">
    <w:altName w:val="黑体"/>
    <w:panose1 w:val="02010600010101010101"/>
    <w:charset w:val="86"/>
    <w:family w:val="auto"/>
    <w:pitch w:val="default"/>
    <w:sig w:usb0="00000000" w:usb1="00000000" w:usb2="00000016" w:usb3="00000000" w:csb0="0004009F" w:csb1="00000000"/>
  </w:font>
  <w:font w:name="socialshare">
    <w:altName w:val="Courier New"/>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FZSONGS--GB1-5">
    <w:altName w:val="宋体"/>
    <w:panose1 w:val="00000000000000000000"/>
    <w:charset w:val="86"/>
    <w:family w:val="auto"/>
    <w:pitch w:val="default"/>
    <w:sig w:usb0="00000000" w:usb1="00000000" w:usb2="00000000" w:usb3="00000000" w:csb0="00040000" w:csb1="00000000"/>
  </w:font>
  <w:font w:name="Songti SC">
    <w:altName w:val="宋体"/>
    <w:panose1 w:val="00000000000000000000"/>
    <w:charset w:val="86"/>
    <w:family w:val="auto"/>
    <w:pitch w:val="default"/>
    <w:sig w:usb0="00000000" w:usb1="00000000" w:usb2="00000000" w:usb3="00000000" w:csb0="00040000" w:csb1="00000000"/>
  </w:font>
  <w:font w:name="FZBSK--GBK1-0">
    <w:altName w:val="宋体"/>
    <w:panose1 w:val="00000000000000000000"/>
    <w:charset w:val="86"/>
    <w:family w:val="auto"/>
    <w:pitch w:val="default"/>
    <w:sig w:usb0="00000000" w:usb1="00000000" w:usb2="00000000" w:usb3="00000000" w:csb0="00040000" w:csb1="00000000"/>
  </w:font>
  <w:font w:name="_x000B__x000C_">
    <w:altName w:val="Times New Roman"/>
    <w:panose1 w:val="00000000000000000000"/>
    <w:charset w:val="00"/>
    <w:family w:val="decorative"/>
    <w:pitch w:val="default"/>
    <w:sig w:usb0="00000000" w:usb1="00000000" w:usb2="00000000" w:usb3="00000000" w:csb0="00040001" w:csb1="00000000"/>
  </w:font>
  <w:font w:name="MS Shell Dlg">
    <w:altName w:val="Microsoft Sans Serif"/>
    <w:panose1 w:val="020B0604020202020204"/>
    <w:charset w:val="00"/>
    <w:family w:val="modern"/>
    <w:pitch w:val="default"/>
    <w:sig w:usb0="00000000" w:usb1="00000000" w:usb2="00000008" w:usb3="00000000" w:csb0="000101FF" w:csb1="00000000"/>
  </w:font>
  <w:font w:name="方正黑体简体">
    <w:altName w:val="方正舒体"/>
    <w:panose1 w:val="00000000000000000000"/>
    <w:charset w:val="86"/>
    <w:family w:val="auto"/>
    <w:pitch w:val="default"/>
    <w:sig w:usb0="00000000" w:usb1="00000000" w:usb2="00000010" w:usb3="00000000" w:csb0="00040000" w:csb1="00000000"/>
  </w:font>
  <w:font w:name="方正仿宋简体">
    <w:altName w:val="方正舒体"/>
    <w:panose1 w:val="00000000000000000000"/>
    <w:charset w:val="86"/>
    <w:family w:val="auto"/>
    <w:pitch w:val="default"/>
    <w:sig w:usb0="00000000" w:usb1="00000000" w:usb2="00000010" w:usb3="00000000" w:csb0="00040000" w:csb1="00000000"/>
  </w:font>
  <w:font w:name="FZHTK--GBK1-0">
    <w:altName w:val="Courier New"/>
    <w:panose1 w:val="00000000000000000000"/>
    <w:charset w:val="00"/>
    <w:family w:val="auto"/>
    <w:pitch w:val="default"/>
    <w:sig w:usb0="00000000" w:usb1="00000000" w:usb2="00000000" w:usb3="00000000" w:csb0="00000000" w:csb1="00000000"/>
  </w:font>
  <w:font w:name="Microsoft JhengHei">
    <w:panose1 w:val="020B0604030504040204"/>
    <w:charset w:val="88"/>
    <w:family w:val="auto"/>
    <w:pitch w:val="default"/>
    <w:sig w:usb0="00000087" w:usb1="28AF4000" w:usb2="00000016" w:usb3="00000000" w:csb0="00100009" w:csb1="00000000"/>
  </w:font>
  <w:font w:name="楷体_GB4312">
    <w:altName w:val="宋体"/>
    <w:panose1 w:val="00000000000000000000"/>
    <w:charset w:val="00"/>
    <w:family w:val="auto"/>
    <w:pitch w:val="default"/>
    <w:sig w:usb0="00000000" w:usb1="00000000" w:usb2="00000000" w:usb3="00000000" w:csb0="00000000" w:csb1="00000000"/>
  </w:font>
  <w:font w:name="HYFangSongKW">
    <w:altName w:val="宋体"/>
    <w:panose1 w:val="00000000000000000000"/>
    <w:charset w:val="86"/>
    <w:family w:val="auto"/>
    <w:pitch w:val="default"/>
    <w:sig w:usb0="00000000" w:usb1="00000000" w:usb2="00000000" w:usb3="00000000" w:csb0="00040000" w:csb1="00000000"/>
  </w:font>
  <w:font w:name="Gungsuh">
    <w:panose1 w:val="02030600000101010101"/>
    <w:charset w:val="81"/>
    <w:family w:val="auto"/>
    <w:pitch w:val="default"/>
    <w:sig w:usb0="B00002AF" w:usb1="69D77CFB" w:usb2="00000030" w:usb3="00000000" w:csb0="4008009F" w:csb1="DFD70000"/>
  </w:font>
  <w:font w:name="Meiryo UI">
    <w:panose1 w:val="020B0604030504040204"/>
    <w:charset w:val="80"/>
    <w:family w:val="auto"/>
    <w:pitch w:val="default"/>
    <w:sig w:usb0="E10102FF" w:usb1="EAC7FFFF" w:usb2="00010012" w:usb3="00000000" w:csb0="6002009F" w:csb1="DFD70000"/>
  </w:font>
  <w:font w:name="Meiryo">
    <w:panose1 w:val="020B0604030504040204"/>
    <w:charset w:val="80"/>
    <w:family w:val="auto"/>
    <w:pitch w:val="default"/>
    <w:sig w:usb0="E10102FF" w:usb1="EAC7FFFF" w:usb2="00010012" w:usb3="00000000" w:csb0="6002009F" w:csb1="DFD7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rowallia New">
    <w:panose1 w:val="020B06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Iskoola Pota">
    <w:panose1 w:val="020B0502040204020203"/>
    <w:charset w:val="00"/>
    <w:family w:val="auto"/>
    <w:pitch w:val="default"/>
    <w:sig w:usb0="00000003" w:usb1="00000000" w:usb2="00000200" w:usb3="00000000" w:csb0="20000001" w:csb1="00000000"/>
  </w:font>
  <w:font w:name="Microsoft Himalaya">
    <w:panose1 w:val="01010100010101010101"/>
    <w:charset w:val="00"/>
    <w:family w:val="auto"/>
    <w:pitch w:val="default"/>
    <w:sig w:usb0="80000003" w:usb1="00010000" w:usb2="00000040"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T Extra">
    <w:panose1 w:val="05050102010205020202"/>
    <w:charset w:val="00"/>
    <w:family w:val="auto"/>
    <w:pitch w:val="default"/>
    <w:sig w:usb0="8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華康娃娃體(P)">
    <w:altName w:val="Microsoft JhengHei"/>
    <w:panose1 w:val="02010600010101010101"/>
    <w:charset w:val="88"/>
    <w:family w:val="auto"/>
    <w:pitch w:val="default"/>
    <w:sig w:usb0="00000000" w:usb1="00000000" w:usb2="00000016" w:usb3="00000000" w:csb0="00100000" w:csb1="00000000"/>
  </w:font>
  <w:font w:name="Algerian">
    <w:panose1 w:val="04020705040A020607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oper Black">
    <w:panose1 w:val="0208090404030B020404"/>
    <w:charset w:val="00"/>
    <w:family w:val="auto"/>
    <w:pitch w:val="default"/>
    <w:sig w:usb0="00000003" w:usb1="00000000" w:usb2="00000000" w:usb3="00000000" w:csb0="20000001" w:csb1="00000000"/>
  </w:font>
  <w:font w:name="Garamond">
    <w:panose1 w:val="02020404030301010803"/>
    <w:charset w:val="00"/>
    <w:family w:val="auto"/>
    <w:pitch w:val="default"/>
    <w:sig w:usb0="00000287" w:usb1="00000000" w:usb2="00000000" w:usb3="00000000" w:csb0="0000009F" w:csb1="DFD70000"/>
  </w:font>
  <w:font w:name="Jokerman">
    <w:panose1 w:val="04090605060D06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Magneto">
    <w:panose1 w:val="04030805050802020D02"/>
    <w:charset w:val="00"/>
    <w:family w:val="auto"/>
    <w:pitch w:val="default"/>
    <w:sig w:usb0="00000003" w:usb1="00000000" w:usb2="00000000" w:usb3="00000000" w:csb0="20000001" w:csb1="00000000"/>
  </w:font>
  <w:font w:name="Modern No. 20">
    <w:panose1 w:val="02070704070505020303"/>
    <w:charset w:val="00"/>
    <w:family w:val="auto"/>
    <w:pitch w:val="default"/>
    <w:sig w:usb0="00000003" w:usb1="00000000" w:usb2="00000000" w:usb3="00000000" w:csb0="20000001" w:csb1="00000000"/>
  </w:font>
  <w:font w:name="Monotype Corsiva">
    <w:panose1 w:val="03010101010201010101"/>
    <w:charset w:val="00"/>
    <w:family w:val="auto"/>
    <w:pitch w:val="default"/>
    <w:sig w:usb0="00000287" w:usb1="00000000" w:usb2="00000000" w:usb3="00000000" w:csb0="2000009F" w:csb1="DFD7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laybill">
    <w:panose1 w:val="040506030A0602020202"/>
    <w:charset w:val="00"/>
    <w:family w:val="auto"/>
    <w:pitch w:val="default"/>
    <w:sig w:usb0="00000003" w:usb1="00000000" w:usb2="00000000" w:usb3="00000000" w:csb0="20000001" w:csb1="00000000"/>
  </w:font>
  <w:font w:name="Wide Latin">
    <w:panose1 w:val="020A0A07050505020404"/>
    <w:charset w:val="00"/>
    <w:family w:val="auto"/>
    <w:pitch w:val="default"/>
    <w:sig w:usb0="00000003" w:usb1="00000000" w:usb2="00000000" w:usb3="00000000" w:csb0="20000001" w:csb1="00000000"/>
  </w:font>
  <w:font w:name="Wingdings 2">
    <w:panose1 w:val="05020102010507070707"/>
    <w:charset w:val="00"/>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Lucida Bright">
    <w:panose1 w:val="02040602050505020304"/>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Mistral">
    <w:panose1 w:val="03090702030407020403"/>
    <w:charset w:val="00"/>
    <w:family w:val="auto"/>
    <w:pitch w:val="default"/>
    <w:sig w:usb0="00000287" w:usb1="00000000" w:usb2="00000000" w:usb3="00000000" w:csb0="2000009F" w:csb1="DFD70000"/>
  </w:font>
  <w:font w:name="Microsoft YaHei UI">
    <w:altName w:val="Arial Unicode MS"/>
    <w:panose1 w:val="020B0503020204020204"/>
    <w:charset w:val="00"/>
    <w:family w:val="roman"/>
    <w:pitch w:val="default"/>
    <w:sig w:usb0="00000000" w:usb1="00000000" w:usb2="00000016" w:usb3="00000000" w:csb0="0004001F" w:csb1="00000000"/>
  </w:font>
  <w:font w:name="Hiragino Sans CNS W3">
    <w:altName w:val="PMingLiU"/>
    <w:panose1 w:val="020B0300000000000000"/>
    <w:charset w:val="88"/>
    <w:family w:val="auto"/>
    <w:pitch w:val="default"/>
    <w:sig w:usb0="00000000" w:usb1="00000000" w:usb2="00000016" w:usb3="00000000" w:csb0="00120005" w:csb1="00000000"/>
  </w:font>
  <w:font w:name="Times New Roman Regular">
    <w:altName w:val="Times New Roman"/>
    <w:panose1 w:val="02020503050405090304"/>
    <w:charset w:val="00"/>
    <w:family w:val="auto"/>
    <w:pitch w:val="default"/>
    <w:sig w:usb0="00000000" w:usb1="00000000" w:usb2="00000001" w:usb3="00000000" w:csb0="400001BF" w:csb1="DFF70000"/>
  </w:font>
  <w:font w:name="方正小标宋简体">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A02A1"/>
    <w:multiLevelType w:val="singleLevel"/>
    <w:tmpl w:val="63DA02A1"/>
    <w:lvl w:ilvl="0" w:tentative="0">
      <w:start w:val="2"/>
      <w:numFmt w:val="chineseCounting"/>
      <w:suff w:val="nothing"/>
      <w:lvlText w:val="（%1）"/>
      <w:lvlJc w:val="left"/>
    </w:lvl>
  </w:abstractNum>
  <w:abstractNum w:abstractNumId="1">
    <w:nsid w:val="63DA0636"/>
    <w:multiLevelType w:val="singleLevel"/>
    <w:tmpl w:val="63DA0636"/>
    <w:lvl w:ilvl="0" w:tentative="0">
      <w:start w:val="6"/>
      <w:numFmt w:val="chineseCounting"/>
      <w:suff w:val="nothing"/>
      <w:lvlText w:val="%1、"/>
      <w:lvlJc w:val="left"/>
    </w:lvl>
  </w:abstractNum>
  <w:abstractNum w:abstractNumId="2">
    <w:nsid w:val="63E305BE"/>
    <w:multiLevelType w:val="singleLevel"/>
    <w:tmpl w:val="63E305BE"/>
    <w:lvl w:ilvl="0" w:tentative="0">
      <w:start w:val="3"/>
      <w:numFmt w:val="chineseCounting"/>
      <w:suff w:val="nothing"/>
      <w:lvlText w:val="（%1）"/>
      <w:lvlJc w:val="left"/>
    </w:lvl>
  </w:abstractNum>
  <w:abstractNum w:abstractNumId="3">
    <w:nsid w:val="65F3EF3B"/>
    <w:multiLevelType w:val="singleLevel"/>
    <w:tmpl w:val="65F3EF3B"/>
    <w:lvl w:ilvl="0" w:tentative="0">
      <w:start w:val="2"/>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079B2"/>
    <w:rsid w:val="014079B2"/>
    <w:rsid w:val="0FCE1110"/>
    <w:rsid w:val="10134B63"/>
    <w:rsid w:val="10884990"/>
    <w:rsid w:val="234A13AC"/>
    <w:rsid w:val="2DFC7300"/>
    <w:rsid w:val="35114365"/>
    <w:rsid w:val="43975C02"/>
    <w:rsid w:val="5A2B5EA9"/>
    <w:rsid w:val="5B6727BD"/>
    <w:rsid w:val="76B04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widowControl w:val="0"/>
      <w:spacing w:before="100" w:beforeAutospacing="1" w:after="100" w:afterAutospacing="1"/>
      <w:outlineLvl w:val="1"/>
    </w:pPr>
    <w:rPr>
      <w:rFonts w:ascii="Cambria" w:hAnsi="Cambria" w:eastAsia="黑体" w:cs="Times New Roman"/>
      <w:b/>
      <w:bCs/>
      <w:kern w:val="0"/>
      <w:sz w:val="36"/>
      <w:szCs w:val="32"/>
      <w:lang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iPriority w:val="0"/>
    <w:pPr>
      <w:spacing w:line="240" w:lineRule="auto"/>
      <w:ind w:firstLine="420" w:firstLineChars="0"/>
    </w:pPr>
    <w:rPr>
      <w:sz w:val="21"/>
      <w:szCs w:val="21"/>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index 1"/>
    <w:basedOn w:val="1"/>
    <w:next w:val="1"/>
    <w:uiPriority w:val="0"/>
    <w:pPr>
      <w:spacing w:line="560" w:lineRule="exact"/>
      <w:ind w:firstLine="804" w:firstLineChars="200"/>
    </w:pPr>
    <w:rPr>
      <w:rFonts w:eastAsia="仿宋_GB2312" w:asciiTheme="minorAscii" w:hAnsiTheme="minorAscii"/>
      <w:sz w:val="32"/>
    </w:rPr>
  </w:style>
  <w:style w:type="character" w:styleId="7">
    <w:name w:val="page number"/>
    <w:uiPriority w:val="0"/>
  </w:style>
  <w:style w:type="character" w:customStyle="1" w:styleId="9">
    <w:name w:val="font131"/>
    <w:basedOn w:val="6"/>
    <w:qFormat/>
    <w:uiPriority w:val="0"/>
    <w:rPr>
      <w:rFonts w:hint="default" w:ascii="Times New Roman" w:hAnsi="Times New Roman" w:cs="Times New Roman"/>
      <w:color w:val="000000"/>
      <w:sz w:val="18"/>
      <w:szCs w:val="18"/>
      <w:u w:val="none"/>
    </w:rPr>
  </w:style>
  <w:style w:type="character" w:customStyle="1" w:styleId="10">
    <w:name w:val="font61"/>
    <w:basedOn w:val="6"/>
    <w:qFormat/>
    <w:uiPriority w:val="0"/>
    <w:rPr>
      <w:rFonts w:hint="eastAsia" w:ascii="宋体" w:hAnsi="宋体" w:eastAsia="宋体" w:cs="宋体"/>
      <w:color w:val="000000"/>
      <w:sz w:val="18"/>
      <w:szCs w:val="18"/>
      <w:u w:val="none"/>
    </w:rPr>
  </w:style>
  <w:style w:type="character" w:customStyle="1" w:styleId="11">
    <w:name w:val="font141"/>
    <w:basedOn w:val="6"/>
    <w:qFormat/>
    <w:uiPriority w:val="0"/>
    <w:rPr>
      <w:rFonts w:hint="eastAsia" w:ascii="宋体" w:hAnsi="宋体" w:eastAsia="宋体" w:cs="宋体"/>
      <w:b/>
      <w:color w:val="000000"/>
      <w:sz w:val="18"/>
      <w:szCs w:val="18"/>
      <w:u w:val="none"/>
    </w:rPr>
  </w:style>
  <w:style w:type="character" w:customStyle="1" w:styleId="12">
    <w:name w:val="font51"/>
    <w:basedOn w:val="6"/>
    <w:qFormat/>
    <w:uiPriority w:val="0"/>
    <w:rPr>
      <w:rFonts w:hint="default" w:ascii="Times New Roman" w:hAnsi="Times New Roman" w:cs="Times New Roman"/>
      <w:b/>
      <w:color w:val="000000"/>
      <w:sz w:val="18"/>
      <w:szCs w:val="18"/>
      <w:u w:val="none"/>
    </w:rPr>
  </w:style>
  <w:style w:type="character" w:customStyle="1" w:styleId="13">
    <w:name w:val="font31"/>
    <w:basedOn w:val="6"/>
    <w:qFormat/>
    <w:uiPriority w:val="0"/>
    <w:rPr>
      <w:rFonts w:hint="eastAsia" w:ascii="宋体" w:hAnsi="宋体" w:eastAsia="宋体" w:cs="宋体"/>
      <w:b/>
      <w:color w:val="000000"/>
      <w:sz w:val="18"/>
      <w:szCs w:val="18"/>
      <w:u w:val="none"/>
    </w:rPr>
  </w:style>
  <w:style w:type="character" w:customStyle="1" w:styleId="14">
    <w:name w:val="font91"/>
    <w:basedOn w:val="6"/>
    <w:qFormat/>
    <w:uiPriority w:val="0"/>
    <w:rPr>
      <w:rFonts w:hint="default" w:ascii="Times New Roman" w:hAnsi="Times New Roman" w:cs="Times New Roman"/>
      <w:b/>
      <w:color w:val="000000"/>
      <w:sz w:val="18"/>
      <w:szCs w:val="18"/>
      <w:u w:val="none"/>
    </w:rPr>
  </w:style>
  <w:style w:type="character" w:customStyle="1" w:styleId="15">
    <w:name w:val="font151"/>
    <w:basedOn w:val="6"/>
    <w:qFormat/>
    <w:uiPriority w:val="0"/>
    <w:rPr>
      <w:rFonts w:hint="eastAsia" w:ascii="宋体" w:hAnsi="宋体" w:eastAsia="宋体" w:cs="宋体"/>
      <w:color w:val="000000"/>
      <w:sz w:val="18"/>
      <w:szCs w:val="18"/>
      <w:u w:val="none"/>
    </w:rPr>
  </w:style>
  <w:style w:type="character" w:customStyle="1" w:styleId="16">
    <w:name w:val="font121"/>
    <w:basedOn w:val="6"/>
    <w:uiPriority w:val="0"/>
    <w:rPr>
      <w:rFonts w:hint="eastAsia" w:ascii="宋体" w:hAnsi="宋体" w:eastAsia="宋体" w:cs="宋体"/>
      <w:b/>
      <w:color w:val="000000"/>
      <w:sz w:val="18"/>
      <w:szCs w:val="18"/>
      <w:u w:val="none"/>
    </w:rPr>
  </w:style>
  <w:style w:type="character" w:customStyle="1" w:styleId="17">
    <w:name w:val="font41"/>
    <w:basedOn w:val="6"/>
    <w:uiPriority w:val="0"/>
    <w:rPr>
      <w:rFonts w:hint="default" w:ascii="Times New Roman" w:hAnsi="Times New Roman" w:cs="Times New Roman"/>
      <w:b/>
      <w:color w:val="000000"/>
      <w:sz w:val="18"/>
      <w:szCs w:val="18"/>
      <w:u w:val="none"/>
    </w:rPr>
  </w:style>
  <w:style w:type="character" w:customStyle="1" w:styleId="18">
    <w:name w:val="font81"/>
    <w:basedOn w:val="6"/>
    <w:uiPriority w:val="0"/>
    <w:rPr>
      <w:rFonts w:hint="default" w:ascii="Times New Roman" w:hAnsi="Times New Roman" w:cs="Times New Roman"/>
      <w:b/>
      <w:color w:val="000000"/>
      <w:sz w:val="18"/>
      <w:szCs w:val="18"/>
      <w:u w:val="none"/>
    </w:rPr>
  </w:style>
  <w:style w:type="character" w:customStyle="1" w:styleId="19">
    <w:name w:val="font71"/>
    <w:basedOn w:val="6"/>
    <w:uiPriority w:val="0"/>
    <w:rPr>
      <w:rFonts w:hint="eastAsia" w:ascii="宋体" w:hAnsi="宋体" w:eastAsia="宋体" w:cs="宋体"/>
      <w:color w:val="000000"/>
      <w:sz w:val="18"/>
      <w:szCs w:val="18"/>
      <w:u w:val="none"/>
    </w:rPr>
  </w:style>
  <w:style w:type="character" w:customStyle="1" w:styleId="20">
    <w:name w:val="font111"/>
    <w:basedOn w:val="6"/>
    <w:uiPriority w:val="0"/>
    <w:rPr>
      <w:rFonts w:hint="eastAsia" w:ascii="宋体" w:hAnsi="宋体" w:eastAsia="宋体" w:cs="宋体"/>
      <w:color w:val="000000"/>
      <w:sz w:val="18"/>
      <w:szCs w:val="18"/>
      <w:u w:val="none"/>
    </w:rPr>
  </w:style>
  <w:style w:type="character" w:customStyle="1" w:styleId="21">
    <w:name w:val="font21"/>
    <w:basedOn w:val="6"/>
    <w:uiPriority w:val="0"/>
    <w:rPr>
      <w:rFonts w:hint="eastAsia" w:ascii="宋体" w:hAnsi="宋体" w:eastAsia="宋体" w:cs="宋体"/>
      <w:b/>
      <w:color w:val="000000"/>
      <w:sz w:val="22"/>
      <w:szCs w:val="22"/>
      <w:u w:val="none"/>
    </w:rPr>
  </w:style>
  <w:style w:type="character" w:customStyle="1" w:styleId="22">
    <w:name w:val="font101"/>
    <w:basedOn w:val="6"/>
    <w:uiPriority w:val="0"/>
    <w:rPr>
      <w:rFonts w:hint="eastAsia" w:ascii="宋体" w:hAnsi="宋体" w:eastAsia="宋体" w:cs="宋体"/>
      <w:b/>
      <w:color w:val="000000"/>
      <w:sz w:val="18"/>
      <w:szCs w:val="18"/>
      <w:u w:val="none"/>
    </w:rPr>
  </w:style>
  <w:style w:type="character" w:customStyle="1" w:styleId="23">
    <w:name w:val="font01"/>
    <w:basedOn w:val="6"/>
    <w:uiPriority w:val="0"/>
    <w:rPr>
      <w:rFonts w:hint="eastAsia" w:ascii="宋体" w:hAnsi="宋体" w:eastAsia="宋体" w:cs="宋体"/>
      <w:color w:val="000000"/>
      <w:sz w:val="18"/>
      <w:szCs w:val="18"/>
      <w:u w:val="none"/>
    </w:rPr>
  </w:style>
  <w:style w:type="character" w:customStyle="1" w:styleId="24">
    <w:name w:val="font11"/>
    <w:basedOn w:val="6"/>
    <w:qFormat/>
    <w:uiPriority w:val="0"/>
    <w:rPr>
      <w:rFonts w:hint="eastAsia" w:ascii="宋体" w:hAnsi="宋体" w:eastAsia="宋体" w:cs="宋体"/>
      <w:color w:val="000000"/>
      <w:sz w:val="18"/>
      <w:szCs w:val="18"/>
      <w:u w:val="none"/>
    </w:rPr>
  </w:style>
  <w:style w:type="character" w:customStyle="1" w:styleId="25">
    <w:name w:val="font122"/>
    <w:basedOn w:val="6"/>
    <w:uiPriority w:val="0"/>
    <w:rPr>
      <w:rFonts w:hint="eastAsia" w:ascii="宋体" w:hAnsi="宋体" w:eastAsia="宋体" w:cs="宋体"/>
      <w:b/>
      <w:color w:val="000000"/>
      <w:sz w:val="18"/>
      <w:szCs w:val="18"/>
      <w:u w:val="none"/>
    </w:rPr>
  </w:style>
  <w:style w:type="character" w:customStyle="1" w:styleId="26">
    <w:name w:val="font12"/>
    <w:basedOn w:val="6"/>
    <w:uiPriority w:val="0"/>
    <w:rPr>
      <w:rFonts w:hint="default" w:ascii="Times New Roman" w:hAnsi="Times New Roman" w:cs="Times New Roman"/>
      <w:color w:val="000000"/>
      <w:sz w:val="18"/>
      <w:szCs w:val="18"/>
      <w:u w:val="none"/>
    </w:rPr>
  </w:style>
  <w:style w:type="character" w:customStyle="1" w:styleId="27">
    <w:name w:val="font13"/>
    <w:basedOn w:val="6"/>
    <w:uiPriority w:val="0"/>
    <w:rPr>
      <w:rFonts w:hint="default" w:ascii="Times New Roman" w:hAnsi="Times New Roman" w:cs="Times New Roman"/>
      <w:color w:val="000000"/>
      <w:sz w:val="18"/>
      <w:szCs w:val="18"/>
      <w:u w:val="none"/>
    </w:rPr>
  </w:style>
  <w:style w:type="character" w:customStyle="1" w:styleId="28">
    <w:name w:val="font112"/>
    <w:basedOn w:val="6"/>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2024-08-26T07:08:00Z</dcterms:created>
  <dc:creator>bgslyt</dc:creator>
  <cp:lastModifiedBy>bgslyt</cp:lastModifiedBy>
  <dcterms:modified xsi:type="dcterms:W3CDTF">2024-09-12T09:00:48Z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