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21E" w:rsidRPr="00C8183A" w:rsidRDefault="00AE421E" w:rsidP="002C226A">
      <w:pPr>
        <w:tabs>
          <w:tab w:val="left" w:pos="3255"/>
        </w:tabs>
        <w:spacing w:line="200" w:lineRule="exact"/>
        <w:ind w:leftChars="-40" w:left="-126"/>
        <w:jc w:val="center"/>
        <w:rPr>
          <w:rFonts w:eastAsia="方正小标宋简体"/>
          <w:spacing w:val="-20"/>
          <w:w w:val="85"/>
          <w:sz w:val="84"/>
        </w:rPr>
      </w:pPr>
    </w:p>
    <w:p w:rsidR="00AE421E" w:rsidRPr="00C8183A" w:rsidRDefault="00AE421E" w:rsidP="002C226A">
      <w:pPr>
        <w:tabs>
          <w:tab w:val="left" w:pos="3255"/>
        </w:tabs>
        <w:spacing w:line="200" w:lineRule="exact"/>
        <w:ind w:leftChars="-40" w:left="-126"/>
        <w:jc w:val="center"/>
        <w:rPr>
          <w:rFonts w:eastAsia="方正小标宋简体"/>
          <w:spacing w:val="-20"/>
          <w:w w:val="85"/>
          <w:sz w:val="84"/>
        </w:rPr>
      </w:pPr>
    </w:p>
    <w:p w:rsidR="00AE421E" w:rsidRPr="00C8183A" w:rsidRDefault="00AE421E" w:rsidP="002C226A">
      <w:pPr>
        <w:tabs>
          <w:tab w:val="left" w:pos="3255"/>
        </w:tabs>
        <w:spacing w:line="200" w:lineRule="exact"/>
        <w:ind w:leftChars="-40" w:left="-126"/>
        <w:jc w:val="center"/>
        <w:rPr>
          <w:rFonts w:eastAsia="方正小标宋简体"/>
          <w:spacing w:val="-20"/>
          <w:w w:val="85"/>
          <w:sz w:val="84"/>
        </w:rPr>
      </w:pPr>
    </w:p>
    <w:p w:rsidR="00AE421E" w:rsidRPr="00C8183A" w:rsidRDefault="00AE421E" w:rsidP="002C226A">
      <w:pPr>
        <w:tabs>
          <w:tab w:val="left" w:pos="3255"/>
        </w:tabs>
        <w:spacing w:line="200" w:lineRule="exact"/>
        <w:ind w:leftChars="-40" w:left="-126"/>
        <w:jc w:val="center"/>
        <w:rPr>
          <w:rFonts w:eastAsia="方正小标宋简体"/>
          <w:spacing w:val="-20"/>
          <w:w w:val="85"/>
          <w:sz w:val="84"/>
        </w:rPr>
      </w:pPr>
    </w:p>
    <w:p w:rsidR="00AE421E" w:rsidRPr="00C8183A" w:rsidRDefault="00AE421E" w:rsidP="002C226A">
      <w:pPr>
        <w:tabs>
          <w:tab w:val="left" w:pos="3255"/>
        </w:tabs>
        <w:spacing w:line="200" w:lineRule="exact"/>
        <w:ind w:leftChars="-40" w:left="-126"/>
        <w:jc w:val="center"/>
        <w:rPr>
          <w:rFonts w:eastAsia="方正小标宋简体"/>
          <w:spacing w:val="-20"/>
          <w:w w:val="85"/>
          <w:sz w:val="84"/>
        </w:rPr>
      </w:pPr>
    </w:p>
    <w:p w:rsidR="00AE421E" w:rsidRPr="00C8183A" w:rsidRDefault="00AE421E" w:rsidP="002C226A">
      <w:pPr>
        <w:tabs>
          <w:tab w:val="left" w:pos="3255"/>
        </w:tabs>
        <w:spacing w:line="200" w:lineRule="exact"/>
        <w:ind w:leftChars="-40" w:left="-126"/>
        <w:jc w:val="center"/>
        <w:rPr>
          <w:rFonts w:eastAsia="方正小标宋简体"/>
          <w:spacing w:val="-20"/>
          <w:w w:val="85"/>
          <w:sz w:val="84"/>
        </w:rPr>
      </w:pPr>
    </w:p>
    <w:p w:rsidR="00AE421E" w:rsidRPr="00B710AE" w:rsidRDefault="00AE421E" w:rsidP="00AE421E">
      <w:pPr>
        <w:snapToGrid w:val="0"/>
        <w:jc w:val="center"/>
        <w:rPr>
          <w:rFonts w:eastAsia="仿宋_GB2312"/>
          <w:color w:val="FF0000"/>
          <w:spacing w:val="-34"/>
          <w:w w:val="72"/>
          <w:szCs w:val="32"/>
        </w:rPr>
      </w:pPr>
      <w:r w:rsidRPr="00B710AE">
        <w:rPr>
          <w:rFonts w:eastAsia="方正小标宋简体"/>
          <w:snapToGrid w:val="0"/>
          <w:color w:val="FF0000"/>
          <w:spacing w:val="-34"/>
          <w:w w:val="72"/>
          <w:sz w:val="104"/>
          <w:szCs w:val="104"/>
        </w:rPr>
        <w:t>北京市朝阳区人民政府办公室</w:t>
      </w:r>
    </w:p>
    <w:p w:rsidR="00AE421E" w:rsidRPr="00C8183A" w:rsidRDefault="00AE421E" w:rsidP="00AE421E">
      <w:pPr>
        <w:spacing w:line="600" w:lineRule="exact"/>
        <w:jc w:val="center"/>
        <w:rPr>
          <w:rFonts w:eastAsia="仿宋_GB2312"/>
          <w:snapToGrid w:val="0"/>
          <w:kern w:val="0"/>
          <w:sz w:val="32"/>
          <w:szCs w:val="32"/>
        </w:rPr>
      </w:pPr>
    </w:p>
    <w:p w:rsidR="00AE421E" w:rsidRPr="00F654BB" w:rsidRDefault="00AE421E" w:rsidP="00AE421E">
      <w:pPr>
        <w:spacing w:line="600" w:lineRule="exact"/>
        <w:jc w:val="center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AE421E" w:rsidRPr="00F654BB" w:rsidRDefault="00191051" w:rsidP="00E55DE7">
      <w:pPr>
        <w:pStyle w:val="a5"/>
        <w:snapToGrid w:val="0"/>
        <w:spacing w:afterLines="30" w:line="240" w:lineRule="auto"/>
        <w:jc w:val="center"/>
        <w:rPr>
          <w:snapToGrid w:val="0"/>
          <w:kern w:val="0"/>
          <w:szCs w:val="32"/>
        </w:rPr>
      </w:pPr>
      <w:r w:rsidRPr="00191051">
        <w:rPr>
          <w:noProof/>
          <w:kern w:val="0"/>
          <w:sz w:val="44"/>
          <w:szCs w:val="44"/>
        </w:rPr>
        <w:pict>
          <v:line id="_x0000_s2051" style="position:absolute;left:0;text-align:left;z-index:251658240" from="0,24pt" to="442.2pt,24pt" strokecolor="red" strokeweight="1.5pt"/>
        </w:pict>
      </w:r>
      <w:r w:rsidR="00AE421E" w:rsidRPr="00F654BB">
        <w:rPr>
          <w:rFonts w:hint="eastAsia"/>
          <w:snapToGrid w:val="0"/>
          <w:kern w:val="0"/>
          <w:szCs w:val="32"/>
        </w:rPr>
        <w:t>朝政办函〔201</w:t>
      </w:r>
      <w:r w:rsidR="00FA3FBF">
        <w:rPr>
          <w:rFonts w:hint="eastAsia"/>
          <w:snapToGrid w:val="0"/>
          <w:kern w:val="0"/>
          <w:szCs w:val="32"/>
        </w:rPr>
        <w:t>9</w:t>
      </w:r>
      <w:r w:rsidR="00AE421E" w:rsidRPr="00F654BB">
        <w:rPr>
          <w:rFonts w:hint="eastAsia"/>
          <w:snapToGrid w:val="0"/>
          <w:kern w:val="0"/>
          <w:szCs w:val="32"/>
        </w:rPr>
        <w:t>〕</w:t>
      </w:r>
      <w:r w:rsidR="001B63A1">
        <w:rPr>
          <w:rFonts w:hint="eastAsia"/>
          <w:snapToGrid w:val="0"/>
          <w:kern w:val="0"/>
          <w:szCs w:val="32"/>
        </w:rPr>
        <w:t>22</w:t>
      </w:r>
      <w:r w:rsidR="00AE421E" w:rsidRPr="00F654BB">
        <w:rPr>
          <w:rFonts w:hint="eastAsia"/>
          <w:snapToGrid w:val="0"/>
          <w:kern w:val="0"/>
          <w:szCs w:val="32"/>
        </w:rPr>
        <w:t>号</w:t>
      </w:r>
    </w:p>
    <w:p w:rsidR="00AE421E" w:rsidRPr="00C8183A" w:rsidRDefault="00AE421E" w:rsidP="00624FDD">
      <w:pPr>
        <w:spacing w:line="520" w:lineRule="exact"/>
        <w:jc w:val="center"/>
        <w:rPr>
          <w:rFonts w:eastAsia="仿宋_GB2312"/>
          <w:snapToGrid w:val="0"/>
          <w:kern w:val="0"/>
          <w:sz w:val="32"/>
          <w:szCs w:val="32"/>
        </w:rPr>
      </w:pPr>
    </w:p>
    <w:p w:rsidR="00AE421E" w:rsidRPr="00C8183A" w:rsidRDefault="00AE421E" w:rsidP="00624FDD">
      <w:pPr>
        <w:spacing w:line="52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</w:p>
    <w:p w:rsidR="00624FDD" w:rsidRPr="00F67A2E" w:rsidRDefault="00624FDD" w:rsidP="00624FDD">
      <w:pPr>
        <w:spacing w:line="540" w:lineRule="exact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  <w:r w:rsidRPr="00B12B96">
        <w:rPr>
          <w:rFonts w:eastAsia="方正小标宋简体" w:hint="eastAsia"/>
          <w:snapToGrid w:val="0"/>
          <w:kern w:val="0"/>
          <w:sz w:val="44"/>
          <w:szCs w:val="44"/>
        </w:rPr>
        <w:t>北京市</w:t>
      </w:r>
      <w:r w:rsidRPr="00F67A2E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朝阳区人民政府办公室</w:t>
      </w:r>
    </w:p>
    <w:p w:rsidR="00790E55" w:rsidRDefault="002C226A" w:rsidP="002C226A">
      <w:pPr>
        <w:spacing w:line="560" w:lineRule="exact"/>
        <w:jc w:val="center"/>
        <w:rPr>
          <w:rFonts w:ascii="方正小标宋简体" w:eastAsia="方正小标宋简体" w:hAnsi="Times New Roman" w:cs="仿宋_GB2312"/>
          <w:snapToGrid w:val="0"/>
          <w:kern w:val="0"/>
          <w:sz w:val="44"/>
          <w:szCs w:val="44"/>
        </w:rPr>
      </w:pPr>
      <w:r w:rsidRPr="002C226A">
        <w:rPr>
          <w:rFonts w:ascii="方正小标宋简体" w:eastAsia="方正小标宋简体" w:hAnsi="Times New Roman" w:cs="仿宋_GB2312" w:hint="eastAsia"/>
          <w:snapToGrid w:val="0"/>
          <w:kern w:val="0"/>
          <w:sz w:val="44"/>
          <w:szCs w:val="44"/>
        </w:rPr>
        <w:t>关于认真做好“防风险</w:t>
      </w:r>
      <w:r w:rsidRPr="002C226A">
        <w:rPr>
          <w:rFonts w:ascii="方正小标宋简体" w:eastAsia="方正小标宋简体" w:hAnsi="Times New Roman" w:cs="仿宋_GB2312"/>
          <w:snapToGrid w:val="0"/>
          <w:kern w:val="0"/>
          <w:sz w:val="44"/>
          <w:szCs w:val="44"/>
        </w:rPr>
        <w:t>保平安迎大庆</w:t>
      </w:r>
      <w:r w:rsidRPr="002C226A">
        <w:rPr>
          <w:rFonts w:ascii="方正小标宋简体" w:eastAsia="方正小标宋简体" w:hAnsi="Times New Roman" w:cs="仿宋_GB2312" w:hint="eastAsia"/>
          <w:snapToGrid w:val="0"/>
          <w:kern w:val="0"/>
          <w:sz w:val="44"/>
          <w:szCs w:val="44"/>
        </w:rPr>
        <w:t>”消防</w:t>
      </w:r>
    </w:p>
    <w:p w:rsidR="002C226A" w:rsidRPr="002C226A" w:rsidRDefault="002C226A" w:rsidP="002C226A">
      <w:pPr>
        <w:spacing w:line="560" w:lineRule="exact"/>
        <w:jc w:val="center"/>
        <w:rPr>
          <w:rFonts w:ascii="方正小标宋简体" w:eastAsia="方正小标宋简体" w:hAnsi="Times New Roman" w:cs="仿宋_GB2312"/>
          <w:snapToGrid w:val="0"/>
          <w:kern w:val="0"/>
          <w:sz w:val="44"/>
          <w:szCs w:val="44"/>
        </w:rPr>
      </w:pPr>
      <w:r w:rsidRPr="002C226A">
        <w:rPr>
          <w:rFonts w:ascii="方正小标宋简体" w:eastAsia="方正小标宋简体" w:hAnsi="Times New Roman" w:cs="仿宋_GB2312"/>
          <w:snapToGrid w:val="0"/>
          <w:kern w:val="0"/>
          <w:sz w:val="44"/>
          <w:szCs w:val="44"/>
        </w:rPr>
        <w:t>安全执法检查专项行动</w:t>
      </w:r>
      <w:r w:rsidRPr="002C226A">
        <w:rPr>
          <w:rFonts w:ascii="方正小标宋简体" w:eastAsia="方正小标宋简体" w:hAnsi="Times New Roman" w:cs="仿宋_GB2312" w:hint="eastAsia"/>
          <w:snapToGrid w:val="0"/>
          <w:kern w:val="0"/>
          <w:sz w:val="44"/>
          <w:szCs w:val="44"/>
        </w:rPr>
        <w:t>期间重大（突出）</w:t>
      </w:r>
    </w:p>
    <w:p w:rsidR="002C226A" w:rsidRPr="002C226A" w:rsidRDefault="002C226A" w:rsidP="002C226A">
      <w:pPr>
        <w:spacing w:line="560" w:lineRule="exact"/>
        <w:jc w:val="center"/>
        <w:rPr>
          <w:rFonts w:ascii="方正小标宋简体" w:eastAsia="方正小标宋简体" w:hAnsi="Times New Roman" w:cs="仿宋_GB2312"/>
          <w:sz w:val="44"/>
          <w:szCs w:val="44"/>
        </w:rPr>
      </w:pPr>
      <w:r w:rsidRPr="002C226A">
        <w:rPr>
          <w:rFonts w:ascii="方正小标宋简体" w:eastAsia="方正小标宋简体" w:hAnsi="Times New Roman" w:cs="仿宋_GB2312" w:hint="eastAsia"/>
          <w:snapToGrid w:val="0"/>
          <w:kern w:val="0"/>
          <w:sz w:val="44"/>
          <w:szCs w:val="44"/>
        </w:rPr>
        <w:t>火灾隐患挂牌督办工作的通知</w:t>
      </w:r>
    </w:p>
    <w:p w:rsidR="002C226A" w:rsidRPr="002C226A" w:rsidRDefault="002C226A" w:rsidP="002C226A">
      <w:pPr>
        <w:spacing w:line="560" w:lineRule="exact"/>
        <w:rPr>
          <w:rFonts w:ascii="仿宋_GB2312" w:eastAsia="仿宋_GB2312" w:hAnsi="Times New Roman" w:cs="仿宋_GB2312"/>
          <w:sz w:val="32"/>
          <w:szCs w:val="32"/>
        </w:rPr>
      </w:pPr>
    </w:p>
    <w:p w:rsidR="002C226A" w:rsidRPr="002C226A" w:rsidRDefault="002C226A" w:rsidP="002C226A">
      <w:pPr>
        <w:spacing w:line="560" w:lineRule="exact"/>
        <w:rPr>
          <w:rFonts w:ascii="仿宋_GB2312" w:eastAsia="仿宋_GB2312" w:hAnsi="Times New Roman" w:cs="仿宋_GB2312"/>
          <w:snapToGrid w:val="0"/>
          <w:kern w:val="0"/>
          <w:sz w:val="32"/>
          <w:szCs w:val="32"/>
        </w:rPr>
      </w:pPr>
      <w:r w:rsidRPr="002C226A">
        <w:rPr>
          <w:rFonts w:ascii="仿宋_GB2312" w:eastAsia="仿宋_GB2312" w:hAnsi="Times New Roman" w:cs="仿宋_GB2312" w:hint="eastAsia"/>
          <w:snapToGrid w:val="0"/>
          <w:kern w:val="0"/>
          <w:sz w:val="32"/>
          <w:szCs w:val="32"/>
        </w:rPr>
        <w:t>各街道办事处、地区办事处（乡政府），区政府各委、办、局，各区属机构：</w:t>
      </w:r>
    </w:p>
    <w:p w:rsidR="002C226A" w:rsidRPr="002C226A" w:rsidRDefault="002C226A" w:rsidP="002C226A">
      <w:pPr>
        <w:spacing w:line="560" w:lineRule="exact"/>
        <w:ind w:firstLineChars="150" w:firstLine="639"/>
        <w:rPr>
          <w:rFonts w:ascii="仿宋_GB2312" w:eastAsia="仿宋_GB2312" w:hAnsi="Times New Roman" w:cs="仿宋_GB2312"/>
          <w:snapToGrid w:val="0"/>
          <w:kern w:val="0"/>
          <w:sz w:val="32"/>
          <w:szCs w:val="32"/>
        </w:rPr>
      </w:pPr>
      <w:r w:rsidRPr="002C226A">
        <w:rPr>
          <w:rFonts w:ascii="仿宋_GB2312" w:eastAsia="仿宋_GB2312" w:hAnsi="Times New Roman" w:cs="仿宋_GB2312" w:hint="eastAsia"/>
          <w:snapToGrid w:val="0"/>
          <w:kern w:val="0"/>
          <w:sz w:val="32"/>
          <w:szCs w:val="32"/>
        </w:rPr>
        <w:t>为有效防范化解重大安全风险，坚决遏制群死群伤和有影响</w:t>
      </w:r>
      <w:r w:rsidR="00B1508E">
        <w:rPr>
          <w:rFonts w:ascii="仿宋_GB2312" w:eastAsia="仿宋_GB2312" w:hAnsi="Times New Roman" w:cs="仿宋_GB2312" w:hint="eastAsia"/>
          <w:snapToGrid w:val="0"/>
          <w:kern w:val="0"/>
          <w:sz w:val="32"/>
          <w:szCs w:val="32"/>
        </w:rPr>
        <w:t>的</w:t>
      </w:r>
      <w:r w:rsidRPr="002C226A">
        <w:rPr>
          <w:rFonts w:ascii="仿宋_GB2312" w:eastAsia="仿宋_GB2312" w:hAnsi="Times New Roman" w:cs="仿宋_GB2312" w:hint="eastAsia"/>
          <w:snapToGrid w:val="0"/>
          <w:kern w:val="0"/>
          <w:sz w:val="32"/>
          <w:szCs w:val="32"/>
        </w:rPr>
        <w:t>火灾事故，确保新中国成立70周年消防安全，</w:t>
      </w:r>
      <w:r w:rsidR="00B73895" w:rsidRPr="002C226A">
        <w:rPr>
          <w:rFonts w:ascii="仿宋_GB2312" w:eastAsia="仿宋_GB2312" w:hAnsi="Times New Roman" w:cs="仿宋_GB2312" w:hint="eastAsia"/>
          <w:snapToGrid w:val="0"/>
          <w:kern w:val="0"/>
          <w:sz w:val="32"/>
          <w:szCs w:val="32"/>
        </w:rPr>
        <w:t>按照市安委会和市防火委部署要求，</w:t>
      </w:r>
      <w:r w:rsidRPr="002C226A">
        <w:rPr>
          <w:rFonts w:ascii="仿宋_GB2312" w:eastAsia="仿宋_GB2312" w:hAnsi="Times New Roman" w:cs="仿宋_GB2312" w:hint="eastAsia"/>
          <w:snapToGrid w:val="0"/>
          <w:kern w:val="0"/>
          <w:sz w:val="32"/>
          <w:szCs w:val="32"/>
        </w:rPr>
        <w:t>结合《“防风险保平安迎大庆”消防安全执法检查专项行动方案》,区政府决定对</w:t>
      </w:r>
      <w:r w:rsidRPr="002C226A">
        <w:rPr>
          <w:rFonts w:ascii="仿宋_GB2312" w:eastAsia="仿宋_GB2312" w:hAnsi="微软雅黑" w:cs="仿宋_GB2312" w:hint="eastAsia"/>
          <w:snapToGrid w:val="0"/>
          <w:kern w:val="0"/>
          <w:sz w:val="32"/>
          <w:szCs w:val="32"/>
        </w:rPr>
        <w:t>29件重大（突出）火灾隐患</w:t>
      </w:r>
      <w:r w:rsidRPr="002C226A">
        <w:rPr>
          <w:rFonts w:ascii="仿宋_GB2312" w:eastAsia="仿宋_GB2312" w:hAnsi="Times New Roman" w:cs="仿宋_GB2312" w:hint="eastAsia"/>
          <w:snapToGrid w:val="0"/>
          <w:kern w:val="0"/>
          <w:sz w:val="32"/>
          <w:szCs w:val="32"/>
        </w:rPr>
        <w:t>（见附件）实施区级挂牌督办。为做好火灾隐患督办工作，</w:t>
      </w:r>
      <w:r w:rsidRPr="002C226A">
        <w:rPr>
          <w:rFonts w:ascii="仿宋_GB2312" w:eastAsia="仿宋_GB2312" w:hAnsi="Times New Roman" w:cs="仿宋_GB2312" w:hint="eastAsia"/>
          <w:snapToGrid w:val="0"/>
          <w:kern w:val="0"/>
          <w:sz w:val="32"/>
          <w:szCs w:val="32"/>
        </w:rPr>
        <w:lastRenderedPageBreak/>
        <w:t>现就有关事项通知如下：</w:t>
      </w:r>
    </w:p>
    <w:p w:rsidR="00EF39AD" w:rsidRPr="00EF39AD" w:rsidRDefault="002C226A" w:rsidP="00EF39AD">
      <w:pPr>
        <w:pStyle w:val="a8"/>
        <w:numPr>
          <w:ilvl w:val="0"/>
          <w:numId w:val="1"/>
        </w:numPr>
        <w:spacing w:line="560" w:lineRule="exact"/>
        <w:ind w:firstLineChars="0"/>
        <w:rPr>
          <w:rFonts w:ascii="黑体" w:eastAsia="黑体" w:hAnsi="Times New Roman" w:cs="仿宋_GB2312"/>
          <w:snapToGrid w:val="0"/>
          <w:kern w:val="0"/>
          <w:sz w:val="32"/>
          <w:szCs w:val="32"/>
        </w:rPr>
      </w:pPr>
      <w:r w:rsidRPr="00EF39AD">
        <w:rPr>
          <w:rFonts w:ascii="黑体" w:eastAsia="黑体" w:hAnsi="Times New Roman" w:cs="仿宋_GB2312" w:hint="eastAsia"/>
          <w:snapToGrid w:val="0"/>
          <w:kern w:val="0"/>
          <w:sz w:val="32"/>
          <w:szCs w:val="32"/>
        </w:rPr>
        <w:t>推进政府挂牌督办工作进程</w:t>
      </w:r>
    </w:p>
    <w:p w:rsidR="002C226A" w:rsidRPr="00EF39AD" w:rsidRDefault="002C226A" w:rsidP="00EF39AD">
      <w:pPr>
        <w:spacing w:line="560" w:lineRule="exact"/>
        <w:ind w:firstLineChars="150" w:firstLine="639"/>
        <w:rPr>
          <w:rFonts w:ascii="黑体" w:eastAsia="黑体" w:hAnsi="Times New Roman" w:cs="仿宋_GB2312"/>
          <w:snapToGrid w:val="0"/>
          <w:kern w:val="0"/>
          <w:sz w:val="32"/>
          <w:szCs w:val="32"/>
        </w:rPr>
      </w:pPr>
      <w:r w:rsidRPr="00EF39AD">
        <w:rPr>
          <w:rFonts w:ascii="仿宋_GB2312" w:eastAsia="仿宋_GB2312" w:hAnsi="Times New Roman" w:cs="仿宋_GB2312" w:hint="eastAsia"/>
          <w:snapToGrid w:val="0"/>
          <w:kern w:val="0"/>
          <w:sz w:val="32"/>
          <w:szCs w:val="32"/>
        </w:rPr>
        <w:t>各相关单位要进一步强化挂牌督办隐患促改力度，最大程度组织相关职能部门及各行业、系统积极行动，动员社会各方面力量广泛参</w:t>
      </w:r>
      <w:r w:rsidRPr="00EE7C0C">
        <w:rPr>
          <w:rFonts w:ascii="仿宋_GB2312" w:eastAsia="仿宋_GB2312" w:hAnsi="Times New Roman" w:cs="仿宋_GB2312" w:hint="eastAsia"/>
          <w:snapToGrid w:val="0"/>
          <w:kern w:val="0"/>
          <w:sz w:val="32"/>
          <w:szCs w:val="32"/>
        </w:rPr>
        <w:t>与，全面排查整治火灾隐患，全力推进整改进程。同时，对发现的符合重大火灾隐患判定标准的火灾隐患，必须提请纳入区级挂牌督办，一律确定为重大火灾隐患；依法依规、从严整治，不能“避重就轻”，坚决防止“好整改的确定，整改难度大的不确定”。对于不符合重大火灾隐患判定标准但整改难度大、所在区域敏感、发生火灾事故可能造成重大影响的重大火灾隐患，须提请纳入区级挂牌督办，一律确定为重大（突出）火灾隐</w:t>
      </w:r>
      <w:r w:rsidRPr="00EF39AD">
        <w:rPr>
          <w:rFonts w:ascii="仿宋_GB2312" w:eastAsia="仿宋_GB2312" w:hAnsi="Times New Roman" w:cs="仿宋_GB2312" w:hint="eastAsia"/>
          <w:snapToGrid w:val="0"/>
          <w:kern w:val="0"/>
          <w:sz w:val="32"/>
          <w:szCs w:val="32"/>
        </w:rPr>
        <w:t>患。</w:t>
      </w:r>
    </w:p>
    <w:p w:rsidR="00D112EC" w:rsidRPr="00D112EC" w:rsidRDefault="002C226A" w:rsidP="00D112EC">
      <w:pPr>
        <w:pStyle w:val="a8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黑体" w:eastAsia="黑体" w:hAnsi="Times New Roman" w:cs="仿宋_GB2312"/>
          <w:snapToGrid w:val="0"/>
          <w:kern w:val="0"/>
          <w:sz w:val="32"/>
          <w:szCs w:val="32"/>
        </w:rPr>
      </w:pPr>
      <w:r w:rsidRPr="00D112EC">
        <w:rPr>
          <w:rFonts w:ascii="黑体" w:eastAsia="黑体" w:hAnsi="Times New Roman" w:cs="仿宋_GB2312" w:hint="eastAsia"/>
          <w:snapToGrid w:val="0"/>
          <w:kern w:val="0"/>
          <w:sz w:val="32"/>
          <w:szCs w:val="32"/>
        </w:rPr>
        <w:t>积极落实安全监管职责</w:t>
      </w:r>
    </w:p>
    <w:p w:rsidR="002C226A" w:rsidRPr="00D112EC" w:rsidRDefault="002C226A" w:rsidP="00D112EC">
      <w:pPr>
        <w:adjustRightInd w:val="0"/>
        <w:snapToGrid w:val="0"/>
        <w:spacing w:line="560" w:lineRule="exact"/>
        <w:ind w:firstLineChars="150" w:firstLine="639"/>
        <w:rPr>
          <w:rFonts w:ascii="仿宋_GB2312" w:eastAsia="仿宋_GB2312" w:hAnsi="Times New Roman" w:cs="仿宋_GB2312"/>
          <w:snapToGrid w:val="0"/>
          <w:kern w:val="0"/>
          <w:sz w:val="32"/>
          <w:szCs w:val="32"/>
        </w:rPr>
      </w:pPr>
      <w:r w:rsidRPr="00D112EC">
        <w:rPr>
          <w:rFonts w:ascii="仿宋_GB2312" w:eastAsia="仿宋_GB2312" w:hAnsi="Times New Roman" w:cs="仿宋_GB2312" w:hint="eastAsia"/>
          <w:snapToGrid w:val="0"/>
          <w:kern w:val="0"/>
          <w:sz w:val="32"/>
          <w:szCs w:val="32"/>
        </w:rPr>
        <w:t>各相关单位要结合各自安全监管（管理）职责，突出点、线、面防控重点，在本部门、本系统、本行业、本地区全面开展消防安全自查自改，全面清理非法违法建设、违法经营、擅自改变建筑使用性质、生产储存住宿“三合一”、出租房屋、流动人口等衍生火灾隐患的城市管理综合问题，纳入综合改造计划统筹治理，同时</w:t>
      </w:r>
      <w:r w:rsidR="00790E55" w:rsidRPr="00D112EC">
        <w:rPr>
          <w:rFonts w:ascii="仿宋_GB2312" w:eastAsia="仿宋_GB2312" w:hAnsi="Times New Roman" w:cs="仿宋_GB2312" w:hint="eastAsia"/>
          <w:snapToGrid w:val="0"/>
          <w:kern w:val="0"/>
          <w:sz w:val="32"/>
          <w:szCs w:val="32"/>
        </w:rPr>
        <w:t>,</w:t>
      </w:r>
      <w:r w:rsidRPr="00D112EC">
        <w:rPr>
          <w:rFonts w:ascii="仿宋_GB2312" w:eastAsia="仿宋_GB2312" w:hAnsi="Times New Roman" w:cs="仿宋_GB2312" w:hint="eastAsia"/>
          <w:snapToGrid w:val="0"/>
          <w:kern w:val="0"/>
          <w:sz w:val="32"/>
          <w:szCs w:val="32"/>
        </w:rPr>
        <w:t>认真履行消防监督管理工作职责，督促隐患主责单位和相关行业监管部门履行工作职责，制定整改措施、整改时限，落实实名看护。对于未按时限完成整改的，列入消防安全不良行为公布范畴，通报相关行业主管部门，利用经济杠杆等手段促进重大火灾隐患的安全有效整改。</w:t>
      </w:r>
    </w:p>
    <w:p w:rsidR="002C3E1A" w:rsidRPr="002C3E1A" w:rsidRDefault="002C226A" w:rsidP="002C3E1A">
      <w:pPr>
        <w:pStyle w:val="a8"/>
        <w:numPr>
          <w:ilvl w:val="0"/>
          <w:numId w:val="1"/>
        </w:numPr>
        <w:spacing w:line="560" w:lineRule="exact"/>
        <w:ind w:firstLineChars="0"/>
        <w:rPr>
          <w:rFonts w:ascii="黑体" w:eastAsia="黑体" w:hAnsi="Times New Roman" w:cs="仿宋_GB2312"/>
          <w:snapToGrid w:val="0"/>
          <w:kern w:val="0"/>
          <w:sz w:val="32"/>
          <w:szCs w:val="32"/>
        </w:rPr>
      </w:pPr>
      <w:r w:rsidRPr="002C3E1A">
        <w:rPr>
          <w:rFonts w:ascii="黑体" w:eastAsia="黑体" w:hAnsi="Times New Roman" w:cs="仿宋_GB2312" w:hint="eastAsia"/>
          <w:snapToGrid w:val="0"/>
          <w:kern w:val="0"/>
          <w:sz w:val="32"/>
          <w:szCs w:val="32"/>
        </w:rPr>
        <w:lastRenderedPageBreak/>
        <w:t>加大社会面消防宣传力度</w:t>
      </w:r>
    </w:p>
    <w:p w:rsidR="002C226A" w:rsidRPr="002C3E1A" w:rsidRDefault="002C226A" w:rsidP="002C3E1A">
      <w:pPr>
        <w:spacing w:line="560" w:lineRule="exact"/>
        <w:ind w:firstLineChars="150" w:firstLine="639"/>
        <w:rPr>
          <w:rFonts w:ascii="仿宋_GB2312" w:eastAsia="仿宋_GB2312" w:hAnsi="Times New Roman" w:cs="仿宋_GB2312"/>
          <w:snapToGrid w:val="0"/>
          <w:kern w:val="0"/>
          <w:sz w:val="32"/>
          <w:szCs w:val="32"/>
        </w:rPr>
      </w:pPr>
      <w:r w:rsidRPr="002C3E1A">
        <w:rPr>
          <w:rFonts w:ascii="仿宋_GB2312" w:eastAsia="仿宋_GB2312" w:hAnsi="Times New Roman" w:cs="仿宋_GB2312" w:hint="eastAsia"/>
          <w:snapToGrid w:val="0"/>
          <w:kern w:val="0"/>
          <w:sz w:val="32"/>
          <w:szCs w:val="32"/>
        </w:rPr>
        <w:t>各相关单位要积极督促隐患单位开展日常性消防宣传活动，充分发挥整改隐患的舆论监督作用，主动邀请当地电台、电视台等新闻媒体单位曝光</w:t>
      </w:r>
      <w:r w:rsidRPr="002C3E1A">
        <w:rPr>
          <w:rFonts w:ascii="仿宋_GB2312" w:eastAsia="仿宋_GB2312" w:hAnsi="Times New Roman" w:cs="仿宋_GB2312"/>
          <w:snapToGrid w:val="0"/>
          <w:kern w:val="0"/>
          <w:sz w:val="32"/>
          <w:szCs w:val="32"/>
        </w:rPr>
        <w:t>区域性、严重影响公共安全、久拖不改的重大火灾隐患</w:t>
      </w:r>
      <w:r w:rsidRPr="002C3E1A">
        <w:rPr>
          <w:rFonts w:ascii="仿宋_GB2312" w:eastAsia="仿宋_GB2312" w:hAnsi="Times New Roman" w:cs="仿宋_GB2312" w:hint="eastAsia"/>
          <w:snapToGrid w:val="0"/>
          <w:kern w:val="0"/>
          <w:sz w:val="32"/>
          <w:szCs w:val="32"/>
        </w:rPr>
        <w:t>，</w:t>
      </w:r>
      <w:r w:rsidRPr="002C3E1A">
        <w:rPr>
          <w:rFonts w:ascii="仿宋_GB2312" w:eastAsia="仿宋_GB2312" w:hAnsi="Times New Roman" w:cs="仿宋_GB2312"/>
          <w:snapToGrid w:val="0"/>
          <w:kern w:val="0"/>
          <w:sz w:val="32"/>
          <w:szCs w:val="32"/>
        </w:rPr>
        <w:t>并</w:t>
      </w:r>
      <w:r w:rsidRPr="002C3E1A">
        <w:rPr>
          <w:rFonts w:ascii="仿宋_GB2312" w:eastAsia="仿宋_GB2312" w:hAnsi="Times New Roman" w:cs="仿宋_GB2312" w:hint="eastAsia"/>
          <w:snapToGrid w:val="0"/>
          <w:kern w:val="0"/>
          <w:sz w:val="32"/>
          <w:szCs w:val="32"/>
        </w:rPr>
        <w:t>对</w:t>
      </w:r>
      <w:r w:rsidRPr="002C3E1A">
        <w:rPr>
          <w:rFonts w:ascii="仿宋_GB2312" w:eastAsia="仿宋_GB2312" w:hAnsi="Times New Roman" w:cs="仿宋_GB2312"/>
          <w:snapToGrid w:val="0"/>
          <w:kern w:val="0"/>
          <w:sz w:val="32"/>
          <w:szCs w:val="32"/>
        </w:rPr>
        <w:t>隐患整改进程组织媒体跟踪报道，</w:t>
      </w:r>
      <w:r w:rsidRPr="002C3E1A">
        <w:rPr>
          <w:rFonts w:ascii="仿宋_GB2312" w:eastAsia="仿宋_GB2312" w:hAnsi="Times New Roman" w:cs="仿宋_GB2312" w:hint="eastAsia"/>
          <w:snapToGrid w:val="0"/>
          <w:kern w:val="0"/>
          <w:sz w:val="32"/>
          <w:szCs w:val="32"/>
        </w:rPr>
        <w:t>形成强大的舆论声势，积极推动挂账火灾隐患排查整治深入开展。</w:t>
      </w:r>
    </w:p>
    <w:p w:rsidR="003C5EF6" w:rsidRDefault="003C5EF6" w:rsidP="002C226A">
      <w:pPr>
        <w:spacing w:line="560" w:lineRule="exact"/>
        <w:jc w:val="left"/>
        <w:rPr>
          <w:rFonts w:ascii="仿宋_GB2312" w:eastAsia="仿宋_GB2312" w:hAnsi="Times New Roman" w:cs="仿宋_GB2312"/>
          <w:snapToGrid w:val="0"/>
          <w:kern w:val="0"/>
          <w:sz w:val="32"/>
          <w:szCs w:val="32"/>
        </w:rPr>
      </w:pPr>
    </w:p>
    <w:p w:rsidR="003C5EF6" w:rsidRDefault="002C226A" w:rsidP="003C5EF6">
      <w:pPr>
        <w:spacing w:line="560" w:lineRule="exact"/>
        <w:ind w:firstLineChars="150" w:firstLine="639"/>
        <w:jc w:val="left"/>
        <w:rPr>
          <w:rFonts w:ascii="仿宋_GB2312" w:eastAsia="仿宋_GB2312" w:hAnsi="Times New Roman" w:cs="仿宋_GB2312"/>
          <w:snapToGrid w:val="0"/>
          <w:kern w:val="0"/>
          <w:sz w:val="32"/>
          <w:szCs w:val="32"/>
        </w:rPr>
      </w:pPr>
      <w:r w:rsidRPr="002C226A">
        <w:rPr>
          <w:rFonts w:ascii="仿宋_GB2312" w:eastAsia="仿宋_GB2312" w:hAnsi="Times New Roman" w:cs="仿宋_GB2312" w:hint="eastAsia"/>
          <w:snapToGrid w:val="0"/>
          <w:kern w:val="0"/>
          <w:sz w:val="32"/>
          <w:szCs w:val="32"/>
        </w:rPr>
        <w:t>附件</w:t>
      </w:r>
      <w:r w:rsidR="003C5EF6">
        <w:rPr>
          <w:rFonts w:ascii="仿宋_GB2312" w:eastAsia="仿宋_GB2312" w:hAnsi="Times New Roman" w:cs="仿宋_GB2312" w:hint="eastAsia"/>
          <w:snapToGrid w:val="0"/>
          <w:kern w:val="0"/>
          <w:sz w:val="32"/>
          <w:szCs w:val="32"/>
        </w:rPr>
        <w:t>:</w:t>
      </w:r>
      <w:r w:rsidRPr="002C226A">
        <w:rPr>
          <w:rFonts w:ascii="仿宋_GB2312" w:eastAsia="仿宋_GB2312" w:hAnsi="Times New Roman" w:cs="仿宋_GB2312" w:hint="eastAsia"/>
          <w:snapToGrid w:val="0"/>
          <w:kern w:val="0"/>
          <w:sz w:val="32"/>
          <w:szCs w:val="32"/>
        </w:rPr>
        <w:t>“防风险</w:t>
      </w:r>
      <w:r w:rsidRPr="002C226A">
        <w:rPr>
          <w:rFonts w:ascii="仿宋_GB2312" w:eastAsia="仿宋_GB2312" w:hAnsi="Times New Roman" w:cs="仿宋_GB2312"/>
          <w:snapToGrid w:val="0"/>
          <w:kern w:val="0"/>
          <w:sz w:val="32"/>
          <w:szCs w:val="32"/>
        </w:rPr>
        <w:t>保平安迎大庆</w:t>
      </w:r>
      <w:r w:rsidRPr="002C226A">
        <w:rPr>
          <w:rFonts w:ascii="仿宋_GB2312" w:eastAsia="仿宋_GB2312" w:hAnsi="Times New Roman" w:cs="仿宋_GB2312" w:hint="eastAsia"/>
          <w:snapToGrid w:val="0"/>
          <w:kern w:val="0"/>
          <w:sz w:val="32"/>
          <w:szCs w:val="32"/>
        </w:rPr>
        <w:t>”消防</w:t>
      </w:r>
      <w:r w:rsidRPr="002C226A">
        <w:rPr>
          <w:rFonts w:ascii="仿宋_GB2312" w:eastAsia="仿宋_GB2312" w:hAnsi="Times New Roman" w:cs="仿宋_GB2312"/>
          <w:snapToGrid w:val="0"/>
          <w:kern w:val="0"/>
          <w:sz w:val="32"/>
          <w:szCs w:val="32"/>
        </w:rPr>
        <w:t>安全执法检查专项行动</w:t>
      </w:r>
    </w:p>
    <w:p w:rsidR="002C226A" w:rsidRPr="002C226A" w:rsidRDefault="002C226A" w:rsidP="003C5EF6">
      <w:pPr>
        <w:spacing w:line="560" w:lineRule="exact"/>
        <w:ind w:firstLineChars="350" w:firstLine="1490"/>
        <w:jc w:val="left"/>
        <w:rPr>
          <w:rFonts w:ascii="仿宋_GB2312" w:eastAsia="仿宋_GB2312" w:hAnsi="Times New Roman" w:cs="仿宋_GB2312"/>
          <w:snapToGrid w:val="0"/>
          <w:kern w:val="0"/>
          <w:sz w:val="32"/>
          <w:szCs w:val="32"/>
        </w:rPr>
      </w:pPr>
      <w:r w:rsidRPr="002C226A">
        <w:rPr>
          <w:rFonts w:ascii="仿宋_GB2312" w:eastAsia="仿宋_GB2312" w:hAnsi="Times New Roman" w:cs="仿宋_GB2312" w:hint="eastAsia"/>
          <w:snapToGrid w:val="0"/>
          <w:kern w:val="0"/>
          <w:sz w:val="32"/>
          <w:szCs w:val="32"/>
        </w:rPr>
        <w:t>期间区级重大(突出)火灾隐患挂牌督办明细表</w:t>
      </w:r>
    </w:p>
    <w:p w:rsidR="002C226A" w:rsidRDefault="002C226A" w:rsidP="002C226A">
      <w:pPr>
        <w:rPr>
          <w:rFonts w:ascii="仿宋_GB2312" w:eastAsia="仿宋_GB2312" w:hAnsi="Times New Roman" w:cs="仿宋_GB2312"/>
          <w:snapToGrid w:val="0"/>
          <w:kern w:val="0"/>
          <w:sz w:val="32"/>
          <w:szCs w:val="32"/>
        </w:rPr>
      </w:pPr>
    </w:p>
    <w:p w:rsidR="00133702" w:rsidRPr="002C226A" w:rsidRDefault="00133702" w:rsidP="002C226A">
      <w:pPr>
        <w:rPr>
          <w:rFonts w:ascii="仿宋_GB2312" w:eastAsia="仿宋_GB2312" w:hAnsi="Times New Roman" w:cs="仿宋_GB2312"/>
          <w:snapToGrid w:val="0"/>
          <w:kern w:val="0"/>
          <w:sz w:val="32"/>
          <w:szCs w:val="32"/>
        </w:rPr>
      </w:pPr>
    </w:p>
    <w:p w:rsidR="00624FDD" w:rsidRPr="002C226A" w:rsidRDefault="00624FDD" w:rsidP="00624FDD">
      <w:pPr>
        <w:spacing w:line="540" w:lineRule="exact"/>
        <w:ind w:firstLine="570"/>
        <w:rPr>
          <w:rFonts w:ascii="仿宋_GB2312" w:eastAsia="仿宋_GB2312" w:hAnsi="仿宋" w:cs="Times New Roman"/>
          <w:snapToGrid w:val="0"/>
          <w:kern w:val="0"/>
          <w:sz w:val="32"/>
          <w:szCs w:val="32"/>
        </w:rPr>
      </w:pPr>
    </w:p>
    <w:p w:rsidR="00624FDD" w:rsidRDefault="00624FDD" w:rsidP="00624FDD">
      <w:pPr>
        <w:spacing w:line="540" w:lineRule="exact"/>
        <w:ind w:firstLineChars="900" w:firstLine="3833"/>
        <w:rPr>
          <w:rFonts w:ascii="仿宋_GB2312" w:eastAsia="仿宋_GB2312"/>
          <w:snapToGrid w:val="0"/>
          <w:kern w:val="0"/>
          <w:sz w:val="32"/>
          <w:szCs w:val="32"/>
        </w:rPr>
      </w:pPr>
      <w:r w:rsidRPr="00624FDD">
        <w:rPr>
          <w:rFonts w:ascii="仿宋_GB2312" w:eastAsia="仿宋_GB2312" w:hint="eastAsia"/>
          <w:snapToGrid w:val="0"/>
          <w:kern w:val="0"/>
          <w:sz w:val="32"/>
          <w:szCs w:val="32"/>
        </w:rPr>
        <w:t>北京市朝阳区人民政府办公室</w:t>
      </w:r>
    </w:p>
    <w:p w:rsidR="00B273BA" w:rsidRPr="00B273BA" w:rsidRDefault="00624FDD" w:rsidP="00B273BA">
      <w:pPr>
        <w:spacing w:line="540" w:lineRule="exact"/>
        <w:ind w:firstLineChars="1150" w:firstLine="4897"/>
        <w:rPr>
          <w:rFonts w:ascii="仿宋_GB2312" w:eastAsia="仿宋_GB2312"/>
          <w:snapToGrid w:val="0"/>
          <w:kern w:val="0"/>
          <w:sz w:val="32"/>
          <w:szCs w:val="32"/>
        </w:rPr>
        <w:sectPr w:rsidR="00B273BA" w:rsidRPr="00B273BA" w:rsidSect="002C27B3">
          <w:footerReference w:type="default" r:id="rId7"/>
          <w:pgSz w:w="11906" w:h="16838" w:code="9"/>
          <w:pgMar w:top="2098" w:right="1474" w:bottom="1985" w:left="1588" w:header="851" w:footer="1588" w:gutter="0"/>
          <w:cols w:space="425"/>
          <w:docGrid w:type="linesAndChars" w:linePitch="312" w:charSpace="21679"/>
        </w:sect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2019年7月</w:t>
      </w:r>
      <w:r w:rsidR="00707AA6">
        <w:rPr>
          <w:rFonts w:ascii="仿宋_GB2312" w:eastAsia="仿宋_GB2312" w:hint="eastAsia"/>
          <w:snapToGrid w:val="0"/>
          <w:kern w:val="0"/>
          <w:sz w:val="32"/>
          <w:szCs w:val="32"/>
        </w:rPr>
        <w:t>26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日</w:t>
      </w:r>
    </w:p>
    <w:p w:rsidR="009B73DB" w:rsidRDefault="00B273BA" w:rsidP="009B73DB">
      <w:pPr>
        <w:spacing w:line="560" w:lineRule="exact"/>
        <w:ind w:left="960" w:hangingChars="300" w:hanging="960"/>
        <w:jc w:val="center"/>
        <w:rPr>
          <w:rFonts w:ascii="黑体" w:eastAsia="黑体" w:hAnsi="黑体" w:cs="宋体"/>
          <w:sz w:val="32"/>
          <w:szCs w:val="36"/>
        </w:rPr>
      </w:pPr>
      <w:r w:rsidRPr="00B273BA">
        <w:rPr>
          <w:rFonts w:ascii="黑体" w:eastAsia="黑体" w:hAnsi="黑体" w:cs="宋体" w:hint="eastAsia"/>
          <w:sz w:val="32"/>
          <w:szCs w:val="36"/>
        </w:rPr>
        <w:lastRenderedPageBreak/>
        <w:t>附件：“防风险</w:t>
      </w:r>
      <w:r w:rsidRPr="00B273BA">
        <w:rPr>
          <w:rFonts w:ascii="黑体" w:eastAsia="黑体" w:hAnsi="黑体" w:cs="宋体"/>
          <w:sz w:val="32"/>
          <w:szCs w:val="36"/>
        </w:rPr>
        <w:t>保平安迎大庆</w:t>
      </w:r>
      <w:r w:rsidRPr="00B273BA">
        <w:rPr>
          <w:rFonts w:ascii="黑体" w:eastAsia="黑体" w:hAnsi="黑体" w:cs="宋体" w:hint="eastAsia"/>
          <w:sz w:val="32"/>
          <w:szCs w:val="36"/>
        </w:rPr>
        <w:t>”消防</w:t>
      </w:r>
      <w:r w:rsidRPr="00B273BA">
        <w:rPr>
          <w:rFonts w:ascii="黑体" w:eastAsia="黑体" w:hAnsi="黑体" w:cs="宋体"/>
          <w:sz w:val="32"/>
          <w:szCs w:val="36"/>
        </w:rPr>
        <w:t>安全执法检查专项行动</w:t>
      </w:r>
      <w:r w:rsidRPr="00B273BA">
        <w:rPr>
          <w:rFonts w:ascii="黑体" w:eastAsia="黑体" w:hAnsi="黑体" w:cs="宋体" w:hint="eastAsia"/>
          <w:sz w:val="32"/>
          <w:szCs w:val="36"/>
        </w:rPr>
        <w:t>期间区级重大(突出)火灾隐患</w:t>
      </w:r>
    </w:p>
    <w:p w:rsidR="00B273BA" w:rsidRDefault="00B273BA" w:rsidP="009B73DB">
      <w:pPr>
        <w:spacing w:line="560" w:lineRule="exact"/>
        <w:ind w:left="960" w:hangingChars="300" w:hanging="960"/>
        <w:jc w:val="center"/>
        <w:rPr>
          <w:rFonts w:ascii="黑体" w:eastAsia="黑体" w:hAnsi="黑体" w:cs="宋体"/>
          <w:sz w:val="32"/>
          <w:szCs w:val="36"/>
        </w:rPr>
      </w:pPr>
      <w:r w:rsidRPr="00B273BA">
        <w:rPr>
          <w:rFonts w:ascii="黑体" w:eastAsia="黑体" w:hAnsi="黑体" w:cs="宋体" w:hint="eastAsia"/>
          <w:sz w:val="32"/>
          <w:szCs w:val="36"/>
        </w:rPr>
        <w:t>挂牌督办明细表</w:t>
      </w:r>
    </w:p>
    <w:p w:rsidR="00B273BA" w:rsidRPr="00B273BA" w:rsidRDefault="00B273BA" w:rsidP="00B273BA">
      <w:pPr>
        <w:spacing w:line="560" w:lineRule="exact"/>
        <w:jc w:val="center"/>
        <w:rPr>
          <w:rFonts w:ascii="黑体" w:eastAsia="黑体" w:hAnsi="黑体" w:cs="宋体"/>
          <w:sz w:val="32"/>
          <w:szCs w:val="36"/>
        </w:rPr>
      </w:pPr>
    </w:p>
    <w:tbl>
      <w:tblPr>
        <w:tblW w:w="13433" w:type="dxa"/>
        <w:jc w:val="center"/>
        <w:tblInd w:w="-174" w:type="dxa"/>
        <w:tblLayout w:type="fixed"/>
        <w:tblLook w:val="0000"/>
      </w:tblPr>
      <w:tblGrid>
        <w:gridCol w:w="623"/>
        <w:gridCol w:w="1134"/>
        <w:gridCol w:w="1417"/>
        <w:gridCol w:w="1843"/>
        <w:gridCol w:w="3969"/>
        <w:gridCol w:w="1276"/>
        <w:gridCol w:w="1221"/>
        <w:gridCol w:w="850"/>
        <w:gridCol w:w="1100"/>
      </w:tblGrid>
      <w:tr w:rsidR="00B273BA" w:rsidRPr="00B273BA" w:rsidTr="004420BE">
        <w:trPr>
          <w:trHeight w:val="1099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重大火灾隐患单位名称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主体责任单位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存在的主要隐患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立案时间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整改时限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整改</w:t>
            </w:r>
          </w:p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措施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责任督办街乡</w:t>
            </w:r>
          </w:p>
        </w:tc>
      </w:tr>
      <w:tr w:rsidR="00B273BA" w:rsidRPr="00B273BA" w:rsidTr="004420BE">
        <w:trPr>
          <w:trHeight w:val="1313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水碓子小区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朝阳区团结湖水碓子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北京市朝阳区第五管理所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楼道内线路老化破损、超负荷使用、私拉乱接、未穿管保护（属于市防火委办公室挂账督办突出隐患的100个居民小区）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2019/5/30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2019/12/30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责令限期改正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团结湖街道</w:t>
            </w:r>
          </w:p>
        </w:tc>
      </w:tr>
      <w:tr w:rsidR="00B273BA" w:rsidRPr="00B273BA" w:rsidTr="004420BE">
        <w:trPr>
          <w:trHeight w:val="111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水碓子西里小区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朝阳区团结湖路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北京市朝阳区第五管理所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807F59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消防栓水管老化、柜门破损（属于市防火委办公室挂账督办突出隐患的100个居民小区）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2019/5/30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2019/12/30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责令限期改正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团结湖街道</w:t>
            </w:r>
          </w:p>
        </w:tc>
      </w:tr>
      <w:tr w:rsidR="00B273BA" w:rsidRPr="00B273BA" w:rsidTr="004420BE">
        <w:trPr>
          <w:trHeight w:val="1133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国美家园2号院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朝阳区青年路西侧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天岳恒物业管理有限公司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807F59" w:rsidRDefault="00B273BA" w:rsidP="00807F59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占用消防通道；灭火器配置不足；消防栓损坏；违规用电（属于市防火委办公室挂账督办突出隐患的100个居民小区）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2019/5/30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2019/12/30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责令限期改正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平房乡</w:t>
            </w:r>
          </w:p>
        </w:tc>
      </w:tr>
      <w:tr w:rsidR="00B273BA" w:rsidRPr="00B273BA" w:rsidTr="004420BE">
        <w:trPr>
          <w:trHeight w:val="140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国美家园3号院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朝阳区青年路西侧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color w:val="FF0000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天岳恒物业管理有限公司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807F59" w:rsidRDefault="00B273BA" w:rsidP="00807F59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占用消防通道；灭火器配置不足；消防栓损坏；违规用电（属于市防火委办公室挂账督办突出隐患的100个居民小区）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2019/5/30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2019/12/30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责令限期改正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平房乡</w:t>
            </w:r>
          </w:p>
        </w:tc>
      </w:tr>
      <w:tr w:rsidR="00B273BA" w:rsidRPr="00B273BA" w:rsidTr="004420BE">
        <w:trPr>
          <w:trHeight w:val="1132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重大火灾隐患单位名称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主体责任单位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存在的主要隐患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立案时间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整改时限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整改</w:t>
            </w:r>
          </w:p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措施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责任督办街乡</w:t>
            </w:r>
          </w:p>
        </w:tc>
      </w:tr>
      <w:tr w:rsidR="00B273BA" w:rsidRPr="00B273BA" w:rsidTr="004420BE">
        <w:trPr>
          <w:trHeight w:val="1976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明德园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朝阳区豆各庄乡天达路四号院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北京丰琪物业管理中心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spacing w:line="240" w:lineRule="exact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消防通道堆物堆料，燃气报警器陈旧，消防系统老化，电气线路出现老化（属于市防火委办公室挂账督办突出隐患的100个居民小区）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2019/5/30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2019/12/30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责令限期改正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豆各庄乡</w:t>
            </w:r>
          </w:p>
        </w:tc>
      </w:tr>
      <w:tr w:rsidR="00B273BA" w:rsidRPr="00B273BA" w:rsidTr="004420BE">
        <w:trPr>
          <w:trHeight w:val="1416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康家园26号楼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朝阳区高碑店路北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康家园东社区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spacing w:line="240" w:lineRule="exact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没有消防器材（属于市防火委办公室挂账督办突出隐患的100个居民小区）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2019/5/30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2019/12/30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责令限期改正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高碑店乡</w:t>
            </w:r>
          </w:p>
        </w:tc>
      </w:tr>
      <w:tr w:rsidR="00B273BA" w:rsidRPr="00B273BA" w:rsidTr="004420BE">
        <w:trPr>
          <w:trHeight w:val="1381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圣朝菲小区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朝阳区成寿寺路少角中街8号院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中海物业服务管理有限公司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19-1层私自封锁防火门堆放杂物，阻塞逃生通道（属于市防火委办公室挂账督办突出隐患的100个居民小区）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2019/5/30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2019/12/30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责令限期改正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小红门乡</w:t>
            </w:r>
          </w:p>
        </w:tc>
      </w:tr>
      <w:tr w:rsidR="00B273BA" w:rsidRPr="00B273BA" w:rsidTr="004420BE">
        <w:trPr>
          <w:trHeight w:val="1829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中海香克林140号院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朝阳区成寿寺路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中海物业服务管理有限公司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8层楼道内存放杂物堵塞消防安全通道（属于市防火委办公室挂账督办突出隐患的100个居民小区）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2019/5/30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2019/12/30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责令限期改正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小红门乡</w:t>
            </w:r>
          </w:p>
        </w:tc>
      </w:tr>
      <w:tr w:rsidR="00B273BA" w:rsidRPr="00B273BA" w:rsidTr="004420BE">
        <w:trPr>
          <w:trHeight w:val="1132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重大火灾隐患单位名称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主体责任单位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存在的主要隐患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立案时间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整改时限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整改</w:t>
            </w:r>
          </w:p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措施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责任督办街乡</w:t>
            </w:r>
          </w:p>
        </w:tc>
      </w:tr>
      <w:tr w:rsidR="00B273BA" w:rsidRPr="00B273BA" w:rsidTr="004420BE">
        <w:trPr>
          <w:trHeight w:val="1262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中海香克林138号院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朝阳区成寿寺路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中海物业服务管理有限公司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楼道内存杂物堵塞消防安全通道（属于市防火委办公室挂账督办突出隐患的100个居民小区）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2019/5/30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2019/12/30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责令限期改正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小红门乡</w:t>
            </w:r>
          </w:p>
        </w:tc>
      </w:tr>
      <w:tr w:rsidR="00B273BA" w:rsidRPr="00B273BA" w:rsidTr="004420BE">
        <w:trPr>
          <w:trHeight w:val="140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中海风情苑136号院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朝阳区成寿寺路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中海物业服务管理有限公司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楼道内存放电动车堵塞消防安全通道（属于市防火委办公室挂账督办突出隐患的100个居民小区）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2019/5/30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2019/12/30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责令限期改正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小红门乡</w:t>
            </w:r>
          </w:p>
        </w:tc>
      </w:tr>
      <w:tr w:rsidR="00B273BA" w:rsidRPr="00B273BA" w:rsidTr="004420BE">
        <w:trPr>
          <w:trHeight w:val="1399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鸿博家园一期A区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朝阳区牌坊村路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世纪美泰物业管理有限公司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疏散通道堆放杂物（属于市防火委办公室挂账督办突出隐患的100个居民小区）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2019/5/30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2019/12/30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责令限期改正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小红门乡</w:t>
            </w:r>
          </w:p>
        </w:tc>
      </w:tr>
      <w:tr w:rsidR="00B273BA" w:rsidRPr="00B273BA" w:rsidTr="004420BE">
        <w:trPr>
          <w:trHeight w:val="140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趣园社区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朝阳区翠城馨园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北京天诺物业管理有限责任公司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消防通道堵塞，堆物堆料情况多（属于市防火委办公室挂账督办突出隐患的100个居民小区）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2019/5/30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2019/12/30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责令限期改正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垡头街道</w:t>
            </w:r>
          </w:p>
        </w:tc>
      </w:tr>
      <w:tr w:rsidR="00B273BA" w:rsidRPr="00B273BA" w:rsidTr="004420BE">
        <w:trPr>
          <w:trHeight w:val="1553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芍药居11号楼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朝阳区太阳宫芍药居地铁站附近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北宇物业管理有限公司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楼内堆物堆料（属于市防火委办公室挂账督办突出隐患的100个居民小区）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2019/5/30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2019/12/30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责令限期改正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太阳宫乡</w:t>
            </w:r>
          </w:p>
        </w:tc>
      </w:tr>
      <w:tr w:rsidR="00B273BA" w:rsidRPr="00B273BA" w:rsidTr="004420BE">
        <w:trPr>
          <w:trHeight w:val="1132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重大火灾隐患单位名称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主体责任单位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存在的主要隐患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立案时间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整改时限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整改</w:t>
            </w:r>
          </w:p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措施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责任督办街乡</w:t>
            </w:r>
          </w:p>
        </w:tc>
      </w:tr>
      <w:tr w:rsidR="00B273BA" w:rsidRPr="00B273BA" w:rsidTr="004420BE">
        <w:trPr>
          <w:trHeight w:val="2963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北京信和物业管理有限责任公司（天乐园小区）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北京市朝阳区亚运村北苑路68号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北京信和物业管理有限责任公司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室内消火栓系统不能正常使用；防烟、排烟设施不能正常使用或运行；消防设施不能正常联动控制；火灾自动报警系统不能正常运行；疏散指示标志、应急照明损坏率大于标准规定要求设置数量的30%；防火卷帘损坏的数量大于该防火分区相应防火分隔设施总数的50%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2019/6/3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2020/6/3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责令限期改正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奥运村街道</w:t>
            </w:r>
          </w:p>
        </w:tc>
      </w:tr>
      <w:tr w:rsidR="00B273BA" w:rsidRPr="00B273BA" w:rsidTr="004420BE">
        <w:trPr>
          <w:trHeight w:val="3529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长城物业集团股份有限公司北京物业管理分公司(世贸奥临花园小区)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北京市朝阳区北五环奥运村街道清林路一号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长城物业集团股份有限公司北京物业管理分公司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消防设施不能正常联动控制；火灾自动报警系统不能正常运行；室外消防给水系统不能正常使用；室内消火栓系统不能正常使用；自动喷水灭火系统不能正常使用或运行；防火卷帘损坏的数量大于该防火分区相应防火分隔设施总数的50%；防火门损坏的数量大于该防火分区相应防火分隔设施总数的50%；防烟、排烟设施不能正常使用或运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2019/6/21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2020/6/21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责令限期改正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奥运村街道</w:t>
            </w:r>
          </w:p>
        </w:tc>
      </w:tr>
      <w:tr w:rsidR="00B273BA" w:rsidRPr="00B273BA" w:rsidTr="004420BE">
        <w:trPr>
          <w:trHeight w:val="1132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重大火灾隐患单位名称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主体责任单位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存在的主要隐患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立案时间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整改时限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整改</w:t>
            </w:r>
          </w:p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措施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责任督办街乡</w:t>
            </w:r>
          </w:p>
        </w:tc>
      </w:tr>
      <w:tr w:rsidR="00B273BA" w:rsidRPr="00B273BA" w:rsidTr="004420BE">
        <w:trPr>
          <w:trHeight w:val="352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北京盛世物业服务有限公司（金海国际小区）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北京市朝阳区广渠路21号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北京盛世物业服务有限公司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室外消防给水系统不能正常使用；室内消火栓系统不能正常使用；自动喷水灭火系统不能正常使用或运行；防烟、排烟设施不能正常使用或运行；消防设施不能正常联动控制；疏散指示标志、应急照明损坏率大于标准规定要求设置数量的30%；防火卷帘损坏的数量大于该防火分区相应防火分隔设施总数的50%；防火门损坏的数量大于该防火分区相应防火分隔设施总数的50%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2019/3/8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2020/3/8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责令限期改正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南磨房乡</w:t>
            </w:r>
          </w:p>
        </w:tc>
      </w:tr>
      <w:tr w:rsidR="00B273BA" w:rsidRPr="00B273BA" w:rsidTr="004420BE">
        <w:trPr>
          <w:trHeight w:val="2828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北京市翠微物业管理有限责任公司朝阳分公司（天怡家园）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北京市朝阳区北苑家园6号院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北京市翠微物业管理有限责任公司朝阳分公司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室外消防给水系统不能正常使用；室内消火栓系统不能正常使用；自动喷水灭火系统不能正常使用或运行；火灾自动报警系统不能正常运行；防烟、排烟设施不能正常使用或运行；疏散指示标志、应急照明损坏率大于标准规定要求设置数量的30%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2019/3/12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2020/3/12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责令限期改正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E55DE7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来广营乡</w:t>
            </w:r>
          </w:p>
        </w:tc>
      </w:tr>
      <w:tr w:rsidR="00B273BA" w:rsidRPr="00B273BA" w:rsidTr="004420BE">
        <w:trPr>
          <w:trHeight w:val="127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重大火灾隐患单位名称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主体责任单位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存在的主要隐患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立案时间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整改时限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整改</w:t>
            </w:r>
          </w:p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措施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责任督办街乡</w:t>
            </w:r>
          </w:p>
        </w:tc>
      </w:tr>
      <w:tr w:rsidR="00B273BA" w:rsidRPr="00B273BA" w:rsidTr="004420BE">
        <w:trPr>
          <w:trHeight w:val="2526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北京珠江世纪物业管理有限公司珠江华景家园物业服务中心（珠江帝景D、E、C区）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北京市朝阳区广渠路28号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北京珠江世纪物业管理有限公司珠江华景家园物业服务中心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室外消防给水系统不能正常使用；室内消火栓系统不能正常使用；自动喷水灭火系统不能正常使用或运行；火灾自动报警系统不能正常运行；防烟、排烟设施不能正常使用或运行；疏散指示标志、应急照明损坏率大于标准规定要求设置数量的30%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2019/3/12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2020/3/12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责令限期改正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劲松街道</w:t>
            </w:r>
          </w:p>
        </w:tc>
      </w:tr>
      <w:tr w:rsidR="00B273BA" w:rsidRPr="00B273BA" w:rsidTr="004420BE">
        <w:trPr>
          <w:trHeight w:val="2259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远洋亿家物业服务有限股份有限公司（远洋天地小区一、二、三期）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北京市朝阳区八里庄西里51号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远洋亿家物业服务有限股份有限公司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snapToGrid w:val="0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室外消防给水系统不能正常使用；室内消火栓系统不能正常使用；火灾自动报警系统不能正常运行；防烟、排烟设施不能正常使用或运行；疏散指示标志、应急照明损坏率大于标准规定要求设置数量的30%；防火卷帘损坏的数量大于该防火分区相应防火分隔设施总数的50%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2019/5/10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2020/5/10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责令限期改正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八里庄街道</w:t>
            </w:r>
          </w:p>
        </w:tc>
      </w:tr>
      <w:tr w:rsidR="00B273BA" w:rsidRPr="00B273BA" w:rsidTr="004420BE">
        <w:trPr>
          <w:trHeight w:val="2266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北京达尔文国际酒店物业管理有限公司（康堡花园小区）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朝阳区工体东路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北京达尔文国际酒店物业管理有限公司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snapToGrid w:val="0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室外消防给水系统不能正常使用；室内消火栓系统不能正常使用；火灾自动报警系统不能正常运行；自动喷水灭火系统不能正常使用或运行；防烟、排烟设施不能正常使用或运行；疏散指示标志、应急照明损坏率大于标准规定要求设置数量的30%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2019/3/5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2020/3/5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责令限期改正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三里屯街道</w:t>
            </w:r>
          </w:p>
        </w:tc>
      </w:tr>
      <w:tr w:rsidR="00B273BA" w:rsidRPr="00B273BA" w:rsidTr="004420BE">
        <w:trPr>
          <w:trHeight w:val="127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重大火灾隐患单位名称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主体责任单位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存在的主要隐患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立案时间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整改时限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整改</w:t>
            </w:r>
          </w:p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措施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责任督办街乡</w:t>
            </w:r>
          </w:p>
        </w:tc>
      </w:tr>
      <w:tr w:rsidR="00B273BA" w:rsidRPr="00B273BA" w:rsidTr="004420BE">
        <w:trPr>
          <w:trHeight w:val="2526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北京住总北宇物业服务有限责任公司（翠城馨园E区）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北京市朝阳区垡头翠城馨园E区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北京住总北宇物业服务有限责任公司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室内消火栓系统不能正常使用；防烟、排烟设施不能正常使用或运行；消防设施不能正常联动控制；火灾自动报警系统不能正常运行；疏散指示标志、应急照明损坏率大于标准规定要求设置数量的30%；防火卷帘损坏的数量大于该防火分区相应防火分隔设施总数的50%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2019/5/27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2020/5/27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责令限期改正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垡头街道</w:t>
            </w:r>
          </w:p>
        </w:tc>
      </w:tr>
      <w:tr w:rsidR="00B273BA" w:rsidRPr="00B273BA" w:rsidTr="004420BE">
        <w:trPr>
          <w:trHeight w:val="1992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北京京朝物业管理有限公司（碧水星阁小区）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北京市朝阳区八里庄南里31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北京京朝物业管理有限公司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自动喷水灭火系统不能正常使用或运行；火灾自动报警系统不能正常运行；室内消火栓系统不能正常使用；防烟、排烟设施不能正常使用或运行；消防设施不能正常联动控制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2019/5/20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2020/5/20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责令限期改正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八里庄街道</w:t>
            </w:r>
          </w:p>
        </w:tc>
      </w:tr>
      <w:tr w:rsidR="00B273BA" w:rsidRPr="00B273BA" w:rsidTr="004420BE">
        <w:trPr>
          <w:trHeight w:val="2118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北京泰利名苑物业有限公司（泰利名苑小区）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北京市朝阳区外馆斜街甲1号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北京泰利名苑物业有限公司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室内消火栓系统不能正常使用；自动喷水灭火系统不能正常使用或运行；防烟、排烟设施不能正常使用或运行；消防设施不能正常联动控制；火灾自动报警系统不能正常运行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2019/4/3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2020/4/3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责令限期改正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安贞街道</w:t>
            </w:r>
          </w:p>
        </w:tc>
      </w:tr>
      <w:tr w:rsidR="00B273BA" w:rsidRPr="00B273BA" w:rsidTr="004420BE">
        <w:trPr>
          <w:trHeight w:val="127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重大火灾隐患单位名称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主体责任单位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存在的主要隐患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立案时间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整改时限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整改</w:t>
            </w:r>
          </w:p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措施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责任督办街乡</w:t>
            </w:r>
          </w:p>
        </w:tc>
      </w:tr>
      <w:tr w:rsidR="00B273BA" w:rsidRPr="00B273BA" w:rsidTr="004420BE">
        <w:trPr>
          <w:trHeight w:val="2101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均豪（北京）物业管理有限公司（国典华园小区）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北京市朝阳区安定路12号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均豪（北京）物业管理有限公司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室内消火栓系统不能正常使用；防烟、排烟设施不能正常使用或运行；消防设施不能正常联动控制；火灾自动报警系统不能正常运行；防火门损坏的数量大于该防火分区相应防火分隔设施总数的50%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2019/6/10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2020/6/10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责令限期改正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和平街街道</w:t>
            </w:r>
          </w:p>
        </w:tc>
      </w:tr>
      <w:tr w:rsidR="00B273BA" w:rsidRPr="00B273BA" w:rsidTr="004420BE">
        <w:trPr>
          <w:trHeight w:val="2116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北京恒富物业服务有限公司（阳光美园小区）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北京市朝阳区常营中路2号院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北京恒富物业服务有限公司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室外消防给水系统不能正常使用；室内消火栓系统不能正常使用；火灾自动报警系统不能正常运行；防烟、排烟设施不能正常使用或运行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2019/4/15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2020/4/15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责令限期改正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常营乡</w:t>
            </w:r>
          </w:p>
        </w:tc>
      </w:tr>
      <w:tr w:rsidR="00B273BA" w:rsidRPr="00B273BA" w:rsidTr="004420BE">
        <w:trPr>
          <w:trHeight w:val="227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北京金鼎华物业管理有限公司（优点社区）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北京市朝阳区幺家店路2号院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北京金鼎华物业管理有限公司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室内消火栓系统不能正常使用；防烟、排烟设施不能正常使用或运行；消防设施不能正常联动控制；火灾自动报警系统不能正常运行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2019/3/18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2020/3/18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责令限期改正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常营乡</w:t>
            </w:r>
          </w:p>
        </w:tc>
      </w:tr>
      <w:tr w:rsidR="00B273BA" w:rsidRPr="00B273BA" w:rsidTr="004420BE">
        <w:trPr>
          <w:trHeight w:val="1132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重大火灾隐患单位名称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主体责任单位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存在的主要隐患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立案时间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整改时限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整改</w:t>
            </w:r>
          </w:p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措施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责任督办街乡</w:t>
            </w:r>
          </w:p>
        </w:tc>
      </w:tr>
      <w:tr w:rsidR="00B273BA" w:rsidRPr="00B273BA" w:rsidTr="004420BE">
        <w:trPr>
          <w:trHeight w:val="2526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中青旅酒店物业管理（北京）有限公司泰悦豪庭分公司（泰悦豪庭酒店）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北京市朝阳区南三里屯路16号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中青旅酒店物业管理（北京）有限公司泰悦豪庭分公司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自动喷水灭火系统不能正常使用或运行；火灾自动报警系统不能正常运行；消防设施不能正常联动控制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2019/5/9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2020/5/9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32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责令限期改正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三里屯街道</w:t>
            </w:r>
          </w:p>
        </w:tc>
      </w:tr>
      <w:tr w:rsidR="00B273BA" w:rsidRPr="00B273BA" w:rsidTr="004420BE">
        <w:trPr>
          <w:trHeight w:val="1992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北京鸿瑞侨物业管理有限公司（天际二区/天际一区）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朝阳区朝阳北路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北京鸿瑞侨物业管理有限公司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消防设施不能正常联动控制；室内消火栓系统不能正常使用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2019/5/5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2020/5/5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责令限期改正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常营乡</w:t>
            </w:r>
          </w:p>
        </w:tc>
      </w:tr>
      <w:tr w:rsidR="00B273BA" w:rsidRPr="00B273BA" w:rsidTr="004420BE">
        <w:trPr>
          <w:trHeight w:val="22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浙江金都物业管理有限公司北京分公司（金都杭城西区）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朝阳区百子湾西里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浙江金都物业管理有限公司北京分公司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消防设施不能正常联动控制；火灾自动报警系统不能正常运行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2019/6/10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2020/6/10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责令限期改正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3BA" w:rsidRPr="00B273BA" w:rsidRDefault="00B273BA" w:rsidP="00B273B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B273BA">
              <w:rPr>
                <w:rFonts w:ascii="仿宋_GB2312" w:eastAsia="仿宋_GB2312" w:hAnsi="宋体" w:cs="宋体" w:hint="eastAsia"/>
                <w:kern w:val="0"/>
                <w:sz w:val="20"/>
                <w:szCs w:val="32"/>
              </w:rPr>
              <w:t>南磨房乡</w:t>
            </w:r>
          </w:p>
        </w:tc>
      </w:tr>
    </w:tbl>
    <w:p w:rsidR="00344C28" w:rsidRDefault="00344C28" w:rsidP="00B273BA">
      <w:pPr>
        <w:spacing w:line="560" w:lineRule="exact"/>
        <w:jc w:val="left"/>
        <w:rPr>
          <w:rFonts w:ascii="宋体" w:eastAsia="宋体" w:hAnsi="宋体" w:cs="宋体"/>
          <w:sz w:val="36"/>
          <w:szCs w:val="36"/>
        </w:rPr>
        <w:sectPr w:rsidR="00344C28">
          <w:pgSz w:w="16838" w:h="11906" w:orient="landscape"/>
          <w:pgMar w:top="1474" w:right="1984" w:bottom="1587" w:left="2098" w:header="851" w:footer="1587" w:gutter="0"/>
          <w:cols w:space="720"/>
          <w:docGrid w:type="lines" w:linePitch="589"/>
        </w:sectPr>
      </w:pPr>
    </w:p>
    <w:p w:rsidR="00B273BA" w:rsidRPr="00B273BA" w:rsidRDefault="00B273BA" w:rsidP="00B273BA">
      <w:pPr>
        <w:spacing w:line="560" w:lineRule="exact"/>
        <w:jc w:val="left"/>
        <w:rPr>
          <w:rFonts w:ascii="宋体" w:eastAsia="宋体" w:hAnsi="宋体" w:cs="宋体"/>
          <w:sz w:val="36"/>
          <w:szCs w:val="36"/>
        </w:rPr>
      </w:pPr>
    </w:p>
    <w:p w:rsidR="00B477A6" w:rsidRDefault="00B477A6" w:rsidP="00624FDD"/>
    <w:p w:rsidR="00344C28" w:rsidRDefault="00344C28">
      <w:pPr>
        <w:widowControl/>
        <w:jc w:val="left"/>
      </w:pPr>
      <w:r>
        <w:br w:type="page"/>
      </w:r>
    </w:p>
    <w:tbl>
      <w:tblPr>
        <w:tblpPr w:leftFromText="180" w:rightFromText="180" w:vertAnchor="page" w:horzAnchor="margin" w:tblpY="12346"/>
        <w:tblW w:w="910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100"/>
      </w:tblGrid>
      <w:tr w:rsidR="00344C28" w:rsidRPr="00344C28" w:rsidTr="004420BE">
        <w:tc>
          <w:tcPr>
            <w:tcW w:w="9100" w:type="dxa"/>
            <w:tcBorders>
              <w:bottom w:val="single" w:sz="4" w:space="0" w:color="auto"/>
            </w:tcBorders>
          </w:tcPr>
          <w:p w:rsidR="00344C28" w:rsidRPr="00344C28" w:rsidRDefault="00344C28" w:rsidP="00344C28">
            <w:pPr>
              <w:spacing w:line="600" w:lineRule="exact"/>
              <w:ind w:firstLine="57"/>
              <w:rPr>
                <w:rFonts w:ascii="Times New Roman" w:eastAsia="黑体" w:hAnsi="Times New Roman" w:cs="Times New Roman"/>
                <w:snapToGrid w:val="0"/>
                <w:kern w:val="0"/>
                <w:sz w:val="32"/>
                <w:szCs w:val="32"/>
                <w:u w:val="single"/>
              </w:rPr>
            </w:pPr>
            <w:r w:rsidRPr="00344C28"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32"/>
              </w:rPr>
              <w:lastRenderedPageBreak/>
              <w:br w:type="page"/>
            </w:r>
          </w:p>
        </w:tc>
      </w:tr>
      <w:tr w:rsidR="00344C28" w:rsidRPr="00344C28" w:rsidTr="004420BE">
        <w:tc>
          <w:tcPr>
            <w:tcW w:w="9100" w:type="dxa"/>
            <w:tcBorders>
              <w:bottom w:val="single" w:sz="4" w:space="0" w:color="auto"/>
            </w:tcBorders>
          </w:tcPr>
          <w:p w:rsidR="00344C28" w:rsidRPr="00344C28" w:rsidRDefault="00344C28" w:rsidP="00344C28">
            <w:pPr>
              <w:spacing w:line="600" w:lineRule="exact"/>
              <w:ind w:leftChars="120" w:left="1131" w:hangingChars="314" w:hanging="879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32"/>
              </w:rPr>
            </w:pPr>
            <w:r w:rsidRPr="00344C28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抄送：区委办公室、区人大常委会办公室、区政协办公室、区监察委</w:t>
            </w:r>
            <w:r w:rsidRPr="00344C28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、</w:t>
            </w:r>
            <w:r w:rsidRPr="00344C28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区武装部、区法院、区检察院。</w:t>
            </w:r>
          </w:p>
        </w:tc>
      </w:tr>
      <w:tr w:rsidR="00344C28" w:rsidRPr="00344C28" w:rsidTr="004420BE">
        <w:trPr>
          <w:trHeight w:val="579"/>
        </w:trPr>
        <w:tc>
          <w:tcPr>
            <w:tcW w:w="9100" w:type="dxa"/>
            <w:tcBorders>
              <w:bottom w:val="single" w:sz="6" w:space="0" w:color="auto"/>
            </w:tcBorders>
          </w:tcPr>
          <w:p w:rsidR="00344C28" w:rsidRPr="00344C28" w:rsidRDefault="00344C28" w:rsidP="00E55DE7">
            <w:pPr>
              <w:spacing w:line="600" w:lineRule="exact"/>
              <w:ind w:right="301" w:firstLine="408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32"/>
              </w:rPr>
            </w:pPr>
            <w:r w:rsidRPr="00344C28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北京市朝阳区人民政府办公室</w:t>
            </w:r>
            <w:r w:rsidRPr="00344C28"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32"/>
              </w:rPr>
              <w:t xml:space="preserve">     </w:t>
            </w:r>
            <w:r w:rsidRPr="00344C28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32"/>
                <w:szCs w:val="32"/>
              </w:rPr>
              <w:t xml:space="preserve">     </w:t>
            </w:r>
            <w:r w:rsidRPr="00344C28">
              <w:rPr>
                <w:rFonts w:ascii="仿宋_GB2312" w:eastAsia="仿宋_GB2312" w:hAnsi="Times New Roman" w:cs="Times New Roman" w:hint="eastAsia"/>
                <w:snapToGrid w:val="0"/>
                <w:kern w:val="0"/>
                <w:sz w:val="32"/>
                <w:szCs w:val="32"/>
              </w:rPr>
              <w:t xml:space="preserve">  </w:t>
            </w:r>
            <w:r w:rsidRPr="00344C28">
              <w:rPr>
                <w:rFonts w:ascii="仿宋_GB2312" w:eastAsia="仿宋_GB2312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2019年</w:t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7</w:t>
            </w:r>
            <w:r w:rsidRPr="00344C28">
              <w:rPr>
                <w:rFonts w:ascii="仿宋_GB2312" w:eastAsia="仿宋_GB2312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月</w:t>
            </w:r>
            <w:r w:rsidR="00E55DE7">
              <w:rPr>
                <w:rFonts w:ascii="仿宋_GB2312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26</w:t>
            </w:r>
            <w:r w:rsidRPr="00344C28">
              <w:rPr>
                <w:rFonts w:ascii="仿宋_GB2312" w:eastAsia="仿宋_GB2312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日印发</w:t>
            </w:r>
          </w:p>
        </w:tc>
      </w:tr>
    </w:tbl>
    <w:p w:rsidR="00344C28" w:rsidRPr="00344C28" w:rsidRDefault="00344C28" w:rsidP="00624FDD"/>
    <w:sectPr w:rsidR="00344C28" w:rsidRPr="00344C28" w:rsidSect="00344C28">
      <w:pgSz w:w="11906" w:h="16838"/>
      <w:pgMar w:top="1985" w:right="1588" w:bottom="2098" w:left="1474" w:header="851" w:footer="1588" w:gutter="0"/>
      <w:cols w:space="720"/>
      <w:docGrid w:type="linesAndChars" w:linePitch="5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D33" w:rsidRDefault="00B61D33" w:rsidP="00AE421E">
      <w:r>
        <w:separator/>
      </w:r>
    </w:p>
  </w:endnote>
  <w:endnote w:type="continuationSeparator" w:id="0">
    <w:p w:rsidR="00B61D33" w:rsidRDefault="00B61D33" w:rsidP="00AE4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D33" w:rsidRPr="001817FA" w:rsidRDefault="00B61D33" w:rsidP="002C27B3">
    <w:pPr>
      <w:pStyle w:val="a4"/>
      <w:framePr w:wrap="around" w:vAnchor="text" w:hAnchor="margin" w:xAlign="outside" w:y="1"/>
      <w:ind w:rightChars="150" w:right="315" w:firstLineChars="100" w:firstLine="280"/>
      <w:rPr>
        <w:rStyle w:val="a6"/>
        <w:sz w:val="28"/>
      </w:rPr>
    </w:pPr>
    <w:r w:rsidRPr="001817FA">
      <w:rPr>
        <w:rStyle w:val="a6"/>
        <w:rFonts w:hint="eastAsia"/>
        <w:sz w:val="28"/>
      </w:rPr>
      <w:t>—</w:t>
    </w:r>
    <w:r w:rsidRPr="001817FA">
      <w:rPr>
        <w:rStyle w:val="a6"/>
        <w:rFonts w:hint="eastAsia"/>
        <w:sz w:val="28"/>
      </w:rPr>
      <w:t xml:space="preserve"> </w:t>
    </w:r>
    <w:r w:rsidR="00191051" w:rsidRPr="00FA3FBF">
      <w:rPr>
        <w:rStyle w:val="a6"/>
        <w:rFonts w:ascii="仿宋_GB2312" w:eastAsia="仿宋_GB2312" w:hAnsiTheme="majorEastAsia" w:hint="eastAsia"/>
        <w:sz w:val="28"/>
      </w:rPr>
      <w:fldChar w:fldCharType="begin"/>
    </w:r>
    <w:r w:rsidRPr="00FA3FBF">
      <w:rPr>
        <w:rStyle w:val="a6"/>
        <w:rFonts w:ascii="仿宋_GB2312" w:eastAsia="仿宋_GB2312" w:hAnsiTheme="majorEastAsia" w:hint="eastAsia"/>
        <w:sz w:val="28"/>
      </w:rPr>
      <w:instrText xml:space="preserve">PAGE  </w:instrText>
    </w:r>
    <w:r w:rsidR="00191051" w:rsidRPr="00FA3FBF">
      <w:rPr>
        <w:rStyle w:val="a6"/>
        <w:rFonts w:ascii="仿宋_GB2312" w:eastAsia="仿宋_GB2312" w:hAnsiTheme="majorEastAsia" w:hint="eastAsia"/>
        <w:sz w:val="28"/>
      </w:rPr>
      <w:fldChar w:fldCharType="separate"/>
    </w:r>
    <w:r w:rsidR="00707AA6">
      <w:rPr>
        <w:rStyle w:val="a6"/>
        <w:rFonts w:ascii="仿宋_GB2312" w:eastAsia="仿宋_GB2312" w:hAnsiTheme="majorEastAsia"/>
        <w:noProof/>
        <w:sz w:val="28"/>
      </w:rPr>
      <w:t>3</w:t>
    </w:r>
    <w:r w:rsidR="00191051" w:rsidRPr="00FA3FBF">
      <w:rPr>
        <w:rStyle w:val="a6"/>
        <w:rFonts w:ascii="仿宋_GB2312" w:eastAsia="仿宋_GB2312" w:hAnsiTheme="majorEastAsia" w:hint="eastAsia"/>
        <w:sz w:val="28"/>
      </w:rPr>
      <w:fldChar w:fldCharType="end"/>
    </w:r>
    <w:r w:rsidRPr="001817FA">
      <w:rPr>
        <w:rStyle w:val="a6"/>
        <w:rFonts w:hint="eastAsia"/>
        <w:sz w:val="28"/>
      </w:rPr>
      <w:t xml:space="preserve"> </w:t>
    </w:r>
    <w:r w:rsidRPr="001817FA">
      <w:rPr>
        <w:rStyle w:val="a6"/>
        <w:rFonts w:hint="eastAsia"/>
        <w:sz w:val="28"/>
      </w:rPr>
      <w:t>—</w:t>
    </w:r>
  </w:p>
  <w:p w:rsidR="00B61D33" w:rsidRDefault="00B61D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D33" w:rsidRDefault="00B61D33" w:rsidP="00AE421E">
      <w:r>
        <w:separator/>
      </w:r>
    </w:p>
  </w:footnote>
  <w:footnote w:type="continuationSeparator" w:id="0">
    <w:p w:rsidR="00B61D33" w:rsidRDefault="00B61D33" w:rsidP="00AE42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1FFD"/>
    <w:multiLevelType w:val="hybridMultilevel"/>
    <w:tmpl w:val="1E2A72D0"/>
    <w:lvl w:ilvl="0" w:tplc="F7004FD6">
      <w:start w:val="1"/>
      <w:numFmt w:val="japaneseCounting"/>
      <w:lvlText w:val="%1、"/>
      <w:lvlJc w:val="left"/>
      <w:pPr>
        <w:ind w:left="135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9" w:hanging="420"/>
      </w:pPr>
    </w:lvl>
    <w:lvl w:ilvl="2" w:tplc="0409001B" w:tentative="1">
      <w:start w:val="1"/>
      <w:numFmt w:val="lowerRoman"/>
      <w:lvlText w:val="%3."/>
      <w:lvlJc w:val="right"/>
      <w:pPr>
        <w:ind w:left="1899" w:hanging="420"/>
      </w:pPr>
    </w:lvl>
    <w:lvl w:ilvl="3" w:tplc="0409000F" w:tentative="1">
      <w:start w:val="1"/>
      <w:numFmt w:val="decimal"/>
      <w:lvlText w:val="%4."/>
      <w:lvlJc w:val="left"/>
      <w:pPr>
        <w:ind w:left="2319" w:hanging="420"/>
      </w:pPr>
    </w:lvl>
    <w:lvl w:ilvl="4" w:tplc="04090019" w:tentative="1">
      <w:start w:val="1"/>
      <w:numFmt w:val="lowerLetter"/>
      <w:lvlText w:val="%5)"/>
      <w:lvlJc w:val="left"/>
      <w:pPr>
        <w:ind w:left="2739" w:hanging="420"/>
      </w:pPr>
    </w:lvl>
    <w:lvl w:ilvl="5" w:tplc="0409001B" w:tentative="1">
      <w:start w:val="1"/>
      <w:numFmt w:val="lowerRoman"/>
      <w:lvlText w:val="%6."/>
      <w:lvlJc w:val="right"/>
      <w:pPr>
        <w:ind w:left="3159" w:hanging="420"/>
      </w:pPr>
    </w:lvl>
    <w:lvl w:ilvl="6" w:tplc="0409000F" w:tentative="1">
      <w:start w:val="1"/>
      <w:numFmt w:val="decimal"/>
      <w:lvlText w:val="%7."/>
      <w:lvlJc w:val="left"/>
      <w:pPr>
        <w:ind w:left="3579" w:hanging="420"/>
      </w:pPr>
    </w:lvl>
    <w:lvl w:ilvl="7" w:tplc="04090019" w:tentative="1">
      <w:start w:val="1"/>
      <w:numFmt w:val="lowerLetter"/>
      <w:lvlText w:val="%8)"/>
      <w:lvlJc w:val="left"/>
      <w:pPr>
        <w:ind w:left="3999" w:hanging="420"/>
      </w:pPr>
    </w:lvl>
    <w:lvl w:ilvl="8" w:tplc="0409001B" w:tentative="1">
      <w:start w:val="1"/>
      <w:numFmt w:val="lowerRoman"/>
      <w:lvlText w:val="%9."/>
      <w:lvlJc w:val="right"/>
      <w:pPr>
        <w:ind w:left="4419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21E"/>
    <w:rsid w:val="00011369"/>
    <w:rsid w:val="00016466"/>
    <w:rsid w:val="000272D8"/>
    <w:rsid w:val="0004338B"/>
    <w:rsid w:val="00053542"/>
    <w:rsid w:val="000570E2"/>
    <w:rsid w:val="00074465"/>
    <w:rsid w:val="00076325"/>
    <w:rsid w:val="00094F51"/>
    <w:rsid w:val="000C38C5"/>
    <w:rsid w:val="000D6639"/>
    <w:rsid w:val="001076F1"/>
    <w:rsid w:val="00122533"/>
    <w:rsid w:val="00123385"/>
    <w:rsid w:val="00133702"/>
    <w:rsid w:val="00163150"/>
    <w:rsid w:val="00191051"/>
    <w:rsid w:val="0019517D"/>
    <w:rsid w:val="001B63A1"/>
    <w:rsid w:val="002020F2"/>
    <w:rsid w:val="0021353A"/>
    <w:rsid w:val="00213674"/>
    <w:rsid w:val="002536E0"/>
    <w:rsid w:val="00261CA8"/>
    <w:rsid w:val="00286436"/>
    <w:rsid w:val="002929B6"/>
    <w:rsid w:val="002A315B"/>
    <w:rsid w:val="002B2224"/>
    <w:rsid w:val="002C226A"/>
    <w:rsid w:val="002C27B3"/>
    <w:rsid w:val="002C3E1A"/>
    <w:rsid w:val="002D4475"/>
    <w:rsid w:val="00302F2D"/>
    <w:rsid w:val="00312A7E"/>
    <w:rsid w:val="00344C28"/>
    <w:rsid w:val="00376B2F"/>
    <w:rsid w:val="003B12B2"/>
    <w:rsid w:val="003C22E0"/>
    <w:rsid w:val="003C5EF6"/>
    <w:rsid w:val="003E74F2"/>
    <w:rsid w:val="004122D4"/>
    <w:rsid w:val="00422160"/>
    <w:rsid w:val="00452E60"/>
    <w:rsid w:val="0049367B"/>
    <w:rsid w:val="00494E83"/>
    <w:rsid w:val="004B3980"/>
    <w:rsid w:val="004E03C5"/>
    <w:rsid w:val="004F0CC1"/>
    <w:rsid w:val="004F4E7B"/>
    <w:rsid w:val="00507CBC"/>
    <w:rsid w:val="00537450"/>
    <w:rsid w:val="0056205C"/>
    <w:rsid w:val="00573799"/>
    <w:rsid w:val="005A0602"/>
    <w:rsid w:val="005A3909"/>
    <w:rsid w:val="006006B9"/>
    <w:rsid w:val="00624FDD"/>
    <w:rsid w:val="006A6C20"/>
    <w:rsid w:val="006E296D"/>
    <w:rsid w:val="006E6388"/>
    <w:rsid w:val="006F6379"/>
    <w:rsid w:val="00707AA6"/>
    <w:rsid w:val="00712D98"/>
    <w:rsid w:val="0072018F"/>
    <w:rsid w:val="0072283F"/>
    <w:rsid w:val="00790E55"/>
    <w:rsid w:val="00797FE6"/>
    <w:rsid w:val="007C6848"/>
    <w:rsid w:val="007E3DC4"/>
    <w:rsid w:val="007F6BB1"/>
    <w:rsid w:val="00807F59"/>
    <w:rsid w:val="0085248F"/>
    <w:rsid w:val="00857926"/>
    <w:rsid w:val="00886F32"/>
    <w:rsid w:val="0089187F"/>
    <w:rsid w:val="008E478A"/>
    <w:rsid w:val="008F657C"/>
    <w:rsid w:val="008F6DA4"/>
    <w:rsid w:val="00974B95"/>
    <w:rsid w:val="009750DD"/>
    <w:rsid w:val="00982579"/>
    <w:rsid w:val="009B73DB"/>
    <w:rsid w:val="009C70DE"/>
    <w:rsid w:val="00A35EEA"/>
    <w:rsid w:val="00A42175"/>
    <w:rsid w:val="00A50011"/>
    <w:rsid w:val="00AE421E"/>
    <w:rsid w:val="00AE4F80"/>
    <w:rsid w:val="00B056E2"/>
    <w:rsid w:val="00B12095"/>
    <w:rsid w:val="00B1508E"/>
    <w:rsid w:val="00B269EE"/>
    <w:rsid w:val="00B273BA"/>
    <w:rsid w:val="00B477A6"/>
    <w:rsid w:val="00B61D33"/>
    <w:rsid w:val="00B67A7E"/>
    <w:rsid w:val="00B70712"/>
    <w:rsid w:val="00B710AE"/>
    <w:rsid w:val="00B73895"/>
    <w:rsid w:val="00BB0328"/>
    <w:rsid w:val="00BF74FF"/>
    <w:rsid w:val="00BF7840"/>
    <w:rsid w:val="00C35C14"/>
    <w:rsid w:val="00C560D4"/>
    <w:rsid w:val="00CB0C82"/>
    <w:rsid w:val="00CD152F"/>
    <w:rsid w:val="00D112EC"/>
    <w:rsid w:val="00D36FD1"/>
    <w:rsid w:val="00D42081"/>
    <w:rsid w:val="00D47DA5"/>
    <w:rsid w:val="00D9428E"/>
    <w:rsid w:val="00DB44E8"/>
    <w:rsid w:val="00E11EE6"/>
    <w:rsid w:val="00E149A6"/>
    <w:rsid w:val="00E50403"/>
    <w:rsid w:val="00E55DE7"/>
    <w:rsid w:val="00EB4244"/>
    <w:rsid w:val="00EE7C0C"/>
    <w:rsid w:val="00EF39AD"/>
    <w:rsid w:val="00F331A6"/>
    <w:rsid w:val="00F33A17"/>
    <w:rsid w:val="00F60873"/>
    <w:rsid w:val="00F65492"/>
    <w:rsid w:val="00FA3FBF"/>
    <w:rsid w:val="00FB46F7"/>
    <w:rsid w:val="00FE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4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421E"/>
    <w:rPr>
      <w:sz w:val="18"/>
      <w:szCs w:val="18"/>
    </w:rPr>
  </w:style>
  <w:style w:type="paragraph" w:styleId="a4">
    <w:name w:val="footer"/>
    <w:basedOn w:val="a"/>
    <w:link w:val="Char0"/>
    <w:unhideWhenUsed/>
    <w:rsid w:val="00AE4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E421E"/>
    <w:rPr>
      <w:sz w:val="18"/>
      <w:szCs w:val="18"/>
    </w:rPr>
  </w:style>
  <w:style w:type="paragraph" w:styleId="a5">
    <w:name w:val="Body Text"/>
    <w:basedOn w:val="a"/>
    <w:link w:val="Char1"/>
    <w:rsid w:val="00AE421E"/>
    <w:pPr>
      <w:spacing w:line="620" w:lineRule="exact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Char1">
    <w:name w:val="正文文本 Char"/>
    <w:basedOn w:val="a0"/>
    <w:link w:val="a5"/>
    <w:rsid w:val="00AE421E"/>
    <w:rPr>
      <w:rFonts w:ascii="仿宋_GB2312" w:eastAsia="仿宋_GB2312" w:hAnsi="Times New Roman" w:cs="Times New Roman"/>
      <w:sz w:val="32"/>
      <w:szCs w:val="24"/>
    </w:rPr>
  </w:style>
  <w:style w:type="character" w:styleId="a6">
    <w:name w:val="page number"/>
    <w:basedOn w:val="a0"/>
    <w:rsid w:val="00AE421E"/>
  </w:style>
  <w:style w:type="paragraph" w:styleId="a7">
    <w:name w:val="Plain Text"/>
    <w:basedOn w:val="a"/>
    <w:link w:val="Char2"/>
    <w:rsid w:val="00AE421E"/>
    <w:rPr>
      <w:rFonts w:ascii="宋体" w:eastAsia="宋体" w:hAnsi="Courier New" w:cs="Times New Roman"/>
      <w:szCs w:val="20"/>
    </w:rPr>
  </w:style>
  <w:style w:type="character" w:customStyle="1" w:styleId="Char2">
    <w:name w:val="纯文本 Char"/>
    <w:basedOn w:val="a0"/>
    <w:link w:val="a7"/>
    <w:rsid w:val="00AE421E"/>
    <w:rPr>
      <w:rFonts w:ascii="宋体" w:eastAsia="宋体" w:hAnsi="Courier New" w:cs="Times New Roman"/>
      <w:szCs w:val="20"/>
    </w:rPr>
  </w:style>
  <w:style w:type="paragraph" w:styleId="a8">
    <w:name w:val="List Paragraph"/>
    <w:basedOn w:val="a"/>
    <w:uiPriority w:val="34"/>
    <w:qFormat/>
    <w:rsid w:val="00E50403"/>
    <w:pPr>
      <w:ind w:firstLineChars="200" w:firstLine="420"/>
    </w:pPr>
  </w:style>
  <w:style w:type="paragraph" w:styleId="a9">
    <w:name w:val="Balloon Text"/>
    <w:basedOn w:val="a"/>
    <w:link w:val="Char3"/>
    <w:uiPriority w:val="99"/>
    <w:semiHidden/>
    <w:unhideWhenUsed/>
    <w:rsid w:val="002D4475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2D44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14</Pages>
  <Words>916</Words>
  <Characters>5224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任家兴</cp:lastModifiedBy>
  <cp:revision>25</cp:revision>
  <cp:lastPrinted>2019-07-23T09:26:00Z</cp:lastPrinted>
  <dcterms:created xsi:type="dcterms:W3CDTF">2019-07-15T08:24:00Z</dcterms:created>
  <dcterms:modified xsi:type="dcterms:W3CDTF">2019-08-08T07:08:00Z</dcterms:modified>
</cp:coreProperties>
</file>