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rPr>
      </w:pPr>
      <w:r>
        <w:rPr>
          <w:rFonts w:hint="eastAsia" w:ascii="华文中宋" w:hAnsi="华文中宋" w:eastAsia="华文中宋"/>
          <w:sz w:val="24"/>
          <w:szCs w:val="24"/>
        </w:rPr>
        <w:t xml:space="preserve">         版本</w:t>
      </w:r>
      <w:r>
        <w:rPr>
          <w:rFonts w:ascii="华文中宋" w:hAnsi="华文中宋" w:eastAsia="华文中宋"/>
          <w:sz w:val="24"/>
          <w:szCs w:val="24"/>
        </w:rPr>
        <w:t>：</w:t>
      </w:r>
      <w:r>
        <w:rPr>
          <w:rFonts w:hint="eastAsia" w:ascii="华文中宋" w:hAnsi="华文中宋" w:eastAsia="华文中宋"/>
          <w:sz w:val="24"/>
          <w:szCs w:val="24"/>
        </w:rPr>
        <w:t>GL20190101</w:t>
      </w: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r>
        <w:rPr>
          <w:rFonts w:hint="eastAsia" w:ascii="华文中宋" w:hAnsi="华文中宋" w:eastAsia="华文中宋"/>
          <w:sz w:val="30"/>
          <w:szCs w:val="30"/>
          <w:u w:val="single"/>
        </w:rPr>
        <w:t xml:space="preserve"> 2020-014</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房屋出租信息披露申请书</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lang w:eastAsia="zh-CN"/>
        </w:rPr>
        <w:t>北京市朝阳区</w:t>
      </w:r>
      <w:r>
        <w:rPr>
          <w:rFonts w:hint="eastAsia" w:ascii="宋体" w:hAnsi="宋体"/>
          <w:sz w:val="32"/>
          <w:szCs w:val="32"/>
        </w:rPr>
        <w:t>迪阳大厦十六层1610室</w:t>
      </w:r>
    </w:p>
    <w:p>
      <w:pPr>
        <w:ind w:left="899" w:leftChars="428" w:firstLine="1"/>
        <w:rPr>
          <w:rFonts w:ascii="宋体" w:hAnsi="宋体"/>
          <w:sz w:val="32"/>
          <w:szCs w:val="32"/>
        </w:rPr>
      </w:pPr>
      <w:r>
        <w:rPr>
          <w:rFonts w:ascii="宋体" w:hAnsi="宋体"/>
          <w:sz w:val="32"/>
          <w:szCs w:val="32"/>
        </w:rPr>
        <w:t>申请人（</w:t>
      </w:r>
      <w:r>
        <w:rPr>
          <w:rFonts w:hint="eastAsia" w:ascii="宋体" w:hAnsi="宋体"/>
          <w:sz w:val="32"/>
          <w:szCs w:val="32"/>
        </w:rPr>
        <w:t>出租方盖章</w:t>
      </w:r>
      <w:r>
        <w:rPr>
          <w:rFonts w:ascii="宋体" w:hAnsi="宋体"/>
          <w:sz w:val="32"/>
          <w:szCs w:val="32"/>
        </w:rPr>
        <w:t>）</w:t>
      </w:r>
      <w:r>
        <w:rPr>
          <w:rFonts w:hint="eastAsia" w:ascii="宋体" w:hAnsi="宋体"/>
          <w:sz w:val="32"/>
          <w:szCs w:val="32"/>
        </w:rPr>
        <w:t>：北京迪阳房地产有限公司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申请日期：</w:t>
      </w:r>
      <w:r>
        <w:rPr>
          <w:rFonts w:hint="eastAsia" w:ascii="宋体" w:hAnsi="宋体"/>
          <w:sz w:val="32"/>
          <w:szCs w:val="32"/>
        </w:rPr>
        <w:t>2020</w:t>
      </w:r>
      <w:r>
        <w:rPr>
          <w:rFonts w:ascii="宋体" w:hAnsi="宋体"/>
          <w:sz w:val="32"/>
          <w:szCs w:val="32"/>
        </w:rPr>
        <w:t xml:space="preserve"> 年 </w:t>
      </w:r>
      <w:r>
        <w:rPr>
          <w:rFonts w:hint="eastAsia" w:ascii="宋体" w:hAnsi="宋体"/>
          <w:sz w:val="32"/>
          <w:szCs w:val="32"/>
        </w:rPr>
        <w:t>3</w:t>
      </w:r>
      <w:r>
        <w:rPr>
          <w:rFonts w:ascii="宋体" w:hAnsi="宋体"/>
          <w:sz w:val="32"/>
          <w:szCs w:val="32"/>
        </w:rPr>
        <w:t>月</w:t>
      </w:r>
      <w:r>
        <w:rPr>
          <w:rFonts w:hint="eastAsia" w:ascii="宋体" w:hAnsi="宋体"/>
          <w:sz w:val="32"/>
          <w:szCs w:val="32"/>
          <w:lang w:val="en-US" w:eastAsia="zh-CN"/>
        </w:rPr>
        <w:t>11</w:t>
      </w:r>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9"/>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出租方</w:t>
            </w:r>
          </w:p>
          <w:p>
            <w:pPr>
              <w:pStyle w:val="12"/>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包立荣</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霍达</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84536699-203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olor w:val="000000"/>
                <w:kern w:val="0"/>
                <w:sz w:val="24"/>
                <w:szCs w:val="24"/>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s="Arial"/>
                <w:color w:val="000000"/>
                <w:kern w:val="0"/>
                <w:sz w:val="24"/>
                <w:szCs w:val="24"/>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w:t>
            </w:r>
            <w:r>
              <w:rPr>
                <w:rFonts w:hint="eastAsia" w:ascii="宋体" w:hAnsi="宋体"/>
                <w:sz w:val="24"/>
                <w:szCs w:val="24"/>
              </w:rPr>
              <w:sym w:font="Wingdings 2" w:char="00A3"/>
            </w:r>
            <w:r>
              <w:rPr>
                <w:rFonts w:hint="eastAsia" w:ascii="宋体" w:hAnsi="宋体"/>
                <w:sz w:val="24"/>
                <w:szCs w:val="24"/>
              </w:rPr>
              <w:t xml:space="preserve">      自用□     出租</w:t>
            </w:r>
            <w:r>
              <w:rPr>
                <w:rFonts w:ascii="宋体" w:hAnsi="宋体"/>
                <w:b/>
                <w:bCs/>
                <w:sz w:val="24"/>
                <w:szCs w:val="24"/>
              </w:rPr>
              <w:fldChar w:fldCharType="begin"/>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205.23</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w:t>
            </w:r>
            <w:r>
              <w:rPr>
                <w:rFonts w:hint="eastAsia" w:ascii="宋体" w:hAnsi="宋体"/>
                <w:sz w:val="24"/>
                <w:szCs w:val="24"/>
                <w:u w:val="single"/>
              </w:rPr>
              <w:t>上级单位经理办公会决议</w:t>
            </w:r>
            <w:r>
              <w:rPr>
                <w:rFonts w:hint="eastAsia" w:ascii="宋体" w:hAnsi="宋体"/>
                <w:sz w:val="24"/>
                <w:szCs w:val="24"/>
              </w:rPr>
              <w:t>_</w:t>
            </w:r>
            <w:r>
              <w:rPr>
                <w:rFonts w:hint="eastAsia" w:ascii="宋体" w:hAnsi="宋体"/>
                <w:b/>
                <w:bCs/>
                <w:sz w:val="24"/>
                <w:szCs w:val="24"/>
              </w:rPr>
              <w:t>_</w:t>
            </w:r>
            <w:r>
              <w:rPr>
                <w:rFonts w:ascii="宋体" w:hAnsi="宋体"/>
                <w:b/>
                <w:bCs/>
                <w:sz w:val="24"/>
                <w:szCs w:val="24"/>
              </w:rPr>
              <w:fldChar w:fldCharType="begin"/>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公司经理办公会纪要[2020]   第12期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5.3元/平方米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宋体" w:hAnsi="宋体"/>
                <w:b/>
                <w:bCs/>
                <w:sz w:val="24"/>
                <w:szCs w:val="24"/>
              </w:rPr>
              <w:fldChar w:fldCharType="begin"/>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rPr>
              <w:t>该房屋为十六</w:t>
            </w:r>
            <w:r>
              <w:rPr>
                <w:rFonts w:hint="eastAsia" w:ascii="宋体" w:hAnsi="宋体" w:cs="Arial"/>
                <w:color w:val="000000"/>
                <w:kern w:val="0"/>
                <w:sz w:val="24"/>
                <w:szCs w:val="24"/>
              </w:rPr>
              <w:t>层1610，</w:t>
            </w:r>
            <w:r>
              <w:rPr>
                <w:rFonts w:hint="eastAsia" w:ascii="宋体" w:hAnsi="宋体"/>
                <w:sz w:val="24"/>
                <w:szCs w:val="24"/>
              </w:rPr>
              <w:t>原租赁合同将于2020年4月14日到期，原租赁方享有优先承租权</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9"/>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5.3元/平方米</w:t>
            </w:r>
            <w:r>
              <w:rPr>
                <w:rFonts w:asciiTheme="minorEastAsia" w:hAnsiTheme="minorEastAsia" w:eastAsiaTheme="minorEastAsia"/>
                <w:sz w:val="24"/>
                <w:szCs w:val="24"/>
              </w:rPr>
              <w:t>*</w:t>
            </w:r>
            <w:r>
              <w:rPr>
                <w:rFonts w:hint="eastAsia" w:asciiTheme="minorEastAsia" w:hAnsiTheme="minorEastAsia" w:eastAsiaTheme="minorEastAsia"/>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宋体" w:asciiTheme="minorEastAsia" w:hAnsiTheme="minorEastAsia" w:eastAsiaTheme="minorEastAsia"/>
                <w:color w:val="000000"/>
                <w:kern w:val="0"/>
                <w:sz w:val="24"/>
                <w:szCs w:val="24"/>
              </w:rPr>
              <w:t>205.23平方米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租用部分</w:t>
            </w:r>
            <w:r>
              <w:rPr>
                <w:rFonts w:hint="eastAsia" w:asciiTheme="minorEastAsia" w:hAnsiTheme="minorEastAsia" w:eastAsiaTheme="minorEastAsia"/>
                <w:sz w:val="24"/>
                <w:szCs w:val="24"/>
              </w:rPr>
              <w:t>内部能源费、</w:t>
            </w:r>
            <w:r>
              <w:rPr>
                <w:rFonts w:asciiTheme="minorEastAsia" w:hAnsiTheme="minorEastAsia" w:eastAsiaTheme="minorEastAsia"/>
                <w:sz w:val="24"/>
                <w:szCs w:val="24"/>
              </w:rPr>
              <w:t>物业费等由承租方承担。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szCs w:val="24"/>
              </w:rPr>
            </w:pPr>
            <w:r>
              <w:rPr>
                <w:rFonts w:hint="eastAsia" w:ascii="宋体" w:hAnsi="宋体"/>
                <w:szCs w:val="24"/>
              </w:rPr>
              <w:t>房产使用</w:t>
            </w:r>
          </w:p>
          <w:p>
            <w:pPr>
              <w:pStyle w:val="12"/>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2"/>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shd w:val="clear" w:color="auto" w:fill="FFFFFF"/>
              </w:rPr>
            </w:pP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、意向承租方在项目</w:t>
            </w:r>
            <w:r>
              <w:rPr>
                <w:rFonts w:hint="eastAsia" w:asciiTheme="minorEastAsia" w:hAnsiTheme="minorEastAsia" w:eastAsiaTheme="minorEastAsia"/>
                <w:color w:val="000000" w:themeColor="text1"/>
                <w:sz w:val="24"/>
                <w:szCs w:val="24"/>
                <w:shd w:val="clear" w:color="auto" w:fill="FFFFFF"/>
              </w:rPr>
              <w:t>公示</w:t>
            </w:r>
            <w:r>
              <w:rPr>
                <w:rFonts w:asciiTheme="minorEastAsia" w:hAnsiTheme="minorEastAsia" w:eastAsia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、承租方需书面承诺：（</w:t>
            </w: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）不在出租房屋内从事违规违法的经营项目；（</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）在被确认为最终承租方之日起</w:t>
            </w:r>
            <w:r>
              <w:rPr>
                <w:rFonts w:hint="eastAsia" w:asciiTheme="minorEastAsia" w:hAnsiTheme="minorEastAsia" w:eastAsiaTheme="minorEastAsia"/>
                <w:color w:val="000000" w:themeColor="text1"/>
                <w:sz w:val="24"/>
                <w:szCs w:val="24"/>
                <w:shd w:val="clear" w:color="auto" w:fill="FFFFFF"/>
              </w:rPr>
              <w:t>5</w:t>
            </w:r>
            <w:r>
              <w:rPr>
                <w:rFonts w:asciiTheme="minorEastAsia" w:hAnsiTheme="minorEastAsia" w:eastAsiaTheme="minorEastAsia"/>
                <w:color w:val="000000" w:themeColor="text1"/>
                <w:sz w:val="24"/>
                <w:szCs w:val="24"/>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shd w:val="clear" w:color="auto" w:fill="FFFFFF"/>
              </w:rPr>
              <w:t>将</w:t>
            </w:r>
            <w:r>
              <w:rPr>
                <w:rFonts w:asciiTheme="minorEastAsia" w:hAnsiTheme="minorEastAsia" w:eastAsiaTheme="minorEastAsia"/>
                <w:color w:val="000000" w:themeColor="text1"/>
                <w:sz w:val="24"/>
                <w:szCs w:val="24"/>
                <w:shd w:val="clear" w:color="auto" w:fill="FFFFFF"/>
              </w:rPr>
              <w:t>重新租赁该项目</w:t>
            </w:r>
            <w:r>
              <w:rPr>
                <w:rFonts w:hint="eastAsia" w:asciiTheme="minorEastAsia" w:hAnsiTheme="minorEastAsia" w:eastAsiaTheme="minorEastAsia"/>
                <w:color w:val="000000" w:themeColor="text1"/>
                <w:sz w:val="24"/>
                <w:szCs w:val="24"/>
                <w:shd w:val="clear" w:color="auto" w:fill="FFFFFF"/>
              </w:rPr>
              <w:t>。</w:t>
            </w:r>
            <w:r>
              <w:rPr>
                <w:rFonts w:asciiTheme="minorEastAsia" w:hAnsiTheme="minorEastAsia" w:eastAsiaTheme="minorEastAsia"/>
                <w:color w:val="000000" w:themeColor="text1"/>
                <w:sz w:val="24"/>
                <w:szCs w:val="24"/>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501"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2"/>
              <w:jc w:val="center"/>
              <w:rPr>
                <w:rFonts w:ascii="宋体" w:hAnsi="宋体"/>
                <w:szCs w:val="24"/>
              </w:rPr>
            </w:pPr>
            <w:r>
              <w:rPr>
                <w:rFonts w:hint="eastAsia"/>
                <w:b/>
              </w:rPr>
              <w:t>资格条件</w:t>
            </w:r>
          </w:p>
        </w:tc>
        <w:tc>
          <w:tcPr>
            <w:tcW w:w="8149" w:type="dxa"/>
            <w:gridSpan w:val="2"/>
            <w:vAlign w:val="center"/>
          </w:tcPr>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1、承租房屋用途需符合最新版《北京市新增产业的禁止和限制目录(2018年版)》的要求。</w:t>
            </w:r>
          </w:p>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2</w:t>
            </w:r>
            <w:r>
              <w:rPr>
                <w:rFonts w:asciiTheme="minorEastAsia" w:hAnsiTheme="minorEastAsia" w:eastAsiaTheme="minorEastAsia"/>
                <w:color w:val="000000" w:themeColor="text1"/>
                <w:szCs w:val="24"/>
                <w:shd w:val="clear" w:color="auto" w:fill="FFFFFF"/>
              </w:rPr>
              <w:t>、承租方须为在中国境内注册并依法存续的企业法人或具有民事行为能力的自然人。</w:t>
            </w:r>
          </w:p>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3</w:t>
            </w:r>
            <w:r>
              <w:rPr>
                <w:rFonts w:asciiTheme="minorEastAsia" w:hAnsiTheme="minorEastAsia" w:eastAsiaTheme="minorEastAsia"/>
                <w:color w:val="000000" w:themeColor="text1"/>
                <w:szCs w:val="24"/>
                <w:shd w:val="clear" w:color="auto" w:fill="FFFFFF"/>
              </w:rPr>
              <w:t>、承租方必须具有良好的商业信用、财务状况和支付能力</w:t>
            </w:r>
            <w:r>
              <w:rPr>
                <w:rFonts w:hint="eastAsia" w:asciiTheme="minorEastAsia" w:hAnsiTheme="minorEastAsia" w:eastAsiaTheme="minorEastAsia"/>
                <w:color w:val="000000" w:themeColor="text1"/>
                <w:szCs w:val="24"/>
              </w:rPr>
              <w:t>，无不良信用信息行为记录</w:t>
            </w:r>
            <w:r>
              <w:rPr>
                <w:rFonts w:asciiTheme="minorEastAsia" w:hAnsiTheme="minorEastAsia" w:eastAsiaTheme="minorEastAsia"/>
                <w:color w:val="000000" w:themeColor="text1"/>
                <w:szCs w:val="24"/>
                <w:shd w:val="clear" w:color="auto" w:fill="FFFFFF"/>
              </w:rPr>
              <w:t>。</w:t>
            </w:r>
          </w:p>
          <w:p>
            <w:pPr>
              <w:pStyle w:val="12"/>
              <w:rPr>
                <w:rFonts w:ascii="宋体" w:hAnsi="宋体"/>
                <w:szCs w:val="24"/>
              </w:rPr>
            </w:pPr>
            <w:r>
              <w:rPr>
                <w:rFonts w:hint="eastAsia" w:asciiTheme="minorEastAsia" w:hAnsiTheme="minorEastAsia" w:eastAsiaTheme="minorEastAsia"/>
                <w:color w:val="000000" w:themeColor="text1"/>
                <w:szCs w:val="24"/>
                <w:shd w:val="clear" w:color="auto" w:fill="FFFFFF"/>
              </w:rPr>
              <w:t>4</w:t>
            </w:r>
            <w:r>
              <w:rPr>
                <w:rFonts w:asciiTheme="minorEastAsia" w:hAnsiTheme="minorEastAsia" w:eastAsiaTheme="minorEastAsia"/>
                <w:color w:val="000000" w:themeColor="text1"/>
                <w:szCs w:val="24"/>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highlight w:val="none"/>
              </w:rPr>
            </w:pPr>
            <w:bookmarkStart w:id="4" w:name="_GoBack" w:colFirst="1" w:colLast="2"/>
            <w:r>
              <w:rPr>
                <w:rFonts w:hint="eastAsia" w:ascii="宋体" w:hAnsi="宋体"/>
                <w:b/>
                <w:sz w:val="24"/>
                <w:szCs w:val="24"/>
                <w:highlight w:val="none"/>
              </w:rPr>
              <w:t>保证金</w:t>
            </w:r>
          </w:p>
          <w:p>
            <w:pPr>
              <w:jc w:val="center"/>
              <w:rPr>
                <w:rFonts w:ascii="宋体" w:hAnsi="宋体"/>
                <w:b/>
                <w:sz w:val="24"/>
                <w:szCs w:val="24"/>
                <w:highlight w:val="none"/>
              </w:rPr>
            </w:pPr>
            <w:r>
              <w:rPr>
                <w:rFonts w:hint="eastAsia" w:ascii="宋体" w:hAnsi="宋体"/>
                <w:b/>
                <w:sz w:val="24"/>
                <w:szCs w:val="24"/>
                <w:highlight w:val="none"/>
              </w:rPr>
              <w:t>事项</w:t>
            </w:r>
          </w:p>
        </w:tc>
        <w:tc>
          <w:tcPr>
            <w:tcW w:w="1797" w:type="dxa"/>
            <w:tcBorders>
              <w:top w:val="single" w:color="auto" w:sz="4" w:space="0"/>
              <w:bottom w:val="single" w:color="auto" w:sz="4" w:space="0"/>
              <w:right w:val="single" w:color="auto" w:sz="4" w:space="0"/>
            </w:tcBorders>
            <w:shd w:val="clear" w:color="auto" w:fill="auto"/>
            <w:vAlign w:val="center"/>
          </w:tcPr>
          <w:p>
            <w:pPr>
              <w:pStyle w:val="12"/>
              <w:jc w:val="center"/>
              <w:rPr>
                <w:rFonts w:ascii="宋体" w:hAnsi="宋体"/>
                <w:szCs w:val="24"/>
                <w:highlight w:val="none"/>
              </w:rPr>
            </w:pPr>
            <w:r>
              <w:rPr>
                <w:rFonts w:hint="eastAsia" w:ascii="宋体" w:hAnsi="宋体"/>
                <w:szCs w:val="24"/>
                <w:highlight w:val="none"/>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highlight w:val="none"/>
              </w:rPr>
            </w:pPr>
            <w:r>
              <w:rPr>
                <w:rFonts w:hint="eastAsia" w:ascii="宋体" w:hAnsi="宋体"/>
                <w:szCs w:val="24"/>
                <w:highlight w:val="none"/>
              </w:rPr>
              <w:t>玖万叁仟元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bottom w:val="single" w:color="auto" w:sz="4" w:space="0"/>
              <w:right w:val="single" w:color="auto" w:sz="4" w:space="0"/>
            </w:tcBorders>
            <w:shd w:val="clear" w:color="auto" w:fill="auto"/>
            <w:vAlign w:val="center"/>
          </w:tcPr>
          <w:p>
            <w:pPr>
              <w:pStyle w:val="12"/>
              <w:spacing w:before="0" w:after="0"/>
              <w:ind w:left="360" w:hanging="360" w:hangingChars="150"/>
              <w:jc w:val="center"/>
              <w:rPr>
                <w:rFonts w:ascii="宋体" w:hAnsi="宋体"/>
                <w:szCs w:val="24"/>
                <w:highlight w:val="none"/>
              </w:rPr>
            </w:pPr>
            <w:r>
              <w:rPr>
                <w:rFonts w:hint="eastAsia" w:ascii="宋体" w:hAnsi="宋体"/>
                <w:szCs w:val="24"/>
                <w:highlight w:val="none"/>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highlight w:val="none"/>
              </w:rPr>
            </w:pPr>
            <w:r>
              <w:rPr>
                <w:rFonts w:ascii="宋体" w:hAnsi="宋体"/>
                <w:szCs w:val="24"/>
                <w:highlight w:val="none"/>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right w:val="single" w:color="auto" w:sz="4" w:space="0"/>
            </w:tcBorders>
            <w:shd w:val="clear" w:color="auto" w:fill="auto"/>
            <w:vAlign w:val="center"/>
          </w:tcPr>
          <w:p>
            <w:pPr>
              <w:pStyle w:val="12"/>
              <w:ind w:left="360" w:hanging="360" w:hangingChars="150"/>
              <w:jc w:val="center"/>
              <w:rPr>
                <w:rFonts w:ascii="宋体" w:hAnsi="宋体"/>
                <w:szCs w:val="24"/>
                <w:highlight w:val="none"/>
              </w:rPr>
            </w:pPr>
            <w:r>
              <w:rPr>
                <w:rFonts w:hint="eastAsia" w:ascii="宋体" w:hAnsi="宋体"/>
                <w:szCs w:val="24"/>
                <w:highlight w:val="none"/>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highlight w:val="none"/>
              </w:rPr>
            </w:pPr>
            <w:r>
              <w:rPr>
                <w:rFonts w:ascii="宋体" w:hAnsi="宋体"/>
                <w:szCs w:val="24"/>
                <w:highlight w:val="none"/>
              </w:rPr>
              <w:t>电汇;网上银行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vMerge w:val="restart"/>
            <w:tcBorders>
              <w:right w:val="single" w:color="auto" w:sz="4" w:space="0"/>
            </w:tcBorders>
            <w:shd w:val="clear" w:color="auto" w:fill="auto"/>
            <w:vAlign w:val="center"/>
          </w:tcPr>
          <w:p>
            <w:pPr>
              <w:pStyle w:val="12"/>
              <w:ind w:left="360" w:hanging="360" w:hangingChars="150"/>
              <w:jc w:val="center"/>
              <w:rPr>
                <w:rFonts w:ascii="宋体" w:hAnsi="宋体"/>
                <w:szCs w:val="24"/>
                <w:highlight w:val="none"/>
              </w:rPr>
            </w:pPr>
            <w:r>
              <w:rPr>
                <w:rFonts w:hint="eastAsia" w:ascii="宋体" w:hAnsi="宋体"/>
                <w:szCs w:val="24"/>
                <w:highlight w:val="none"/>
              </w:rPr>
              <w:t>保证金</w:t>
            </w:r>
          </w:p>
          <w:p>
            <w:pPr>
              <w:pStyle w:val="12"/>
              <w:ind w:left="360" w:hanging="360" w:hangingChars="150"/>
              <w:jc w:val="center"/>
              <w:rPr>
                <w:rFonts w:ascii="宋体" w:hAnsi="宋体"/>
                <w:szCs w:val="24"/>
                <w:highlight w:val="none"/>
              </w:rPr>
            </w:pPr>
            <w:r>
              <w:rPr>
                <w:rFonts w:hint="eastAsia" w:ascii="宋体" w:hAnsi="宋体"/>
                <w:szCs w:val="24"/>
                <w:highlight w:val="none"/>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highlight w:val="none"/>
              </w:rPr>
            </w:pPr>
            <w:r>
              <w:rPr>
                <w:rFonts w:ascii="宋体" w:hAnsi="宋体"/>
                <w:szCs w:val="24"/>
                <w:highlight w:val="none"/>
              </w:rPr>
              <w:t>未成为最终承租方</w:t>
            </w:r>
            <w:r>
              <w:rPr>
                <w:rFonts w:hint="eastAsia" w:ascii="宋体" w:hAnsi="宋体"/>
                <w:szCs w:val="24"/>
                <w:highlight w:val="none"/>
              </w:rPr>
              <w:t>，</w:t>
            </w:r>
            <w:r>
              <w:rPr>
                <w:rFonts w:ascii="宋体" w:hAnsi="宋体"/>
                <w:szCs w:val="24"/>
                <w:highlight w:val="none"/>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highlight w:val="none"/>
              </w:rPr>
            </w:pPr>
          </w:p>
        </w:tc>
        <w:tc>
          <w:tcPr>
            <w:tcW w:w="1797" w:type="dxa"/>
            <w:vMerge w:val="continue"/>
            <w:tcBorders>
              <w:right w:val="single" w:color="auto" w:sz="4" w:space="0"/>
            </w:tcBorders>
            <w:shd w:val="clear" w:color="auto" w:fill="auto"/>
            <w:vAlign w:val="center"/>
          </w:tcPr>
          <w:p>
            <w:pPr>
              <w:pStyle w:val="12"/>
              <w:ind w:left="360" w:hanging="360" w:hangingChars="150"/>
              <w:jc w:val="center"/>
              <w:rPr>
                <w:rFonts w:ascii="宋体" w:hAnsi="宋体"/>
                <w:szCs w:val="24"/>
                <w:highlight w:val="none"/>
              </w:rPr>
            </w:pPr>
          </w:p>
        </w:tc>
        <w:tc>
          <w:tcPr>
            <w:tcW w:w="6352" w:type="dxa"/>
            <w:tcBorders>
              <w:top w:val="single" w:color="auto" w:sz="4" w:space="0"/>
              <w:left w:val="single" w:color="auto" w:sz="4" w:space="0"/>
              <w:bottom w:val="single" w:color="auto" w:sz="12" w:space="0"/>
            </w:tcBorders>
            <w:shd w:val="clear" w:color="auto" w:fill="auto"/>
            <w:vAlign w:val="center"/>
          </w:tcPr>
          <w:p>
            <w:pPr>
              <w:pStyle w:val="12"/>
              <w:jc w:val="center"/>
              <w:rPr>
                <w:rFonts w:ascii="宋体" w:hAnsi="宋体"/>
                <w:szCs w:val="24"/>
                <w:highlight w:val="none"/>
              </w:rPr>
            </w:pPr>
          </w:p>
        </w:tc>
      </w:tr>
      <w:bookmarkEnd w:id="4"/>
      <w:bookmarkEnd w:id="2"/>
      <w:bookmarkEnd w:id="3"/>
    </w:tbl>
    <w:p>
      <w:pPr>
        <w:adjustRightInd w:val="0"/>
        <w:snapToGrid w:val="0"/>
        <w:spacing w:before="120" w:after="120" w:line="360" w:lineRule="auto"/>
        <w:jc w:val="center"/>
        <w:rPr>
          <w:rFonts w:ascii="宋体" w:hAnsi="宋体"/>
          <w:b/>
          <w:sz w:val="32"/>
          <w:szCs w:val="32"/>
          <w:highlight w:val="none"/>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9"/>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ascii="宋体" w:hAnsi="宋体"/>
                <w:b/>
                <w:bCs/>
                <w:sz w:val="24"/>
                <w:szCs w:val="24"/>
              </w:rPr>
              <w:fldChar w:fldCharType="begin"/>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ascii="宋体" w:hAnsi="宋体"/>
                <w:b/>
                <w:bCs/>
                <w:sz w:val="24"/>
                <w:szCs w:val="24"/>
              </w:rPr>
              <w:fldChar w:fldCharType="begin"/>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sz w:val="24"/>
                <w:szCs w:val="24"/>
              </w:rPr>
              <w:t>A.现场竞价（多次报价□、一次报价</w:t>
            </w:r>
            <w:r>
              <w:rPr>
                <w:rFonts w:ascii="宋体" w:hAnsi="宋体"/>
                <w:b/>
                <w:bCs/>
                <w:sz w:val="24"/>
                <w:szCs w:val="24"/>
              </w:rPr>
              <w:fldChar w:fldCharType="begin"/>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8"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shd w:val="pct10" w:color="auto" w:fill="FFFFFF"/>
              </w:rPr>
            </w:pPr>
            <w:r>
              <w:rPr>
                <w:rFonts w:hint="eastAsia" w:ascii="宋体" w:hAnsi="宋体"/>
                <w:sz w:val="24"/>
                <w:szCs w:val="24"/>
              </w:rPr>
              <w:t>原则上价高者得</w:t>
            </w:r>
          </w:p>
        </w:tc>
      </w:tr>
    </w:tbl>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35281"/>
    <w:rsid w:val="00041886"/>
    <w:rsid w:val="00060CFF"/>
    <w:rsid w:val="000635A9"/>
    <w:rsid w:val="00064BAA"/>
    <w:rsid w:val="000716E6"/>
    <w:rsid w:val="000875B0"/>
    <w:rsid w:val="000A7172"/>
    <w:rsid w:val="000B6431"/>
    <w:rsid w:val="000E19E3"/>
    <w:rsid w:val="00146E57"/>
    <w:rsid w:val="001529BE"/>
    <w:rsid w:val="001722F0"/>
    <w:rsid w:val="001B55C8"/>
    <w:rsid w:val="00210E0A"/>
    <w:rsid w:val="00221253"/>
    <w:rsid w:val="002540AD"/>
    <w:rsid w:val="00301224"/>
    <w:rsid w:val="00321544"/>
    <w:rsid w:val="003566FF"/>
    <w:rsid w:val="00356AF4"/>
    <w:rsid w:val="0036670D"/>
    <w:rsid w:val="00371DB1"/>
    <w:rsid w:val="003D2D64"/>
    <w:rsid w:val="003E1A07"/>
    <w:rsid w:val="003F4B54"/>
    <w:rsid w:val="0041008B"/>
    <w:rsid w:val="004123EA"/>
    <w:rsid w:val="004416A7"/>
    <w:rsid w:val="004A2948"/>
    <w:rsid w:val="005059DA"/>
    <w:rsid w:val="005169EE"/>
    <w:rsid w:val="005358DA"/>
    <w:rsid w:val="005726CE"/>
    <w:rsid w:val="005F5178"/>
    <w:rsid w:val="005F7D36"/>
    <w:rsid w:val="00604BD3"/>
    <w:rsid w:val="006453E7"/>
    <w:rsid w:val="00654AB3"/>
    <w:rsid w:val="0066332A"/>
    <w:rsid w:val="006656C8"/>
    <w:rsid w:val="00685152"/>
    <w:rsid w:val="006C3D01"/>
    <w:rsid w:val="006D35A4"/>
    <w:rsid w:val="0070172A"/>
    <w:rsid w:val="00702F03"/>
    <w:rsid w:val="0072080F"/>
    <w:rsid w:val="00741C23"/>
    <w:rsid w:val="00747EB2"/>
    <w:rsid w:val="0076497D"/>
    <w:rsid w:val="00782710"/>
    <w:rsid w:val="00790464"/>
    <w:rsid w:val="007912C0"/>
    <w:rsid w:val="0079672C"/>
    <w:rsid w:val="008013FB"/>
    <w:rsid w:val="008A2B20"/>
    <w:rsid w:val="008F4193"/>
    <w:rsid w:val="008F613A"/>
    <w:rsid w:val="009028A5"/>
    <w:rsid w:val="0092445D"/>
    <w:rsid w:val="00941225"/>
    <w:rsid w:val="00943543"/>
    <w:rsid w:val="009877DF"/>
    <w:rsid w:val="009A1990"/>
    <w:rsid w:val="009E1B22"/>
    <w:rsid w:val="009F2497"/>
    <w:rsid w:val="00A073A5"/>
    <w:rsid w:val="00A11D4A"/>
    <w:rsid w:val="00A15FAB"/>
    <w:rsid w:val="00A249BB"/>
    <w:rsid w:val="00A5335B"/>
    <w:rsid w:val="00A642AB"/>
    <w:rsid w:val="00A67F47"/>
    <w:rsid w:val="00A771EA"/>
    <w:rsid w:val="00A83362"/>
    <w:rsid w:val="00A938CA"/>
    <w:rsid w:val="00AA0C24"/>
    <w:rsid w:val="00B81AF7"/>
    <w:rsid w:val="00BB3859"/>
    <w:rsid w:val="00BB533E"/>
    <w:rsid w:val="00C27855"/>
    <w:rsid w:val="00C4088E"/>
    <w:rsid w:val="00C41597"/>
    <w:rsid w:val="00C41ABC"/>
    <w:rsid w:val="00C72A96"/>
    <w:rsid w:val="00CF2403"/>
    <w:rsid w:val="00D26DAD"/>
    <w:rsid w:val="00D30132"/>
    <w:rsid w:val="00D62196"/>
    <w:rsid w:val="00D71965"/>
    <w:rsid w:val="00D80271"/>
    <w:rsid w:val="00D83E9F"/>
    <w:rsid w:val="00D97B5F"/>
    <w:rsid w:val="00E12218"/>
    <w:rsid w:val="00E21CB9"/>
    <w:rsid w:val="00E2477A"/>
    <w:rsid w:val="00E33544"/>
    <w:rsid w:val="00EB5EBA"/>
    <w:rsid w:val="00EE5EC4"/>
    <w:rsid w:val="00EF0476"/>
    <w:rsid w:val="00F1041F"/>
    <w:rsid w:val="00F2290A"/>
    <w:rsid w:val="00F73551"/>
    <w:rsid w:val="00F8103D"/>
    <w:rsid w:val="00F821FB"/>
    <w:rsid w:val="00F869E3"/>
    <w:rsid w:val="00FD7F29"/>
    <w:rsid w:val="00FF391D"/>
    <w:rsid w:val="07083B55"/>
    <w:rsid w:val="09466CD3"/>
    <w:rsid w:val="12E73246"/>
    <w:rsid w:val="15943594"/>
    <w:rsid w:val="172E64E1"/>
    <w:rsid w:val="204329AC"/>
    <w:rsid w:val="2911278E"/>
    <w:rsid w:val="2B7F5D00"/>
    <w:rsid w:val="349E10A4"/>
    <w:rsid w:val="34F525C2"/>
    <w:rsid w:val="35CF1815"/>
    <w:rsid w:val="3C7118D2"/>
    <w:rsid w:val="3DB4036E"/>
    <w:rsid w:val="427266D2"/>
    <w:rsid w:val="435F662A"/>
    <w:rsid w:val="461F2A85"/>
    <w:rsid w:val="46F9298D"/>
    <w:rsid w:val="4AB05276"/>
    <w:rsid w:val="4D1F6B5D"/>
    <w:rsid w:val="4F00505F"/>
    <w:rsid w:val="50730603"/>
    <w:rsid w:val="53AA4FCD"/>
    <w:rsid w:val="5D510EBC"/>
    <w:rsid w:val="6162524E"/>
    <w:rsid w:val="61B46732"/>
    <w:rsid w:val="692E30C5"/>
    <w:rsid w:val="695A48F1"/>
    <w:rsid w:val="6E61503C"/>
    <w:rsid w:val="751676E5"/>
    <w:rsid w:val="793E6A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563C1" w:themeColor="hyperlink"/>
      <w:u w:val="single"/>
    </w:rPr>
  </w:style>
  <w:style w:type="character" w:customStyle="1" w:styleId="10">
    <w:name w:val="页脚 Char"/>
    <w:basedOn w:val="5"/>
    <w:link w:val="3"/>
    <w:qFormat/>
    <w:uiPriority w:val="0"/>
    <w:rPr>
      <w:rFonts w:ascii="Times New Roman" w:hAnsi="Times New Roman" w:eastAsia="宋体" w:cs="Times New Roman"/>
      <w:sz w:val="18"/>
      <w:szCs w:val="18"/>
    </w:rPr>
  </w:style>
  <w:style w:type="paragraph" w:customStyle="1" w:styleId="11">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2">
    <w:name w:val="正文表格"/>
    <w:basedOn w:val="1"/>
    <w:qFormat/>
    <w:uiPriority w:val="0"/>
    <w:pPr>
      <w:spacing w:before="60" w:after="60"/>
    </w:pPr>
    <w:rPr>
      <w:sz w:val="24"/>
    </w:rPr>
  </w:style>
  <w:style w:type="character" w:customStyle="1" w:styleId="13">
    <w:name w:val="页眉 Char"/>
    <w:basedOn w:val="5"/>
    <w:link w:val="4"/>
    <w:qFormat/>
    <w:uiPriority w:val="99"/>
    <w:rPr>
      <w:rFonts w:ascii="Times New Roman" w:hAnsi="Times New Roman" w:eastAsia="宋体" w:cs="Times New Roman"/>
      <w:sz w:val="18"/>
      <w:szCs w:val="18"/>
    </w:rPr>
  </w:style>
  <w:style w:type="character" w:customStyle="1" w:styleId="14">
    <w:name w:val="标题 1 Char"/>
    <w:basedOn w:val="5"/>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344</Words>
  <Characters>1962</Characters>
  <Lines>16</Lines>
  <Paragraphs>4</Paragraphs>
  <TotalTime>0</TotalTime>
  <ScaleCrop>false</ScaleCrop>
  <LinksUpToDate>false</LinksUpToDate>
  <CharactersWithSpaces>2302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2020-01-17T09:15:00Z</dcterms:created>
  <dc:creator>yjhe</dc:creator>
  <cp:lastModifiedBy>贾思渊</cp:lastModifiedBy>
  <cp:lastPrinted>2020-01-19T01:09:00Z</cp:lastPrinted>
  <dcterms:modified xsi:type="dcterms:W3CDTF">2020-03-11T01:32:25Z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